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5596" w14:textId="b765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27 маусымдағы № 446 бұйрығы. Қазақстан Республикасының Әділет министрлігінде 2019 жылғы 1 шілдеде № 18943 болып тіркелді. Күші жойылды - Қазақстан Республикасы Индустрия және инфрақұрылымдық даму министрінің м.а. 2023 жылғы 30 наурыздағы № 195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30.03.2023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Арнайы комиссияның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446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Арнайы комиссияның ережесі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Арнайы комиссияның ережесі (бұдан әрі – Ереже)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8) тармақшасына (бұдан әрі - Заң) сәйкес әзірленді.</w:t>
      </w:r>
    </w:p>
    <w:bookmarkEnd w:id="10"/>
    <w:bookmarkStart w:name="z13" w:id="11"/>
    <w:p>
      <w:pPr>
        <w:spacing w:after="0"/>
        <w:ind w:left="0"/>
        <w:jc w:val="both"/>
      </w:pPr>
      <w:r>
        <w:rPr>
          <w:rFonts w:ascii="Times New Roman"/>
          <w:b w:val="false"/>
          <w:i w:val="false"/>
          <w:color w:val="000000"/>
          <w:sz w:val="28"/>
        </w:rPr>
        <w:t>
      2. Осы Ережеде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2) арнайы комиссия – арнайы экономикалық аймақтардың басқарушы компанияларының және әлеуетті қатысушыларының басым қызмет түрлерінің тізбесінде көзделмеген немесе арнайы экономикалық аймақты құру мақсаттарына сәйкес келмейтін қызмет түрлерін осындай тізбеге қосу туралы өтініштерін қарауды жүзеге асыратын, тұрақты түрде жұмыс істейтін комиссия.</w:t>
      </w:r>
    </w:p>
    <w:bookmarkEnd w:id="13"/>
    <w:bookmarkStart w:name="z16" w:id="14"/>
    <w:p>
      <w:pPr>
        <w:spacing w:after="0"/>
        <w:ind w:left="0"/>
        <w:jc w:val="both"/>
      </w:pPr>
      <w:r>
        <w:rPr>
          <w:rFonts w:ascii="Times New Roman"/>
          <w:b w:val="false"/>
          <w:i w:val="false"/>
          <w:color w:val="000000"/>
          <w:sz w:val="28"/>
        </w:rPr>
        <w:t>
      3. Арнайы экономикалық және индустриялық аймақтардың құрылуы, жұмыс істеуі және таратылуы саласында мемлекеттік реттеуді жүзеге асыратын уәкілетті орган арнайы комиссияның жұмыс органы болып табылады.</w:t>
      </w:r>
    </w:p>
    <w:bookmarkEnd w:id="14"/>
    <w:bookmarkStart w:name="z17" w:id="15"/>
    <w:p>
      <w:pPr>
        <w:spacing w:after="0"/>
        <w:ind w:left="0"/>
        <w:jc w:val="both"/>
      </w:pPr>
      <w:r>
        <w:rPr>
          <w:rFonts w:ascii="Times New Roman"/>
          <w:b w:val="false"/>
          <w:i w:val="false"/>
          <w:color w:val="000000"/>
          <w:sz w:val="28"/>
        </w:rPr>
        <w:t xml:space="preserve">
      4. Арнайы комиссия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нормативтік құқықтық актілеріне, сондай-ақ осы Ережеге сәйкес жүзеге асырады.</w:t>
      </w:r>
    </w:p>
    <w:bookmarkEnd w:id="15"/>
    <w:bookmarkStart w:name="z18" w:id="16"/>
    <w:p>
      <w:pPr>
        <w:spacing w:after="0"/>
        <w:ind w:left="0"/>
        <w:jc w:val="left"/>
      </w:pPr>
      <w:r>
        <w:rPr>
          <w:rFonts w:ascii="Times New Roman"/>
          <w:b/>
          <w:i w:val="false"/>
          <w:color w:val="000000"/>
        </w:rPr>
        <w:t xml:space="preserve"> 2-тарау. Арнайы комиссияның негізгі міндеттері мен функциялары</w:t>
      </w:r>
    </w:p>
    <w:bookmarkEnd w:id="16"/>
    <w:bookmarkStart w:name="z19" w:id="17"/>
    <w:p>
      <w:pPr>
        <w:spacing w:after="0"/>
        <w:ind w:left="0"/>
        <w:jc w:val="both"/>
      </w:pPr>
      <w:r>
        <w:rPr>
          <w:rFonts w:ascii="Times New Roman"/>
          <w:b w:val="false"/>
          <w:i w:val="false"/>
          <w:color w:val="000000"/>
          <w:sz w:val="28"/>
        </w:rPr>
        <w:t>
      5. Арнайы комиссияның негізгі міндеттері басқарушы компаниялардың және арнайы экономикалық аймақтардың әлеуетті қатысушыларының басым қызмет түрлерінің тізбесінде көзделмеген немесе арнайы экономикалық аймақты құру мақсаттарына сәйкес келмейтін қызмет түрлерін осындай тізбеге қосу туралы өтініштерін қарау болып табылады.</w:t>
      </w:r>
    </w:p>
    <w:bookmarkEnd w:id="17"/>
    <w:bookmarkStart w:name="z20" w:id="18"/>
    <w:p>
      <w:pPr>
        <w:spacing w:after="0"/>
        <w:ind w:left="0"/>
        <w:jc w:val="both"/>
      </w:pPr>
      <w:r>
        <w:rPr>
          <w:rFonts w:ascii="Times New Roman"/>
          <w:b w:val="false"/>
          <w:i w:val="false"/>
          <w:color w:val="000000"/>
          <w:sz w:val="28"/>
        </w:rPr>
        <w:t>
      6. Арнайы комиссияның негізгі функциясы басым қызмет түрлерінің тізбесінде көзделмеген немесе арнайы экономикалық аймақты құру мақсаттарына сәйкес келмейтін қызмет түрлерін енгізуді мақсатқа сәйкестігі туралы оң немесе теріс шешімді ұсыну болып табылады.</w:t>
      </w:r>
    </w:p>
    <w:bookmarkEnd w:id="18"/>
    <w:bookmarkStart w:name="z21" w:id="19"/>
    <w:p>
      <w:pPr>
        <w:spacing w:after="0"/>
        <w:ind w:left="0"/>
        <w:jc w:val="left"/>
      </w:pPr>
      <w:r>
        <w:rPr>
          <w:rFonts w:ascii="Times New Roman"/>
          <w:b/>
          <w:i w:val="false"/>
          <w:color w:val="000000"/>
        </w:rPr>
        <w:t xml:space="preserve"> 3-тарау. Арнайы комиссияның жұмысын ұйымдастыру және тәртібі</w:t>
      </w:r>
    </w:p>
    <w:bookmarkEnd w:id="19"/>
    <w:bookmarkStart w:name="z22" w:id="20"/>
    <w:p>
      <w:pPr>
        <w:spacing w:after="0"/>
        <w:ind w:left="0"/>
        <w:jc w:val="both"/>
      </w:pPr>
      <w:r>
        <w:rPr>
          <w:rFonts w:ascii="Times New Roman"/>
          <w:b w:val="false"/>
          <w:i w:val="false"/>
          <w:color w:val="000000"/>
          <w:sz w:val="28"/>
        </w:rPr>
        <w:t>
      7. Арнайы комиссия:</w:t>
      </w:r>
    </w:p>
    <w:bookmarkEnd w:id="20"/>
    <w:bookmarkStart w:name="z23" w:id="21"/>
    <w:p>
      <w:pPr>
        <w:spacing w:after="0"/>
        <w:ind w:left="0"/>
        <w:jc w:val="both"/>
      </w:pPr>
      <w:r>
        <w:rPr>
          <w:rFonts w:ascii="Times New Roman"/>
          <w:b w:val="false"/>
          <w:i w:val="false"/>
          <w:color w:val="000000"/>
          <w:sz w:val="28"/>
        </w:rPr>
        <w:t>
      1) уәкілетті органның (төрағалық етуші);</w:t>
      </w:r>
    </w:p>
    <w:bookmarkEnd w:id="21"/>
    <w:bookmarkStart w:name="z24" w:id="22"/>
    <w:p>
      <w:pPr>
        <w:spacing w:after="0"/>
        <w:ind w:left="0"/>
        <w:jc w:val="both"/>
      </w:pPr>
      <w:r>
        <w:rPr>
          <w:rFonts w:ascii="Times New Roman"/>
          <w:b w:val="false"/>
          <w:i w:val="false"/>
          <w:color w:val="000000"/>
          <w:sz w:val="28"/>
        </w:rPr>
        <w:t>
      2) салық саясаты саласындағы уәкілетті органның;</w:t>
      </w:r>
    </w:p>
    <w:bookmarkEnd w:id="22"/>
    <w:bookmarkStart w:name="z25" w:id="23"/>
    <w:p>
      <w:pPr>
        <w:spacing w:after="0"/>
        <w:ind w:left="0"/>
        <w:jc w:val="both"/>
      </w:pPr>
      <w:r>
        <w:rPr>
          <w:rFonts w:ascii="Times New Roman"/>
          <w:b w:val="false"/>
          <w:i w:val="false"/>
          <w:color w:val="000000"/>
          <w:sz w:val="28"/>
        </w:rPr>
        <w:t>
      3) кәсіпкерлік жөніндегі уәкілетті органның;</w:t>
      </w:r>
    </w:p>
    <w:bookmarkEnd w:id="23"/>
    <w:bookmarkStart w:name="z26" w:id="24"/>
    <w:p>
      <w:pPr>
        <w:spacing w:after="0"/>
        <w:ind w:left="0"/>
        <w:jc w:val="both"/>
      </w:pPr>
      <w:r>
        <w:rPr>
          <w:rFonts w:ascii="Times New Roman"/>
          <w:b w:val="false"/>
          <w:i w:val="false"/>
          <w:color w:val="000000"/>
          <w:sz w:val="28"/>
        </w:rPr>
        <w:t>
      4) салық және бюджетке төленетін басқа да міндетті төлемдердің түсуін қамтамасыз ету саласында басшылықты жүзеге асыратын уәкілетті мемлекеттік органның;</w:t>
      </w:r>
    </w:p>
    <w:bookmarkEnd w:id="24"/>
    <w:bookmarkStart w:name="z27" w:id="25"/>
    <w:p>
      <w:pPr>
        <w:spacing w:after="0"/>
        <w:ind w:left="0"/>
        <w:jc w:val="both"/>
      </w:pPr>
      <w:r>
        <w:rPr>
          <w:rFonts w:ascii="Times New Roman"/>
          <w:b w:val="false"/>
          <w:i w:val="false"/>
          <w:color w:val="000000"/>
          <w:sz w:val="28"/>
        </w:rPr>
        <w:t>
      5) мемлекеттік жоспарлау жөніндегі орталық уәкілетті органның;</w:t>
      </w:r>
    </w:p>
    <w:bookmarkEnd w:id="25"/>
    <w:bookmarkStart w:name="z28" w:id="26"/>
    <w:p>
      <w:pPr>
        <w:spacing w:after="0"/>
        <w:ind w:left="0"/>
        <w:jc w:val="both"/>
      </w:pPr>
      <w:r>
        <w:rPr>
          <w:rFonts w:ascii="Times New Roman"/>
          <w:b w:val="false"/>
          <w:i w:val="false"/>
          <w:color w:val="000000"/>
          <w:sz w:val="28"/>
        </w:rPr>
        <w:t>
      6) бюджеттік жоспарлау жөніндегі орталық уәкілетті органның;</w:t>
      </w:r>
    </w:p>
    <w:bookmarkEnd w:id="26"/>
    <w:bookmarkStart w:name="z29" w:id="27"/>
    <w:p>
      <w:pPr>
        <w:spacing w:after="0"/>
        <w:ind w:left="0"/>
        <w:jc w:val="both"/>
      </w:pPr>
      <w:r>
        <w:rPr>
          <w:rFonts w:ascii="Times New Roman"/>
          <w:b w:val="false"/>
          <w:i w:val="false"/>
          <w:color w:val="000000"/>
          <w:sz w:val="28"/>
        </w:rPr>
        <w:t>
      7) Қазақстан Республикасы Ұлттық кәсіпкерлер палатасының дауыс беру құқығы бар өкілдерінен құралады.</w:t>
      </w:r>
    </w:p>
    <w:bookmarkEnd w:id="27"/>
    <w:bookmarkStart w:name="z30" w:id="28"/>
    <w:p>
      <w:pPr>
        <w:spacing w:after="0"/>
        <w:ind w:left="0"/>
        <w:jc w:val="both"/>
      </w:pPr>
      <w:r>
        <w:rPr>
          <w:rFonts w:ascii="Times New Roman"/>
          <w:b w:val="false"/>
          <w:i w:val="false"/>
          <w:color w:val="000000"/>
          <w:sz w:val="28"/>
        </w:rPr>
        <w:t>
      Арнайы комиссияның жұмысы үшін дауыс беру құқығы жоқ өзге мүдделі тұлғалар да тартылуы мүмкін.</w:t>
      </w:r>
    </w:p>
    <w:bookmarkEnd w:id="28"/>
    <w:bookmarkStart w:name="z31" w:id="29"/>
    <w:p>
      <w:pPr>
        <w:spacing w:after="0"/>
        <w:ind w:left="0"/>
        <w:jc w:val="both"/>
      </w:pPr>
      <w:r>
        <w:rPr>
          <w:rFonts w:ascii="Times New Roman"/>
          <w:b w:val="false"/>
          <w:i w:val="false"/>
          <w:color w:val="000000"/>
          <w:sz w:val="28"/>
        </w:rPr>
        <w:t>
      Арнайы комиссияның отырысы дауыс беру құқылы мүшелердің барлығы қатысқан кезде құқықты деп есептеледі.</w:t>
      </w:r>
    </w:p>
    <w:bookmarkEnd w:id="29"/>
    <w:bookmarkStart w:name="z32" w:id="30"/>
    <w:p>
      <w:pPr>
        <w:spacing w:after="0"/>
        <w:ind w:left="0"/>
        <w:jc w:val="both"/>
      </w:pPr>
      <w:r>
        <w:rPr>
          <w:rFonts w:ascii="Times New Roman"/>
          <w:b w:val="false"/>
          <w:i w:val="false"/>
          <w:color w:val="000000"/>
          <w:sz w:val="28"/>
        </w:rPr>
        <w:t xml:space="preserve">
      8. Жұмысты ұйымдастыруды, арнайы комиссияның отырысын өткізуге дайындық, тиісті құжаттарды, материалдарды дайындау және рәсімдеу, арнайы комиссия отырысынан кейін қорытындыға қол қоюды арнайы комиссияның хатшысы жүзеге асырады. </w:t>
      </w:r>
    </w:p>
    <w:bookmarkEnd w:id="30"/>
    <w:bookmarkStart w:name="z33" w:id="31"/>
    <w:p>
      <w:pPr>
        <w:spacing w:after="0"/>
        <w:ind w:left="0"/>
        <w:jc w:val="both"/>
      </w:pPr>
      <w:r>
        <w:rPr>
          <w:rFonts w:ascii="Times New Roman"/>
          <w:b w:val="false"/>
          <w:i w:val="false"/>
          <w:color w:val="000000"/>
          <w:sz w:val="28"/>
        </w:rPr>
        <w:t>
      Хатшы арнайы комиссияның мүшесі болып табылмайды.</w:t>
      </w:r>
    </w:p>
    <w:bookmarkEnd w:id="31"/>
    <w:bookmarkStart w:name="z34" w:id="32"/>
    <w:p>
      <w:pPr>
        <w:spacing w:after="0"/>
        <w:ind w:left="0"/>
        <w:jc w:val="both"/>
      </w:pPr>
      <w:r>
        <w:rPr>
          <w:rFonts w:ascii="Times New Roman"/>
          <w:b w:val="false"/>
          <w:i w:val="false"/>
          <w:color w:val="000000"/>
          <w:sz w:val="28"/>
        </w:rPr>
        <w:t>
      9. Басым қызмет түрлерінің тізбесінде көзделмеген қызмет түрін басым қызмет түрлерінің тізбесіне енгізу туралы шешімді арнайы комиссия дауыс беру арқылы көпшілік дауыспен қабылданады. Дауыстар тең болған жағдайда төрағалық етушінің даусы шешуші болып табылады.</w:t>
      </w:r>
    </w:p>
    <w:bookmarkEnd w:id="32"/>
    <w:bookmarkStart w:name="z35" w:id="33"/>
    <w:p>
      <w:pPr>
        <w:spacing w:after="0"/>
        <w:ind w:left="0"/>
        <w:jc w:val="both"/>
      </w:pPr>
      <w:r>
        <w:rPr>
          <w:rFonts w:ascii="Times New Roman"/>
          <w:b w:val="false"/>
          <w:i w:val="false"/>
          <w:color w:val="000000"/>
          <w:sz w:val="28"/>
        </w:rPr>
        <w:t>
      10. Арнайы комиссияның оң шешімі негізінде:</w:t>
      </w:r>
    </w:p>
    <w:bookmarkEnd w:id="33"/>
    <w:bookmarkStart w:name="z36" w:id="34"/>
    <w:p>
      <w:pPr>
        <w:spacing w:after="0"/>
        <w:ind w:left="0"/>
        <w:jc w:val="both"/>
      </w:pPr>
      <w:r>
        <w:rPr>
          <w:rFonts w:ascii="Times New Roman"/>
          <w:b w:val="false"/>
          <w:i w:val="false"/>
          <w:color w:val="000000"/>
          <w:sz w:val="28"/>
        </w:rPr>
        <w:t>
      1) уәкілетті орган қосымша қызмет түрін басым қызмет түрлерінің тізбесіне енгізуді бекітеді;</w:t>
      </w:r>
    </w:p>
    <w:bookmarkEnd w:id="34"/>
    <w:bookmarkStart w:name="z37" w:id="35"/>
    <w:p>
      <w:pPr>
        <w:spacing w:after="0"/>
        <w:ind w:left="0"/>
        <w:jc w:val="both"/>
      </w:pPr>
      <w:r>
        <w:rPr>
          <w:rFonts w:ascii="Times New Roman"/>
          <w:b w:val="false"/>
          <w:i w:val="false"/>
          <w:color w:val="000000"/>
          <w:sz w:val="28"/>
        </w:rPr>
        <w:t>
      2) арнайы экономикалық аймақтың басқарушы компаниясы өтініш берушімен қызметті жүзеге асыру туралы шарт жасасады.</w:t>
      </w:r>
    </w:p>
    <w:bookmarkEnd w:id="35"/>
    <w:bookmarkStart w:name="z38" w:id="36"/>
    <w:p>
      <w:pPr>
        <w:spacing w:after="0"/>
        <w:ind w:left="0"/>
        <w:jc w:val="both"/>
      </w:pPr>
      <w:r>
        <w:rPr>
          <w:rFonts w:ascii="Times New Roman"/>
          <w:b w:val="false"/>
          <w:i w:val="false"/>
          <w:color w:val="000000"/>
          <w:sz w:val="28"/>
        </w:rPr>
        <w:t>
      11. Арнайы комиссияның отырыстары қажеттілігіне қарай өткізіледі.</w:t>
      </w:r>
    </w:p>
    <w:bookmarkEnd w:id="36"/>
    <w:bookmarkStart w:name="z39" w:id="37"/>
    <w:p>
      <w:pPr>
        <w:spacing w:after="0"/>
        <w:ind w:left="0"/>
        <w:jc w:val="both"/>
      </w:pPr>
      <w:r>
        <w:rPr>
          <w:rFonts w:ascii="Times New Roman"/>
          <w:b w:val="false"/>
          <w:i w:val="false"/>
          <w:color w:val="000000"/>
          <w:sz w:val="28"/>
        </w:rPr>
        <w:t>
      12. Арнайы комиссия отырыстарының шешімдері қорытынды түрінде ресімделеді және ұсынымды сипатта болады.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