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a8ed" w14:textId="d1ba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"Тыйым салынған мүлікті, оның ішінде электрондық аукцион нысанындағы сауда-саттықта өткізу қағидаларын бекіту туралы" Қазақстан Республикасы Әділет министрінің 2015 жылғы 20 ақпандағы № 100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2019 жылғы 26 маусымдағы № 346 бұйрығы. Қазақстан Республикасының Әділет министрлігінде 2019 жылғы 2 шілдеде № 18959 болып тіркелді</w:t>
      </w:r>
    </w:p>
    <w:p>
      <w:pPr>
        <w:spacing w:after="0"/>
        <w:ind w:left="0"/>
        <w:jc w:val="both"/>
      </w:pPr>
      <w:bookmarkStart w:name="z1" w:id="0"/>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74-бабының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"Тыйым салынған мүлікті, оның ішінде электрондық аукцион нысанындағы сауда-саттықта өткізу қағидаларын бекіту туралы" Қазақстан Республикасы Әділет министрінің 2015 жылғы 20 ақпандағы № 100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10321 болып тіркелген, 2015 жылғы 25 ақпанда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Тыйым салынған мүлікті, оның ішінде электрондық аукцион нысанындағы сауда-саттықта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"24. Қатысушымен кепілдік жарна БЭСА операторының банктік шотында қалдырылуы және бір ай ішінде кезекті элетрондық аукциондарға қатысу үшін пайдаланылуы мүмкін.</w:t>
      </w:r>
    </w:p>
    <w:bookmarkEnd w:id="3"/>
    <w:bookmarkStart w:name="z6" w:id="4"/>
    <w:p>
      <w:pPr>
        <w:spacing w:after="0"/>
        <w:ind w:left="0"/>
        <w:jc w:val="both"/>
      </w:pPr>
      <w:r>
        <w:rPr>
          <w:rFonts w:ascii="Times New Roman"/>
          <w:b w:val="false"/>
          <w:i w:val="false"/>
          <w:color w:val="000000"/>
          <w:sz w:val="28"/>
        </w:rPr>
        <w:t>
      БЭСА операторының банктік шотындағы кепілдік жарнаның мөлшері жеткіліксіз болған жағдайда қатысушы кепілдік жарнаның жетіспейтін сомасын төлеуі тиіс.</w:t>
      </w:r>
    </w:p>
    <w:bookmarkEnd w:id="4"/>
    <w:bookmarkStart w:name="z7" w:id="5"/>
    <w:p>
      <w:pPr>
        <w:spacing w:after="0"/>
        <w:ind w:left="0"/>
        <w:jc w:val="both"/>
      </w:pPr>
      <w:r>
        <w:rPr>
          <w:rFonts w:ascii="Times New Roman"/>
          <w:b w:val="false"/>
          <w:i w:val="false"/>
          <w:color w:val="000000"/>
          <w:sz w:val="28"/>
        </w:rPr>
        <w:t>
      БЭСА операторының кепілдік жарнаны қайтаруы қатысушы кепілдік жарнаны қайтару туралы өтінімді растаған сәттен бастап бір жұмыс күн ішінде жүзеге асырылады, ол аукцион аяқталғаннан кейін не кейіннен кепілдік жарнаны қайтару туралы өтінімді беру жолымен қалыптастырылады.</w:t>
      </w:r>
    </w:p>
    <w:bookmarkEnd w:id="5"/>
    <w:bookmarkStart w:name="z8" w:id="6"/>
    <w:p>
      <w:pPr>
        <w:spacing w:after="0"/>
        <w:ind w:left="0"/>
        <w:jc w:val="both"/>
      </w:pPr>
      <w:r>
        <w:rPr>
          <w:rFonts w:ascii="Times New Roman"/>
          <w:b w:val="false"/>
          <w:i w:val="false"/>
          <w:color w:val="000000"/>
          <w:sz w:val="28"/>
        </w:rPr>
        <w:t>
      Кепілдік жарна қатысушыға өтінімде көрсетілген банктік шотқа қайтарылады.</w:t>
      </w:r>
    </w:p>
    <w:bookmarkEnd w:id="6"/>
    <w:bookmarkStart w:name="z9" w:id="7"/>
    <w:p>
      <w:pPr>
        <w:spacing w:after="0"/>
        <w:ind w:left="0"/>
        <w:jc w:val="both"/>
      </w:pPr>
      <w:r>
        <w:rPr>
          <w:rFonts w:ascii="Times New Roman"/>
          <w:b w:val="false"/>
          <w:i w:val="false"/>
          <w:color w:val="000000"/>
          <w:sz w:val="28"/>
        </w:rPr>
        <w:t>
      Егер қатысушы бір ай ішінде кепілдік жарнаны пайдаланбаған жағдайда, БЭСА операторы белгіленген мерзім өткен сәттен бастап бір жұмыс күні ішінде қатысушыға кепілдік жарнаны өтінімде көрсетілген банктік шотына қайтарады.";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"38. Егер лоттың бағасын бір қадамға төмендету басталғаннан бастап бес минут ішінде бір де бір қатысушы лотты сатып алу туралы өзінің келісімін растамаса, лоттың бағасы қадамның белгіленген шамасына төмендеуін жалғастырады, ал аукцион қатысушыларының келісімін растау уақыты келесі бес минутқа ұзартылады. Бұл ретте лоттың бастапқы бағасы қатысушылардың бірі немесе одан да көбі сатып алуға келіскен кезге дейін белгіленген қадаммен төмендейді, сонымен бірге лотты электрондық аукционға шығарылған бағасының елу пайызынан төмен болмауы тиіс.";</w:t>
      </w:r>
    </w:p>
    <w:bookmarkEnd w:id="8"/>
    <w:bookmarkStart w:name="z12" w:id="9"/>
    <w:p>
      <w:pPr>
        <w:spacing w:after="0"/>
        <w:ind w:left="0"/>
        <w:jc w:val="both"/>
      </w:pPr>
      <w:r>
        <w:rPr>
          <w:rFonts w:ascii="Times New Roman"/>
          <w:b w:val="false"/>
          <w:i w:val="false"/>
          <w:color w:val="000000"/>
          <w:sz w:val="28"/>
        </w:rPr>
        <w:t>
      мынадай мазмұндағы 38-1-тармақпен толықтырылсын:</w:t>
      </w:r>
    </w:p>
    <w:bookmarkEnd w:id="9"/>
    <w:bookmarkStart w:name="z13" w:id="10"/>
    <w:p>
      <w:pPr>
        <w:spacing w:after="0"/>
        <w:ind w:left="0"/>
        <w:jc w:val="both"/>
      </w:pPr>
      <w:r>
        <w:rPr>
          <w:rFonts w:ascii="Times New Roman"/>
          <w:b w:val="false"/>
          <w:i w:val="false"/>
          <w:color w:val="000000"/>
          <w:sz w:val="28"/>
        </w:rPr>
        <w:t>
      "38-1. Лоттың жарияланған бағасы қатысушылардың бірі растаған кезде ол аукцион жеңімпазы болып танылады және электрондық аукцион қорытындылары туралы хаттаманы автоматты түрде қалыптастырумен аяқталады.";</w:t>
      </w:r>
    </w:p>
    <w:bookmarkEnd w:id="10"/>
    <w:bookmarkStart w:name="z14" w:id="11"/>
    <w:p>
      <w:pPr>
        <w:spacing w:after="0"/>
        <w:ind w:left="0"/>
        <w:jc w:val="both"/>
      </w:pPr>
      <w:r>
        <w:rPr>
          <w:rFonts w:ascii="Times New Roman"/>
          <w:b w:val="false"/>
          <w:i w:val="false"/>
          <w:color w:val="000000"/>
          <w:sz w:val="28"/>
        </w:rPr>
        <w:t>
      мынадай мазмұндағы 38-2-тармақпен толықтырылсын:</w:t>
      </w:r>
    </w:p>
    <w:bookmarkEnd w:id="11"/>
    <w:bookmarkStart w:name="z15" w:id="12"/>
    <w:p>
      <w:pPr>
        <w:spacing w:after="0"/>
        <w:ind w:left="0"/>
        <w:jc w:val="both"/>
      </w:pPr>
      <w:r>
        <w:rPr>
          <w:rFonts w:ascii="Times New Roman"/>
          <w:b w:val="false"/>
          <w:i w:val="false"/>
          <w:color w:val="000000"/>
          <w:sz w:val="28"/>
        </w:rPr>
        <w:t>
      "38-2. Егер электрондық аукцион барысында лоттың бағасын төмендету әдісімен лоттың бағасын бір қадамға төмендету басталғаннан бастап бес минут ішінде екі немесе одан да көп қатысушылар лоттың ұсынылған бағасын растаса, аукционға қатысушыларға лоттың бағасын бір қадамға ұлғайту туралы ұсыныс жіберіледі.</w:t>
      </w:r>
    </w:p>
    <w:bookmarkEnd w:id="12"/>
    <w:bookmarkStart w:name="z16" w:id="13"/>
    <w:p>
      <w:pPr>
        <w:spacing w:after="0"/>
        <w:ind w:left="0"/>
        <w:jc w:val="both"/>
      </w:pPr>
      <w:r>
        <w:rPr>
          <w:rFonts w:ascii="Times New Roman"/>
          <w:b w:val="false"/>
          <w:i w:val="false"/>
          <w:color w:val="000000"/>
          <w:sz w:val="28"/>
        </w:rPr>
        <w:t>
      Аукционға қатысушылардың біреуі белгіленген қадамға ұлғайтылған лоттың бағасын растау кезінде электрондық аукцион арттыру әдісімен жалғасады.</w:t>
      </w:r>
    </w:p>
    <w:bookmarkEnd w:id="13"/>
    <w:bookmarkStart w:name="z17" w:id="14"/>
    <w:p>
      <w:pPr>
        <w:spacing w:after="0"/>
        <w:ind w:left="0"/>
        <w:jc w:val="both"/>
      </w:pPr>
      <w:r>
        <w:rPr>
          <w:rFonts w:ascii="Times New Roman"/>
          <w:b w:val="false"/>
          <w:i w:val="false"/>
          <w:color w:val="000000"/>
          <w:sz w:val="28"/>
        </w:rPr>
        <w:t>
      Егер лоттың бағасын ұлғайту туралы ұсынысты қатысушылардың бірде-бірі растамаса, лоттың жарияланған бағасын төмендету әдісімен бірінші растаған қатысушы аукцион жеңімпазы деп танылады және электрондық аукцион қорытындылары туралы хаттаманы автоматты түрде қалыптастырумен аяқталады..";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"39. Электрондық аукционың қорытындысы туралы хаттамада аукционның әрбір қатысушының атауы, олар ұсынған баға, сондай-ақ әрбір қатысушы ұсынылған лоттың бағасына шерту уақыты көрсетіле отырып, аукционның әрбір қадамының тарихы көрсетіледі.</w:t>
      </w:r>
    </w:p>
    <w:bookmarkEnd w:id="15"/>
    <w:bookmarkStart w:name="z20" w:id="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электрондық аукцион қорытындысы туралы хаттамадан үзінді БЭСА веб-порталында және Қазақстан Республикасы Әділет министрлігінің интернет-ресурсында жалпы қол жеткізу үшін жариялануға тиіс.</w:t>
      </w:r>
    </w:p>
    <w:bookmarkEnd w:id="16"/>
    <w:bookmarkStart w:name="z21" w:id="17"/>
    <w:p>
      <w:pPr>
        <w:spacing w:after="0"/>
        <w:ind w:left="0"/>
        <w:jc w:val="both"/>
      </w:pPr>
      <w:r>
        <w:rPr>
          <w:rFonts w:ascii="Times New Roman"/>
          <w:b w:val="false"/>
          <w:i w:val="false"/>
          <w:color w:val="000000"/>
          <w:sz w:val="28"/>
        </w:rPr>
        <w:t xml:space="preserve">
      Мүлікті лоттың бастапқы бағасынан жиырма және одан да көп пайыз төмен бағамен өткізілген жағдайда бұл туралы хаттаманың ескертпесінде мәтінді қызыл түсті фонда бөле отырып, тиісті белгі қойылады. Бұл ретте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осы хаттамадан үзінді "Е - Заң көмегі" - Заң көмегінің бірыңғай ақпараттық жүйесіне" жіберіледі.";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"40. Егер электрондық аукционға қатысушылар лоттың жарияланған бірде-бір бағасын растамаған жағдайда, аукцион өткізілмеді деп танылады.</w:t>
      </w:r>
    </w:p>
    <w:bookmarkEnd w:id="18"/>
    <w:bookmarkStart w:name="z24" w:id="19"/>
    <w:p>
      <w:pPr>
        <w:spacing w:after="0"/>
        <w:ind w:left="0"/>
        <w:jc w:val="both"/>
      </w:pPr>
      <w:r>
        <w:rPr>
          <w:rFonts w:ascii="Times New Roman"/>
          <w:b w:val="false"/>
          <w:i w:val="false"/>
          <w:color w:val="000000"/>
          <w:sz w:val="28"/>
        </w:rPr>
        <w:t>
      Бұл ретте электрондық аукцион қорытындысы туралы хаттама автоматты түрде қалыптастырумен электрондық аукцион тоқтатылады.".</w:t>
      </w:r>
    </w:p>
    <w:bookmarkEnd w:id="19"/>
    <w:bookmarkStart w:name="z25" w:id="20"/>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20"/>
    <w:bookmarkStart w:name="z26" w:id="21"/>
    <w:p>
      <w:pPr>
        <w:spacing w:after="0"/>
        <w:ind w:left="0"/>
        <w:jc w:val="both"/>
      </w:pPr>
      <w:r>
        <w:rPr>
          <w:rFonts w:ascii="Times New Roman"/>
          <w:b w:val="false"/>
          <w:i w:val="false"/>
          <w:color w:val="000000"/>
          <w:sz w:val="28"/>
        </w:rPr>
        <w:t>
      1) осы бұйрықты мемлекеттік тіркеуді;</w:t>
      </w:r>
    </w:p>
    <w:bookmarkEnd w:id="21"/>
    <w:bookmarkStart w:name="z27" w:id="22"/>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 Қазақстан Республикасы Әділет министрлігінің "Заңнама және құқықтық ақпарат институтына"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22"/>
    <w:bookmarkStart w:name="z28" w:id="23"/>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23"/>
    <w:bookmarkStart w:name="z29" w:id="24"/>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24"/>
    <w:bookmarkStart w:name="z30"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