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2f03" w14:textId="3f72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маусымдағы № 452 бұйрығы. Қазақстан Республикасының Әділет министрлігінде 2019 жылғы 4 шілдеде № 18969 болып тіркелді. Күші жойылды - Қазақстан Республикасы Индустрия және инфрақұрылымдық даму министрінің м.а. 2020 жылғы 30 наурыздағы № 167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30.03.2020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"Объектілерді кейіннен кәдеге жарату (құрылыстарды бұзу) жөніндегі жұмыстар кешенін жүргізуге рұқсат беру" мемлекеттік көрсетілетін қызмет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жəне инфрақұрылымдық даму министрлігінің Құрылыс және тұрғын үй-коммуналдық шаруашылық істері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452 бұйрығымен бекітілген</w:t>
            </w:r>
          </w:p>
        </w:tc>
      </w:tr>
    </w:tbl>
    <w:bookmarkStart w:name="z7" w:id="5"/>
    <w:p>
      <w:pPr>
        <w:spacing w:after="0"/>
        <w:ind w:left="0"/>
        <w:jc w:val="left"/>
      </w:pPr>
      <w:r>
        <w:rPr>
          <w:rFonts w:ascii="Times New Roman"/>
          <w:b/>
          <w:i w:val="false"/>
          <w:color w:val="000000"/>
        </w:rPr>
        <w:t xml:space="preserve"> "Объектілерді кейіннен кәдеге жарату (құрылыстарды бұзу) жөніндегі жұмыстар кешенін жүргізуге рұқсат беру" мемлекеттік көрсетілетін қызмет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"Объектілерді кейіннен кәдеге жарату (құрылыстарды бұзу) жөніндегі жұмыстар кешенін жүргізуге рұқсат беру" мемлекеттік көрсетілетін қызметі (бұдан әрі – мемлекеттік көрсетілетін қызмет).</w:t>
      </w:r>
    </w:p>
    <w:bookmarkEnd w:id="7"/>
    <w:bookmarkStart w:name="z10"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жəне инфрақұрылымдық даму министрлігі (бұдан әрі – Министрлік) әзірледі.</w:t>
      </w:r>
    </w:p>
    <w:bookmarkEnd w:id="8"/>
    <w:bookmarkStart w:name="z11" w:id="9"/>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2"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мерзімі: </w:t>
      </w:r>
    </w:p>
    <w:bookmarkEnd w:id="11"/>
    <w:p>
      <w:pPr>
        <w:spacing w:after="0"/>
        <w:ind w:left="0"/>
        <w:jc w:val="both"/>
      </w:pPr>
      <w:r>
        <w:rPr>
          <w:rFonts w:ascii="Times New Roman"/>
          <w:b w:val="false"/>
          <w:i w:val="false"/>
          <w:color w:val="000000"/>
          <w:sz w:val="28"/>
        </w:rPr>
        <w:t>
      1) көрсетілетін қызметті берушіге және порталға жүгінген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10 (он) жұмыс күні;</w:t>
      </w:r>
    </w:p>
    <w:p>
      <w:pPr>
        <w:spacing w:after="0"/>
        <w:ind w:left="0"/>
        <w:jc w:val="both"/>
      </w:pPr>
      <w:r>
        <w:rPr>
          <w:rFonts w:ascii="Times New Roman"/>
          <w:b w:val="false"/>
          <w:i w:val="false"/>
          <w:color w:val="000000"/>
          <w:sz w:val="28"/>
        </w:rPr>
        <w:t>
      2) көрсетілетін қызметті берушіге және порталға жүгінген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15 (он бес)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көрсетілетін қызметті беруші көрсетілген мерзімде өтінішті одан әрі қараудан дәлелді түрде бас тартады.</w:t>
      </w:r>
    </w:p>
    <w:p>
      <w:pPr>
        <w:spacing w:after="0"/>
        <w:ind w:left="0"/>
        <w:jc w:val="both"/>
      </w:pPr>
      <w:r>
        <w:rPr>
          <w:rFonts w:ascii="Times New Roman"/>
          <w:b w:val="false"/>
          <w:i w:val="false"/>
          <w:color w:val="000000"/>
          <w:sz w:val="28"/>
        </w:rPr>
        <w:t>
      3) көрсетілетін қызметті берушіде көрсетілетін қызметті алушының құжаттар топтамасын тапсыру үшін күтудің ең ұзақ рұқсат етілген уақыты – 20 (жиырма) минут;</w:t>
      </w:r>
    </w:p>
    <w:p>
      <w:pPr>
        <w:spacing w:after="0"/>
        <w:ind w:left="0"/>
        <w:jc w:val="both"/>
      </w:pPr>
      <w:r>
        <w:rPr>
          <w:rFonts w:ascii="Times New Roman"/>
          <w:b w:val="false"/>
          <w:i w:val="false"/>
          <w:color w:val="000000"/>
          <w:sz w:val="28"/>
        </w:rPr>
        <w:t>
      4) көрсетілетін қызметті берушіде көрсетілетін қызметті алушыға қызмет көрсетудің ең ұзақ рұқсат етілген уақыты – 15 (он бес) минут.</w:t>
      </w:r>
    </w:p>
    <w:bookmarkStart w:name="z14" w:id="12"/>
    <w:p>
      <w:pPr>
        <w:spacing w:after="0"/>
        <w:ind w:left="0"/>
        <w:jc w:val="both"/>
      </w:pPr>
      <w:r>
        <w:rPr>
          <w:rFonts w:ascii="Times New Roman"/>
          <w:b w:val="false"/>
          <w:i w:val="false"/>
          <w:color w:val="000000"/>
          <w:sz w:val="28"/>
        </w:rPr>
        <w:t>
      5. Мемлекеттік қызметті көрсету нысаны: электронды немесе қағаз түрінде.</w:t>
      </w:r>
    </w:p>
    <w:bookmarkEnd w:id="12"/>
    <w:bookmarkStart w:name="z15" w:id="13"/>
    <w:p>
      <w:pPr>
        <w:spacing w:after="0"/>
        <w:ind w:left="0"/>
        <w:jc w:val="both"/>
      </w:pPr>
      <w:r>
        <w:rPr>
          <w:rFonts w:ascii="Times New Roman"/>
          <w:b w:val="false"/>
          <w:i w:val="false"/>
          <w:color w:val="000000"/>
          <w:sz w:val="28"/>
        </w:rPr>
        <w:t>
      6. Мемлекеттік қызметті көрсету нәтижесі – объектілерді кейіннен кәдеге жарату (құрылыстарды бұзу) жөніндегі жұмыстар кешенін жүргізуге рұқсат беру немесе осы стандарттың 10-тармағында көзделген жағдайларда және негіздер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 немесе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16" w:id="14"/>
    <w:p>
      <w:pPr>
        <w:spacing w:after="0"/>
        <w:ind w:left="0"/>
        <w:jc w:val="both"/>
      </w:pPr>
      <w:r>
        <w:rPr>
          <w:rFonts w:ascii="Times New Roman"/>
          <w:b w:val="false"/>
          <w:i w:val="false"/>
          <w:color w:val="000000"/>
          <w:sz w:val="28"/>
        </w:rPr>
        <w:t>
      7. Мемлекеттiк көрсетілетін қызмет жеке және заңды тұлғаларға (бұдан әрі – көрсетілетін қызметті алушы) тегiн негізде көрсетiледi.</w:t>
      </w:r>
    </w:p>
    <w:bookmarkEnd w:id="14"/>
    <w:bookmarkStart w:name="z17"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 </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14.00, 14.30-ға дейін түскі үзіліспен сағат 9.00-ден 17.30-ға дейін жүргізіледі.</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жүргізіледі;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p>
    <w:bookmarkStart w:name="z18" w:id="16"/>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тұлғаның немесе нотариалды куәландырылған сенімхат бойынша жеке тұлғаның) көрсетілетін қызметті берушіге өтініш жасаған кезде мемлекеттік қызметті көрсету үшін қажетті құжаттар тізбесі:</w:t>
      </w:r>
    </w:p>
    <w:bookmarkEnd w:id="16"/>
    <w:p>
      <w:pPr>
        <w:spacing w:after="0"/>
        <w:ind w:left="0"/>
        <w:jc w:val="both"/>
      </w:pPr>
      <w:r>
        <w:rPr>
          <w:rFonts w:ascii="Times New Roman"/>
          <w:b w:val="false"/>
          <w:i w:val="false"/>
          <w:color w:val="000000"/>
          <w:sz w:val="28"/>
        </w:rPr>
        <w:t xml:space="preserve">
      1) көрсетілетін қызметті берушіге: </w:t>
      </w:r>
    </w:p>
    <w:p>
      <w:pPr>
        <w:spacing w:after="0"/>
        <w:ind w:left="0"/>
        <w:jc w:val="both"/>
      </w:pPr>
      <w:r>
        <w:rPr>
          <w:rFonts w:ascii="Times New Roman"/>
          <w:b w:val="false"/>
          <w:i w:val="false"/>
          <w:color w:val="000000"/>
          <w:sz w:val="28"/>
        </w:rPr>
        <w:t>
      жеке және заңды тұлға үшін осы мемлекеттік көрсетілетін қызмет стандартына 1 және 2-қосымшаға сәйкес нысан бойынша өтініш;</w:t>
      </w:r>
    </w:p>
    <w:p>
      <w:pPr>
        <w:spacing w:after="0"/>
        <w:ind w:left="0"/>
        <w:jc w:val="both"/>
      </w:pPr>
      <w:r>
        <w:rPr>
          <w:rFonts w:ascii="Times New Roman"/>
          <w:b w:val="false"/>
          <w:i w:val="false"/>
          <w:color w:val="000000"/>
          <w:sz w:val="28"/>
        </w:rPr>
        <w:t>
      жеке басты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объектінің меншік иесінің (тең меншік иелерінің) кейіннен кәдеге жарату (құрылыстарды бұзу) жөніндегі жұмыстар кешенін жүргізуге және оның параметрлеріне жазбаша келісімі;</w:t>
      </w:r>
    </w:p>
    <w:p>
      <w:pPr>
        <w:spacing w:after="0"/>
        <w:ind w:left="0"/>
        <w:jc w:val="both"/>
      </w:pPr>
      <w:r>
        <w:rPr>
          <w:rFonts w:ascii="Times New Roman"/>
          <w:b w:val="false"/>
          <w:i w:val="false"/>
          <w:color w:val="000000"/>
          <w:sz w:val="28"/>
        </w:rPr>
        <w:t>
      егер объектілерді кейіннен кәдеге жарату (құрылыстарды бұзу) жөніндегі жұмыс кешені жүргізілгенде, кейіннен кәдеге жаратуға (құрылыстарды бұзуға) жататын объектіге көршілес басқа үй-жайлардың (үйдің бөліктерінің) меншік иелерінің мүдделерін қозғайтын болса, олардың нотариалды куәландырылған жазбаша келісімі;</w:t>
      </w:r>
    </w:p>
    <w:p>
      <w:pPr>
        <w:spacing w:after="0"/>
        <w:ind w:left="0"/>
        <w:jc w:val="both"/>
      </w:pPr>
      <w:r>
        <w:rPr>
          <w:rFonts w:ascii="Times New Roman"/>
          <w:b w:val="false"/>
          <w:i w:val="false"/>
          <w:color w:val="000000"/>
          <w:sz w:val="28"/>
        </w:rPr>
        <w:t>
      тиісті мемлекеттік органның техникалық (қалыпты) жай-күйін зерттеп-тексерудің нәтижелері бойынша анықталған осы объектіні одан әрі қолданудың (пайдаланудың) мүмкін еместігін растайтын құжат;</w:t>
      </w:r>
    </w:p>
    <w:p>
      <w:pPr>
        <w:spacing w:after="0"/>
        <w:ind w:left="0"/>
        <w:jc w:val="both"/>
      </w:pPr>
      <w:r>
        <w:rPr>
          <w:rFonts w:ascii="Times New Roman"/>
          <w:b w:val="false"/>
          <w:i w:val="false"/>
          <w:color w:val="000000"/>
          <w:sz w:val="28"/>
        </w:rPr>
        <w:t>
      жұмысты жүргізу жобасы (бір немесе екі қабаттан тұратын жеке тұрғын үй, сондай-ақ азаматтардың жеке пайдалануына арналған басқа да құрылыстар, жеке үй маңындағы учаскелер аумақтарындағы шаруашылық-тұрмыстық құрылыстарды, контейнердi және блоктарды пайдаланып жасалатын шағын кешендердi, сондай-ақ құрастырмалы-бұзылмалы конструкциялардан тұрғызылған және санитариялық-эпидемиологиялық қызметтермен келiсудi қажет етпейтiн сауда, қоғамдық тамақтандыру мен тұрмыстық қызмет көрсету кәсiпорындарына арналған бiр қабатты үйлер (ғимараттар) үшін қажет емес)/ жобалау (жобалау-сметалық) құжаттама (блокты үйді бұзу кезінде ұсынылады).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жеке және заңды тұлға үшін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алушының ЭЦҚ қойылған электрондық құжат нысанындағы өтініш;</w:t>
      </w:r>
    </w:p>
    <w:p>
      <w:pPr>
        <w:spacing w:after="0"/>
        <w:ind w:left="0"/>
        <w:jc w:val="both"/>
      </w:pPr>
      <w:r>
        <w:rPr>
          <w:rFonts w:ascii="Times New Roman"/>
          <w:b w:val="false"/>
          <w:i w:val="false"/>
          <w:color w:val="000000"/>
          <w:sz w:val="28"/>
        </w:rPr>
        <w:t>
      объектінің меншік иесінің (тең меншік иелерінің) кейіннен кәдеге жарату (құрылыстарды бұзу) жөніндегі жұмыстар кешенін жүргізуге және оның параметрлеріне жазбаша келісімінің электрондық көшірмесі;</w:t>
      </w:r>
    </w:p>
    <w:p>
      <w:pPr>
        <w:spacing w:after="0"/>
        <w:ind w:left="0"/>
        <w:jc w:val="both"/>
      </w:pPr>
      <w:r>
        <w:rPr>
          <w:rFonts w:ascii="Times New Roman"/>
          <w:b w:val="false"/>
          <w:i w:val="false"/>
          <w:color w:val="000000"/>
          <w:sz w:val="28"/>
        </w:rPr>
        <w:t>
      егер объектілерді кейіннен кәдеге жарату (құрылыстарды бұзу) жөніндегі жұмыс кешені жүргізілгенде, кейіннен кәдеге жаратуға (құрылыстарды бұзуға) жататын объектіге көршілес басқа үй-жайлардың (үйдің бөліктерінің) меншік иелерінің мүдделерін қозғайтын болса, олардың нотариалды куәландырылған жазбаша келісімінің электрондық көшірмесі;</w:t>
      </w:r>
    </w:p>
    <w:p>
      <w:pPr>
        <w:spacing w:after="0"/>
        <w:ind w:left="0"/>
        <w:jc w:val="both"/>
      </w:pPr>
      <w:r>
        <w:rPr>
          <w:rFonts w:ascii="Times New Roman"/>
          <w:b w:val="false"/>
          <w:i w:val="false"/>
          <w:color w:val="000000"/>
          <w:sz w:val="28"/>
        </w:rPr>
        <w:t>
      тиісті мемлекеттік органның техникалық (қалыпты) жай-күйін зерттеп-тексерудің нәтижелері бойынша анықталған осы объектіні одан әрі қолданудың (пайдаланудың) мүмкін еместігін растайтын құжаттың электрондық көшірмесі;</w:t>
      </w:r>
    </w:p>
    <w:p>
      <w:pPr>
        <w:spacing w:after="0"/>
        <w:ind w:left="0"/>
        <w:jc w:val="both"/>
      </w:pPr>
      <w:r>
        <w:rPr>
          <w:rFonts w:ascii="Times New Roman"/>
          <w:b w:val="false"/>
          <w:i w:val="false"/>
          <w:color w:val="000000"/>
          <w:sz w:val="28"/>
        </w:rPr>
        <w:t>
      жұмысты жүргізу жобасының электрондық көшірмесі (бір немесе екі қабаттан тұратын жеке тұрғын үй, сондай-ақ азаматтардың жеке пайдалануына арналған басқа да құрылыстар, жеке үй маңындағы учаскелер аумақтарындағы шаруашылық-тұрмыстық құрылыстарды, контейнердi және блоктарды пайдаланып жасалатын шағын кешендердi, сондай-ақ құрастырмалы-бұзылмалы конструкциялардан тұрғызылған және санитариялық-эпидемиологиялық қызметтермен келiсудi қажет етпейтiн сауда, қоғамдық тамақтандыру мен тұрмыстық қызмет көрсету кәсiпорындарына арналған бiр қабатты үйлер (ғимараттар) үшін қажет емес) / жобалау (жобалау-сметалық) құжаттама (блокты үйді бұзу кезінде ұсынылады).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анықтаманы, жылжымайтын мүлікке құқық белгілейтін құжатты көрсетілетін қызметті беруші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немесе пошта байланысы арқылы) – өтініштің көшірмесіндегі құжаттар топтамасын қабылдау күні мен уақытын көрсете отырып, көрсетілетін қызметті берушінің кеңсесінде тіркеу туралы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алу күні көрсетіліп, мемлекеттік қызметті көрсетуге арналған сұрау салуды қабылдау туралы мәртебе көрсетіледі.</w:t>
      </w:r>
    </w:p>
    <w:bookmarkStart w:name="z19" w:id="17"/>
    <w:p>
      <w:pPr>
        <w:spacing w:after="0"/>
        <w:ind w:left="0"/>
        <w:jc w:val="both"/>
      </w:pPr>
      <w:r>
        <w:rPr>
          <w:rFonts w:ascii="Times New Roman"/>
          <w:b w:val="false"/>
          <w:i w:val="false"/>
          <w:color w:val="000000"/>
          <w:sz w:val="28"/>
        </w:rPr>
        <w:t>
      10. Мемлекеттік қызметті көрсетуден бас тарту үшін:</w:t>
      </w:r>
    </w:p>
    <w:bookmarkEnd w:id="1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стандартта және Қазақстан Республикасының өзге де нормативтік құқықтық актілерінде белгіленген талаптарға сәйкес келмеуі негіз болып табылады.</w:t>
      </w:r>
    </w:p>
    <w:bookmarkStart w:name="z20" w:id="1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18"/>
    <w:bookmarkStart w:name="z21" w:id="1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13-тармағында көрсетілген мекенжайлар бойынша беріледі.</w:t>
      </w:r>
    </w:p>
    <w:bookmarkEnd w:id="19"/>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22" w:id="2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3" w:id="21"/>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bookmarkEnd w:id="21"/>
    <w:bookmarkStart w:name="z24" w:id="22"/>
    <w:p>
      <w:pPr>
        <w:spacing w:after="0"/>
        <w:ind w:left="0"/>
        <w:jc w:val="both"/>
      </w:pPr>
      <w:r>
        <w:rPr>
          <w:rFonts w:ascii="Times New Roman"/>
          <w:b w:val="false"/>
          <w:i w:val="false"/>
          <w:color w:val="000000"/>
          <w:sz w:val="28"/>
        </w:rPr>
        <w:t xml:space="preserve">
      13. Мемлекеттік көрсетілетін қызметті көрсету орындарының мекенжайлары: </w:t>
      </w:r>
    </w:p>
    <w:bookmarkEnd w:id="22"/>
    <w:p>
      <w:pPr>
        <w:spacing w:after="0"/>
        <w:ind w:left="0"/>
        <w:jc w:val="both"/>
      </w:pPr>
      <w:r>
        <w:rPr>
          <w:rFonts w:ascii="Times New Roman"/>
          <w:b w:val="false"/>
          <w:i w:val="false"/>
          <w:color w:val="000000"/>
          <w:sz w:val="28"/>
        </w:rPr>
        <w:t>
      1) Министрліктің www.miid.gov.kz интернет-ресурсында;</w:t>
      </w:r>
    </w:p>
    <w:p>
      <w:pPr>
        <w:spacing w:after="0"/>
        <w:ind w:left="0"/>
        <w:jc w:val="both"/>
      </w:pPr>
      <w:r>
        <w:rPr>
          <w:rFonts w:ascii="Times New Roman"/>
          <w:b w:val="false"/>
          <w:i w:val="false"/>
          <w:color w:val="000000"/>
          <w:sz w:val="28"/>
        </w:rPr>
        <w:t>
      2) көрсетілетін қызметті берушінің интернет-ресурсында орналастырылған.</w:t>
      </w:r>
    </w:p>
    <w:bookmarkStart w:name="z25" w:id="23"/>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23"/>
    <w:bookmarkStart w:name="z26" w:id="24"/>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 телефондары: 1414, 8 800 080 7777.</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w:t>
            </w:r>
            <w:r>
              <w:br/>
            </w:r>
            <w:r>
              <w:rPr>
                <w:rFonts w:ascii="Times New Roman"/>
                <w:b w:val="false"/>
                <w:i w:val="false"/>
                <w:color w:val="000000"/>
                <w:sz w:val="20"/>
              </w:rPr>
              <w:t>кәдеге жарату (құрылыстарды</w:t>
            </w:r>
            <w:r>
              <w:br/>
            </w:r>
            <w:r>
              <w:rPr>
                <w:rFonts w:ascii="Times New Roman"/>
                <w:b w:val="false"/>
                <w:i w:val="false"/>
                <w:color w:val="000000"/>
                <w:sz w:val="20"/>
              </w:rPr>
              <w:t>бұзу) жөніндегі жұмыстар</w:t>
            </w:r>
            <w:r>
              <w:br/>
            </w:r>
            <w:r>
              <w:rPr>
                <w:rFonts w:ascii="Times New Roman"/>
                <w:b w:val="false"/>
                <w:i w:val="false"/>
                <w:color w:val="000000"/>
                <w:sz w:val="20"/>
              </w:rPr>
              <w:t>кешенін жүргізуге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Нұр-Сұлтан,</w:t>
            </w:r>
            <w:r>
              <w:br/>
            </w:r>
            <w:r>
              <w:rPr>
                <w:rFonts w:ascii="Times New Roman"/>
                <w:b w:val="false"/>
                <w:i w:val="false"/>
                <w:color w:val="000000"/>
                <w:sz w:val="20"/>
              </w:rPr>
              <w:t>Алматы және Шымкент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әкіміне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(ЖСН)</w:t>
            </w:r>
            <w:r>
              <w:br/>
            </w:r>
            <w:r>
              <w:rPr>
                <w:rFonts w:ascii="Times New Roman"/>
                <w:b w:val="false"/>
                <w:i w:val="false"/>
                <w:color w:val="000000"/>
                <w:sz w:val="20"/>
              </w:rPr>
              <w:t>немесе бизнес сәйкестендіру</w:t>
            </w:r>
            <w:r>
              <w:br/>
            </w:r>
            <w:r>
              <w:rPr>
                <w:rFonts w:ascii="Times New Roman"/>
                <w:b w:val="false"/>
                <w:i w:val="false"/>
                <w:color w:val="000000"/>
                <w:sz w:val="20"/>
              </w:rPr>
              <w:t>нөмірі (БСН)</w:t>
            </w:r>
            <w:r>
              <w:br/>
            </w:r>
            <w:r>
              <w:rPr>
                <w:rFonts w:ascii="Times New Roman"/>
                <w:b w:val="false"/>
                <w:i w:val="false"/>
                <w:color w:val="000000"/>
                <w:sz w:val="20"/>
              </w:rPr>
              <w:t>мекенжайы 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 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28"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мекенжайы бойынша орналасқан: ______________________________________</w:t>
      </w:r>
    </w:p>
    <w:p>
      <w:pPr>
        <w:spacing w:after="0"/>
        <w:ind w:left="0"/>
        <w:jc w:val="both"/>
      </w:pPr>
      <w:r>
        <w:rPr>
          <w:rFonts w:ascii="Times New Roman"/>
          <w:b w:val="false"/>
          <w:i w:val="false"/>
          <w:color w:val="000000"/>
          <w:sz w:val="28"/>
        </w:rPr>
        <w:t>
      (үй-жайлары(жекелеген бөліктері) кейіннен кәдеге жарату (құрылыстарды бұзу) жөніндегі жұмыстар кешенін жүргізуге жататын объектінің орналасқан жері)</w:t>
      </w:r>
    </w:p>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Қабылдады (қолы) __________________</w:t>
      </w:r>
    </w:p>
    <w:p>
      <w:pPr>
        <w:spacing w:after="0"/>
        <w:ind w:left="0"/>
        <w:jc w:val="both"/>
      </w:pPr>
      <w:r>
        <w:rPr>
          <w:rFonts w:ascii="Times New Roman"/>
          <w:b w:val="false"/>
          <w:i w:val="false"/>
          <w:color w:val="000000"/>
          <w:sz w:val="28"/>
        </w:rPr>
        <w:t>
      күні: 20__ ж. "_____"____________</w:t>
      </w:r>
    </w:p>
    <w:p>
      <w:pPr>
        <w:spacing w:after="0"/>
        <w:ind w:left="0"/>
        <w:jc w:val="both"/>
      </w:pPr>
      <w:r>
        <w:rPr>
          <w:rFonts w:ascii="Times New Roman"/>
          <w:b w:val="false"/>
          <w:i w:val="false"/>
          <w:color w:val="000000"/>
          <w:sz w:val="28"/>
        </w:rPr>
        <w:t>
      Тапсырды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(құрылыстарды</w:t>
            </w:r>
            <w:r>
              <w:br/>
            </w:r>
            <w:r>
              <w:rPr>
                <w:rFonts w:ascii="Times New Roman"/>
                <w:b w:val="false"/>
                <w:i w:val="false"/>
                <w:color w:val="000000"/>
                <w:sz w:val="20"/>
              </w:rPr>
              <w:t>бұзу) жөніндегі жұмыстар</w:t>
            </w:r>
            <w:r>
              <w:br/>
            </w:r>
            <w:r>
              <w:rPr>
                <w:rFonts w:ascii="Times New Roman"/>
                <w:b w:val="false"/>
                <w:i w:val="false"/>
                <w:color w:val="000000"/>
                <w:sz w:val="20"/>
              </w:rPr>
              <w:t>кешенін жүргізуге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әкіміне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(ЖСН)</w:t>
            </w:r>
            <w:r>
              <w:br/>
            </w:r>
            <w:r>
              <w:rPr>
                <w:rFonts w:ascii="Times New Roman"/>
                <w:b w:val="false"/>
                <w:i w:val="false"/>
                <w:color w:val="000000"/>
                <w:sz w:val="20"/>
              </w:rPr>
              <w:t>немесе бизнес сәйкестендіру</w:t>
            </w:r>
            <w:r>
              <w:br/>
            </w:r>
            <w:r>
              <w:rPr>
                <w:rFonts w:ascii="Times New Roman"/>
                <w:b w:val="false"/>
                <w:i w:val="false"/>
                <w:color w:val="000000"/>
                <w:sz w:val="20"/>
              </w:rPr>
              <w:t>нөмірі (БСН)</w:t>
            </w:r>
            <w:r>
              <w:br/>
            </w:r>
            <w:r>
              <w:rPr>
                <w:rFonts w:ascii="Times New Roman"/>
                <w:b w:val="false"/>
                <w:i w:val="false"/>
                <w:color w:val="000000"/>
                <w:sz w:val="20"/>
              </w:rPr>
              <w:t>мекенжайы 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 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30"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мекенжайы бойынша орналасқан: _______________________________________</w:t>
      </w:r>
    </w:p>
    <w:p>
      <w:pPr>
        <w:spacing w:after="0"/>
        <w:ind w:left="0"/>
        <w:jc w:val="both"/>
      </w:pPr>
      <w:r>
        <w:rPr>
          <w:rFonts w:ascii="Times New Roman"/>
          <w:b w:val="false"/>
          <w:i w:val="false"/>
          <w:color w:val="000000"/>
          <w:sz w:val="28"/>
        </w:rPr>
        <w:t>
      (жеке тұрғын үй, сондай-ақ азаматтардың жеке пайдалануына арналған басқа да құрылыстар, жеке үй маңындағы учаскелер аумақтарындағы шаруашылық-тұрмыстық құрылыстарды, контейнердi және блоктарды пайдаланып жасалатын шағын кешендердi, сондай-ақ құрастырмалы-бұзылмалы конструкциялардан тұрғызылған және санитариялық-эпидемиологиялық қызметтермен келiсудi қажет етпейтiн сауда, қоғамдық тамақтандыру мен тұрмыстық қызмет көрсету кәсiпорындарына арналған бiр қабатты үйлердi (ғимараттарды) кейіннен кәдеге жарату (құрылыстарды бұзу) жөніндегі жұмыстар кешенін жүргізуге жататын объектінің орналасқан жері)</w:t>
      </w:r>
    </w:p>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рұқсат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Қабылдады (қолы) __________________</w:t>
      </w:r>
    </w:p>
    <w:p>
      <w:pPr>
        <w:spacing w:after="0"/>
        <w:ind w:left="0"/>
        <w:jc w:val="both"/>
      </w:pPr>
      <w:r>
        <w:rPr>
          <w:rFonts w:ascii="Times New Roman"/>
          <w:b w:val="false"/>
          <w:i w:val="false"/>
          <w:color w:val="000000"/>
          <w:sz w:val="28"/>
        </w:rPr>
        <w:t>
      күні: 20__ ж. "_____"____________</w:t>
      </w:r>
    </w:p>
    <w:p>
      <w:pPr>
        <w:spacing w:after="0"/>
        <w:ind w:left="0"/>
        <w:jc w:val="both"/>
      </w:pPr>
      <w:r>
        <w:rPr>
          <w:rFonts w:ascii="Times New Roman"/>
          <w:b w:val="false"/>
          <w:i w:val="false"/>
          <w:color w:val="000000"/>
          <w:sz w:val="28"/>
        </w:rPr>
        <w:t>
      Тапсырды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