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c76c4" w14:textId="48c76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Индустриялық аймақтардың бірыңғай тізілімін жүргізу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 шілдедегі № 467 бұйрығы. Қазақстан Республикасының Әділет министрлігінде 2019 жылғы 5 шілдеде № 18979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арнайы экономикалық және индустриялық аймақтар туралы" Қазақстан Республикасының 2019 жылғы 3 сәуірдегі Заңының </w:t>
      </w:r>
      <w:r>
        <w:rPr>
          <w:rFonts w:ascii="Times New Roman"/>
          <w:b w:val="false"/>
          <w:i w:val="false"/>
          <w:color w:val="000000"/>
          <w:sz w:val="28"/>
        </w:rPr>
        <w:t>11-бабының</w:t>
      </w:r>
      <w:r>
        <w:rPr>
          <w:rFonts w:ascii="Times New Roman"/>
          <w:b w:val="false"/>
          <w:i w:val="false"/>
          <w:color w:val="000000"/>
          <w:sz w:val="28"/>
        </w:rPr>
        <w:t xml:space="preserve"> 16)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индустриялық аймақтардың бірыңғай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 Индустриялық даму және өнеркәсіптік қауіпсіздік комитетіне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бұйрық Қазақстан Республикасының Әділет министрлігінде мемлекеттік тіркелген кезден бастап күнтізбелік он күн ішінде ресми жария ету үшін және Қазақстан Республикасы нормативтік құқықтық актілерінің Эталондық бақылау банкіне енгізу үшін "Қазақстан Республикасы заңнама және құқықтық ақпарат институты" шаруашылық жүргізу құқығындағы республикалық мемлекеттік кәсіпорнына қазақ және орыс тілдерінде жіберуді; </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күнiнен кейін күнтiзбелiк он күн өткен соң қолданысқа енгiзiледi.</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1 шілдедегі</w:t>
            </w:r>
            <w:r>
              <w:br/>
            </w:r>
            <w:r>
              <w:rPr>
                <w:rFonts w:ascii="Times New Roman"/>
                <w:b w:val="false"/>
                <w:i w:val="false"/>
                <w:color w:val="000000"/>
                <w:sz w:val="20"/>
              </w:rPr>
              <w:t>№ 467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Индустриялық аймақтардың бірыңғай тізілімін жүргізу қағидалары </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индустриялық аймақтардың бірыңғай тізілімін жүргізу қағидалары "Қазақстан Республикасындағы арнайы экономикалық және индустриялық аймақтар туралы" Қазақстан Республикасының 2019 жылғы 3 сәуірдегі Заңының (бұдан әрі - заң) </w:t>
      </w:r>
      <w:r>
        <w:rPr>
          <w:rFonts w:ascii="Times New Roman"/>
          <w:b w:val="false"/>
          <w:i w:val="false"/>
          <w:color w:val="000000"/>
          <w:sz w:val="28"/>
        </w:rPr>
        <w:t>11-бабының</w:t>
      </w:r>
      <w:r>
        <w:rPr>
          <w:rFonts w:ascii="Times New Roman"/>
          <w:b w:val="false"/>
          <w:i w:val="false"/>
          <w:color w:val="000000"/>
          <w:sz w:val="28"/>
        </w:rPr>
        <w:t xml:space="preserve"> 16) тармақшасына сәйкес әзірленді және индустриялық аймақтардың бірыңғай тізілімін жүргізу тәртібін айқындайды.</w:t>
      </w:r>
    </w:p>
    <w:bookmarkEnd w:id="10"/>
    <w:bookmarkStart w:name="z13" w:id="11"/>
    <w:p>
      <w:pPr>
        <w:spacing w:after="0"/>
        <w:ind w:left="0"/>
        <w:jc w:val="both"/>
      </w:pPr>
      <w:r>
        <w:rPr>
          <w:rFonts w:ascii="Times New Roman"/>
          <w:b w:val="false"/>
          <w:i w:val="false"/>
          <w:color w:val="000000"/>
          <w:sz w:val="28"/>
        </w:rPr>
        <w:t>
      2. Осы Ережеде қолданылатын негізгі ұғымдар:</w:t>
      </w:r>
    </w:p>
    <w:bookmarkEnd w:id="11"/>
    <w:bookmarkStart w:name="z14" w:id="12"/>
    <w:p>
      <w:pPr>
        <w:spacing w:after="0"/>
        <w:ind w:left="0"/>
        <w:jc w:val="both"/>
      </w:pPr>
      <w:r>
        <w:rPr>
          <w:rFonts w:ascii="Times New Roman"/>
          <w:b w:val="false"/>
          <w:i w:val="false"/>
          <w:color w:val="000000"/>
          <w:sz w:val="28"/>
        </w:rPr>
        <w:t>
      1) индустриялық аймақ - жеке кәсiпкерлiк субъектiлерiне Қазақстан Республикасының заңнамасында белгiленген тәртiппен кәсіпкерлік қызмет, оның ішінде өнеркәсіп, агроөнеркәсіптік кешен, туристік индустрия, көлік логистикасы, қалдықтарды басқару саласындағы қызмет объектілерін орналастыру және пайдалану үшін берілетін, инженерлік-коммуникациялық инфрақұрылыммен қамтамасыз етілген аумақ;</w:t>
      </w:r>
    </w:p>
    <w:bookmarkEnd w:id="12"/>
    <w:bookmarkStart w:name="z15" w:id="13"/>
    <w:p>
      <w:pPr>
        <w:spacing w:after="0"/>
        <w:ind w:left="0"/>
        <w:jc w:val="both"/>
      </w:pPr>
      <w:r>
        <w:rPr>
          <w:rFonts w:ascii="Times New Roman"/>
          <w:b w:val="false"/>
          <w:i w:val="false"/>
          <w:color w:val="000000"/>
          <w:sz w:val="28"/>
        </w:rPr>
        <w:t>
      2) индустриялық аймақтың қатысушысы - Қазақстан Республикасының заңнамасында белгіленген тәртіппен индустриялық аймақтың аумағында кәсіпкерлік қызмет объектілерін орналастыруды және пайдалануды жүзеге асыратын, олармен индустриялық аймақтың басқарушы компаниясы қызметті жүзеге асыру туралы шарт жасасқан дара кәсіпкер, заңды тұлға;</w:t>
      </w:r>
    </w:p>
    <w:bookmarkEnd w:id="13"/>
    <w:bookmarkStart w:name="z16" w:id="14"/>
    <w:p>
      <w:pPr>
        <w:spacing w:after="0"/>
        <w:ind w:left="0"/>
        <w:jc w:val="both"/>
      </w:pPr>
      <w:r>
        <w:rPr>
          <w:rFonts w:ascii="Times New Roman"/>
          <w:b w:val="false"/>
          <w:i w:val="false"/>
          <w:color w:val="000000"/>
          <w:sz w:val="28"/>
        </w:rPr>
        <w:t>
      3) бірыңғай үйлестіру орталығы-арнайы экономикалық және индустриялық аймақтардың қызметін үйлестіруді жүзеге асыратын заңды тұлға;</w:t>
      </w:r>
    </w:p>
    <w:bookmarkEnd w:id="14"/>
    <w:bookmarkStart w:name="z17" w:id="15"/>
    <w:p>
      <w:pPr>
        <w:spacing w:after="0"/>
        <w:ind w:left="0"/>
        <w:jc w:val="both"/>
      </w:pPr>
      <w:r>
        <w:rPr>
          <w:rFonts w:ascii="Times New Roman"/>
          <w:b w:val="false"/>
          <w:i w:val="false"/>
          <w:color w:val="000000"/>
          <w:sz w:val="28"/>
        </w:rPr>
        <w:t>
      4)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5"/>
    <w:bookmarkStart w:name="z18" w:id="16"/>
    <w:p>
      <w:pPr>
        <w:spacing w:after="0"/>
        <w:ind w:left="0"/>
        <w:jc w:val="both"/>
      </w:pPr>
      <w:r>
        <w:rPr>
          <w:rFonts w:ascii="Times New Roman"/>
          <w:b w:val="false"/>
          <w:i w:val="false"/>
          <w:color w:val="000000"/>
          <w:sz w:val="28"/>
        </w:rPr>
        <w:t>
      5) индустриялық аймақтар қатысушыларының бірыңғай тізілімі - Қазақстан Республикасының аумағында құрылған барлық индустриялық аймақтар қатысушыларының тізілімі.</w:t>
      </w:r>
    </w:p>
    <w:bookmarkEnd w:id="16"/>
    <w:bookmarkStart w:name="z19" w:id="17"/>
    <w:p>
      <w:pPr>
        <w:spacing w:after="0"/>
        <w:ind w:left="0"/>
        <w:jc w:val="both"/>
      </w:pPr>
      <w:r>
        <w:rPr>
          <w:rFonts w:ascii="Times New Roman"/>
          <w:b w:val="false"/>
          <w:i w:val="false"/>
          <w:color w:val="000000"/>
          <w:sz w:val="28"/>
        </w:rPr>
        <w:t>
      6) жеке индустриялық аймақтың меншік иесі - жеке немесе мемлекеттік емес заңды тұлға.</w:t>
      </w:r>
    </w:p>
    <w:bookmarkEnd w:id="17"/>
    <w:bookmarkStart w:name="z20" w:id="18"/>
    <w:p>
      <w:pPr>
        <w:spacing w:after="0"/>
        <w:ind w:left="0"/>
        <w:jc w:val="left"/>
      </w:pPr>
      <w:r>
        <w:rPr>
          <w:rFonts w:ascii="Times New Roman"/>
          <w:b/>
          <w:i w:val="false"/>
          <w:color w:val="000000"/>
        </w:rPr>
        <w:t xml:space="preserve"> 2-тарау. Бірыңғай тізілімді жүргізу тәртібі</w:t>
      </w:r>
    </w:p>
    <w:bookmarkEnd w:id="18"/>
    <w:bookmarkStart w:name="z21" w:id="19"/>
    <w:p>
      <w:pPr>
        <w:spacing w:after="0"/>
        <w:ind w:left="0"/>
        <w:jc w:val="both"/>
      </w:pPr>
      <w:r>
        <w:rPr>
          <w:rFonts w:ascii="Times New Roman"/>
          <w:b w:val="false"/>
          <w:i w:val="false"/>
          <w:color w:val="000000"/>
          <w:sz w:val="28"/>
        </w:rPr>
        <w:t>
      3. Бірыңғай тізілімге Қазақстан Республикасының аумағында құрылған индустриялық аймақтар енгізіледі.</w:t>
      </w:r>
    </w:p>
    <w:bookmarkEnd w:id="19"/>
    <w:bookmarkStart w:name="z22" w:id="20"/>
    <w:p>
      <w:pPr>
        <w:spacing w:after="0"/>
        <w:ind w:left="0"/>
        <w:jc w:val="both"/>
      </w:pPr>
      <w:r>
        <w:rPr>
          <w:rFonts w:ascii="Times New Roman"/>
          <w:b w:val="false"/>
          <w:i w:val="false"/>
          <w:color w:val="000000"/>
          <w:sz w:val="28"/>
        </w:rPr>
        <w:t xml:space="preserve">
      4. Бірыңғай тізілімді бірыңғай үйлестіру орталығы, арнайы экономикалық және индустриялық аймақтардың қызметін үйлестіруді жүзеге асыратын заңды тұлға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электрондық форматта мемлекеттік және орыс тілдерінде қалыптастырады және жүргізеді.</w:t>
      </w:r>
    </w:p>
    <w:bookmarkEnd w:id="20"/>
    <w:bookmarkStart w:name="z23" w:id="21"/>
    <w:p>
      <w:pPr>
        <w:spacing w:after="0"/>
        <w:ind w:left="0"/>
        <w:jc w:val="both"/>
      </w:pPr>
      <w:r>
        <w:rPr>
          <w:rFonts w:ascii="Times New Roman"/>
          <w:b w:val="false"/>
          <w:i w:val="false"/>
          <w:color w:val="000000"/>
          <w:sz w:val="28"/>
        </w:rPr>
        <w:t>
      5. Жергілікті атқарушы орган және жеке индустриялық аймақтардың меншік иелері индустриялық аймақ құрылған сәттен бастап жиырма жұмыс күні ішінде бірыңғай үйлестіру орталығын бұл туралы хабардар етеді.</w:t>
      </w:r>
    </w:p>
    <w:bookmarkEnd w:id="21"/>
    <w:bookmarkStart w:name="z24" w:id="22"/>
    <w:p>
      <w:pPr>
        <w:spacing w:after="0"/>
        <w:ind w:left="0"/>
        <w:jc w:val="both"/>
      </w:pPr>
      <w:r>
        <w:rPr>
          <w:rFonts w:ascii="Times New Roman"/>
          <w:b w:val="false"/>
          <w:i w:val="false"/>
          <w:color w:val="000000"/>
          <w:sz w:val="28"/>
        </w:rPr>
        <w:t>
      6. Бірыңғай үйлестіру орталығы индустриялық аймақты құру туралы ақпаратты алған күннен бастап бес жұмыс күні ішінде мәліметтерді бірыңғай тізілімге енгізеді.</w:t>
      </w:r>
    </w:p>
    <w:bookmarkEnd w:id="22"/>
    <w:bookmarkStart w:name="z25" w:id="23"/>
    <w:p>
      <w:pPr>
        <w:spacing w:after="0"/>
        <w:ind w:left="0"/>
        <w:jc w:val="both"/>
      </w:pPr>
      <w:r>
        <w:rPr>
          <w:rFonts w:ascii="Times New Roman"/>
          <w:b w:val="false"/>
          <w:i w:val="false"/>
          <w:color w:val="000000"/>
          <w:sz w:val="28"/>
        </w:rPr>
        <w:t>
      7. Бірыңғай тізілімді жүргізу:</w:t>
      </w:r>
    </w:p>
    <w:bookmarkEnd w:id="23"/>
    <w:bookmarkStart w:name="z26" w:id="24"/>
    <w:p>
      <w:pPr>
        <w:spacing w:after="0"/>
        <w:ind w:left="0"/>
        <w:jc w:val="both"/>
      </w:pPr>
      <w:r>
        <w:rPr>
          <w:rFonts w:ascii="Times New Roman"/>
          <w:b w:val="false"/>
          <w:i w:val="false"/>
          <w:color w:val="000000"/>
          <w:sz w:val="28"/>
        </w:rPr>
        <w:t>
      1) индустриялық аймақтар туралы мәліметтерді енгізу (қосу);</w:t>
      </w:r>
    </w:p>
    <w:bookmarkEnd w:id="24"/>
    <w:bookmarkStart w:name="z27" w:id="25"/>
    <w:p>
      <w:pPr>
        <w:spacing w:after="0"/>
        <w:ind w:left="0"/>
        <w:jc w:val="both"/>
      </w:pPr>
      <w:r>
        <w:rPr>
          <w:rFonts w:ascii="Times New Roman"/>
          <w:b w:val="false"/>
          <w:i w:val="false"/>
          <w:color w:val="000000"/>
          <w:sz w:val="28"/>
        </w:rPr>
        <w:t>
      2) индустриялық аймақтар туралы мәліметтерді өзектендіру (жаңарту).</w:t>
      </w:r>
    </w:p>
    <w:bookmarkEnd w:id="25"/>
    <w:bookmarkStart w:name="z28" w:id="26"/>
    <w:p>
      <w:pPr>
        <w:spacing w:after="0"/>
        <w:ind w:left="0"/>
        <w:jc w:val="both"/>
      </w:pPr>
      <w:r>
        <w:rPr>
          <w:rFonts w:ascii="Times New Roman"/>
          <w:b w:val="false"/>
          <w:i w:val="false"/>
          <w:color w:val="000000"/>
          <w:sz w:val="28"/>
        </w:rPr>
        <w:t>
      8. Индустриялық аймақтар туралы мәліметтерді өзектендіру (жаңарту) төменде келтірілген жағдайлардың бірі туындаған кезде орын алады:</w:t>
      </w:r>
    </w:p>
    <w:bookmarkEnd w:id="26"/>
    <w:bookmarkStart w:name="z29" w:id="27"/>
    <w:p>
      <w:pPr>
        <w:spacing w:after="0"/>
        <w:ind w:left="0"/>
        <w:jc w:val="both"/>
      </w:pPr>
      <w:r>
        <w:rPr>
          <w:rFonts w:ascii="Times New Roman"/>
          <w:b w:val="false"/>
          <w:i w:val="false"/>
          <w:color w:val="000000"/>
          <w:sz w:val="28"/>
        </w:rPr>
        <w:t>
      1) индустриялық аймақтар атауының өзгеруі;</w:t>
      </w:r>
    </w:p>
    <w:bookmarkEnd w:id="27"/>
    <w:bookmarkStart w:name="z30" w:id="28"/>
    <w:p>
      <w:pPr>
        <w:spacing w:after="0"/>
        <w:ind w:left="0"/>
        <w:jc w:val="both"/>
      </w:pPr>
      <w:r>
        <w:rPr>
          <w:rFonts w:ascii="Times New Roman"/>
          <w:b w:val="false"/>
          <w:i w:val="false"/>
          <w:color w:val="000000"/>
          <w:sz w:val="28"/>
        </w:rPr>
        <w:t>
      2) индустриялық аймақтардың басқарушы компаниясының атауын өзгерту;</w:t>
      </w:r>
    </w:p>
    <w:bookmarkEnd w:id="28"/>
    <w:bookmarkStart w:name="z31" w:id="29"/>
    <w:p>
      <w:pPr>
        <w:spacing w:after="0"/>
        <w:ind w:left="0"/>
        <w:jc w:val="both"/>
      </w:pPr>
      <w:r>
        <w:rPr>
          <w:rFonts w:ascii="Times New Roman"/>
          <w:b w:val="false"/>
          <w:i w:val="false"/>
          <w:color w:val="000000"/>
          <w:sz w:val="28"/>
        </w:rPr>
        <w:t>
      3) индустриялық аймақтардың басқарушы компаниясының заңды мекенжайын өзгерту;</w:t>
      </w:r>
    </w:p>
    <w:bookmarkEnd w:id="29"/>
    <w:bookmarkStart w:name="z32" w:id="30"/>
    <w:p>
      <w:pPr>
        <w:spacing w:after="0"/>
        <w:ind w:left="0"/>
        <w:jc w:val="both"/>
      </w:pPr>
      <w:r>
        <w:rPr>
          <w:rFonts w:ascii="Times New Roman"/>
          <w:b w:val="false"/>
          <w:i w:val="false"/>
          <w:color w:val="000000"/>
          <w:sz w:val="28"/>
        </w:rPr>
        <w:t>
      4) индустриялық аймақтарды тарату.</w:t>
      </w:r>
    </w:p>
    <w:bookmarkEnd w:id="30"/>
    <w:bookmarkStart w:name="z33" w:id="31"/>
    <w:p>
      <w:pPr>
        <w:spacing w:after="0"/>
        <w:ind w:left="0"/>
        <w:jc w:val="both"/>
      </w:pPr>
      <w:r>
        <w:rPr>
          <w:rFonts w:ascii="Times New Roman"/>
          <w:b w:val="false"/>
          <w:i w:val="false"/>
          <w:color w:val="000000"/>
          <w:sz w:val="28"/>
        </w:rPr>
        <w:t>
      9. Бірыңғай тізілімде қамтылған ақпарат бірыңғай үйлестіру орталығының, арнайы экономикалық және индустриялық аймақтардың қызметін үйлестіруді жүзеге асыратын заңды тұлғаның Интернет-ресурсында орналастырылады.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Индустриялық аймақтардың</w:t>
            </w:r>
            <w:r>
              <w:br/>
            </w:r>
            <w:r>
              <w:rPr>
                <w:rFonts w:ascii="Times New Roman"/>
                <w:b w:val="false"/>
                <w:i w:val="false"/>
                <w:color w:val="000000"/>
                <w:sz w:val="20"/>
              </w:rPr>
              <w:t>бірыңғай тізілімін жүргізу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Нысан </w:t>
      </w:r>
    </w:p>
    <w:bookmarkStart w:name="z35" w:id="32"/>
    <w:p>
      <w:pPr>
        <w:spacing w:after="0"/>
        <w:ind w:left="0"/>
        <w:jc w:val="left"/>
      </w:pPr>
      <w:r>
        <w:rPr>
          <w:rFonts w:ascii="Times New Roman"/>
          <w:b/>
          <w:i w:val="false"/>
          <w:color w:val="000000"/>
        </w:rPr>
        <w:t xml:space="preserve"> Индустриялық аймақтардың бірыңғай тізілімі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1593"/>
        <w:gridCol w:w="2286"/>
        <w:gridCol w:w="1360"/>
        <w:gridCol w:w="2281"/>
        <w:gridCol w:w="2287"/>
        <w:gridCol w:w="1247"/>
      </w:tblGrid>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аймақтардың толық атауы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аймақтардың басқарушы компаниясының толық атауы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(БСН))</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аймақтар тізіліміне жазба енгізу күні</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аймақтардың түрі</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