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eb5e" w14:textId="e61e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4 шілдедегі № ҚР ДСМ-102 бұйрығы. Қазақстан Республикасының Әділет министрлігінде 2019 жылғы 5 шілдеде № 18990 болып тіркелді. Күші жойылды - Қазақстан Республикасы Денсаулық сақтау министрінің 2021 жылғы 26 тамыздағы № ҚР ДСМ-92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26.08.2021 </w:t>
      </w:r>
      <w:r>
        <w:rPr>
          <w:rFonts w:ascii="Times New Roman"/>
          <w:b w:val="false"/>
          <w:i w:val="false"/>
          <w:color w:val="ff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16854 болып тіркелген, "Әділет" ақпараттық-құқықтық жүйесінде 2018 жылғы 14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"Осы Стандартта пайдаланылатын анықтамалар:</w:t>
      </w:r>
    </w:p>
    <w:p>
      <w:pPr>
        <w:spacing w:after="0"/>
        <w:ind w:left="0"/>
        <w:jc w:val="both"/>
      </w:pPr>
      <w:r>
        <w:rPr>
          <w:rFonts w:ascii="Times New Roman"/>
          <w:b w:val="false"/>
          <w:i w:val="false"/>
          <w:color w:val="000000"/>
          <w:sz w:val="28"/>
        </w:rPr>
        <w:t>
      1) акушерлік-гинекологиялық көмек – әйелдерге жүктілік, босану, босанудан кейінгі кезеңде, гинекологиялық аурулар кезінде, профилактикалық байқау және әйелдердің ұрпақты болу денсаулығын сақтау және отбасын жоспарлау бойынша іс-шаралар кезінде көрсетілетін медициналық көрсетілетін қызметтердің кешені;</w:t>
      </w:r>
    </w:p>
    <w:p>
      <w:pPr>
        <w:spacing w:after="0"/>
        <w:ind w:left="0"/>
        <w:jc w:val="both"/>
      </w:pPr>
      <w:r>
        <w:rPr>
          <w:rFonts w:ascii="Times New Roman"/>
          <w:b w:val="false"/>
          <w:i w:val="false"/>
          <w:color w:val="000000"/>
          <w:sz w:val="28"/>
        </w:rPr>
        <w:t>
      2) перинаталдық көмекті өңірлендіру – бұл жүктілік және босану барысының қауіп дәрежесіне қарай әйелдерге және жаңа туған нәрестелерге перинаталдық стационарлық көмек көрсетудің үш деңгейі бойынша облыс аумағында медициналық ұйымдарды бөлу;</w:t>
      </w:r>
    </w:p>
    <w:p>
      <w:pPr>
        <w:spacing w:after="0"/>
        <w:ind w:left="0"/>
        <w:jc w:val="both"/>
      </w:pPr>
      <w:r>
        <w:rPr>
          <w:rFonts w:ascii="Times New Roman"/>
          <w:b w:val="false"/>
          <w:i w:val="false"/>
          <w:color w:val="000000"/>
          <w:sz w:val="28"/>
        </w:rPr>
        <w:t>
      3) патронаж – медицина қызметкерлерінің үй жағдайында профилактикалық және ақпараттық іс-шараларды жүргізуі (жаңа туған нәрестеге патронаж, жүкті әйелге, босанған әйелге, диспансерлік науқасқа патронаж);</w:t>
      </w:r>
    </w:p>
    <w:p>
      <w:pPr>
        <w:spacing w:after="0"/>
        <w:ind w:left="0"/>
        <w:jc w:val="both"/>
      </w:pPr>
      <w:r>
        <w:rPr>
          <w:rFonts w:ascii="Times New Roman"/>
          <w:b w:val="false"/>
          <w:i w:val="false"/>
          <w:color w:val="000000"/>
          <w:sz w:val="28"/>
        </w:rPr>
        <w:t>
      4) белсенді бару – дәрігердің бастамасы бойынша, сондай-ақ медициналық-санитариялық алғашқы көмек (бұдан әрі – МСАК) ұйымдарына стационарлардан шығарылған науқастар туралы, медицина қызметкерінің белсенді қарап-тексеруін қажет ететін пациенттерге шақыртуларға қызмет көрсеткеннен кейін жедел көмек ұйымынан мәліметтер берілгеннен кейін науқастың үйіне дәрігердің/орта медицина қызметкерінің баруы;</w:t>
      </w:r>
    </w:p>
    <w:p>
      <w:pPr>
        <w:spacing w:after="0"/>
        <w:ind w:left="0"/>
        <w:jc w:val="both"/>
      </w:pPr>
      <w:r>
        <w:rPr>
          <w:rFonts w:ascii="Times New Roman"/>
          <w:b w:val="false"/>
          <w:i w:val="false"/>
          <w:color w:val="000000"/>
          <w:sz w:val="28"/>
        </w:rPr>
        <w:t>
      5) инвазивті әдістер – адам ағзасының ішкі ортасына ену жолымен жүзеге асырылатын диагностика мен емдеу әдістері;</w:t>
      </w:r>
    </w:p>
    <w:p>
      <w:pPr>
        <w:spacing w:after="0"/>
        <w:ind w:left="0"/>
        <w:jc w:val="both"/>
      </w:pPr>
      <w:r>
        <w:rPr>
          <w:rFonts w:ascii="Times New Roman"/>
          <w:b w:val="false"/>
          <w:i w:val="false"/>
          <w:color w:val="000000"/>
          <w:sz w:val="28"/>
        </w:rPr>
        <w:t>
      6) контрацепция – қаламаған жүктіліктің алдын алу әдістері және құралдары;</w:t>
      </w:r>
    </w:p>
    <w:p>
      <w:pPr>
        <w:spacing w:after="0"/>
        <w:ind w:left="0"/>
        <w:jc w:val="both"/>
      </w:pPr>
      <w:r>
        <w:rPr>
          <w:rFonts w:ascii="Times New Roman"/>
          <w:b w:val="false"/>
          <w:i w:val="false"/>
          <w:color w:val="000000"/>
          <w:sz w:val="28"/>
        </w:rPr>
        <w:t>
      7) ұрпақты болудың қосалқы әдістері мен технологиялары – қолдану кезінде ұрықтанудың және эмбриондардың ерте дамуының жекелеген немесе барлық кезеңі ана организмінен тыс жүзеге асырылатын (оның ішінде донорлық және (немесе) криоконсервацияланған жыныстық жасушаларды, ұрпақты болу ағзаларының тіндері мен эмбриондарды, сондай-ақ суррогат ана болуды пайдалана отырып) бедеулікті емдеу әдістері (жасанды инсеминациялау, жасанды ұрықтандыру және эмбриондарды импланттау);</w:t>
      </w:r>
    </w:p>
    <w:p>
      <w:pPr>
        <w:spacing w:after="0"/>
        <w:ind w:left="0"/>
        <w:jc w:val="both"/>
      </w:pPr>
      <w:r>
        <w:rPr>
          <w:rFonts w:ascii="Times New Roman"/>
          <w:b w:val="false"/>
          <w:i w:val="false"/>
          <w:color w:val="000000"/>
          <w:sz w:val="28"/>
        </w:rPr>
        <w:t>
      8) ұрпақты болу денсаулығы – адамның толыққанды ұрпақ әкелуге қабілетін көрсететін денсаулығы;</w:t>
      </w:r>
    </w:p>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10) Республикалық ауыр акушерия орталығы (бұдан әрі – РААО) - денсаулық сақтау саласындағы уәкілетті орган айқындаған және Қазақстан Республикасында босанулардан/аборттардан кейінгі ауыр жай-күйдегі әйелдерге стационарлық медициналық көмек көрсету бойынша медициналық ұйымдардың қызметін үйлестіруді жүзеге асыратын Қазақстан Республикасының астанасында медициналық ұйымның құрылымдық бөлімшесі.";</w:t>
      </w:r>
    </w:p>
    <w:bookmarkStart w:name="z5" w:id="3"/>
    <w:p>
      <w:pPr>
        <w:spacing w:after="0"/>
        <w:ind w:left="0"/>
        <w:jc w:val="both"/>
      </w:pPr>
      <w:r>
        <w:rPr>
          <w:rFonts w:ascii="Times New Roman"/>
          <w:b w:val="false"/>
          <w:i w:val="false"/>
          <w:color w:val="000000"/>
          <w:sz w:val="28"/>
        </w:rPr>
        <w:t>
      мынадай мазмұндағы 5-тараумен толықтырылсын:</w:t>
      </w:r>
    </w:p>
    <w:bookmarkEnd w:id="3"/>
    <w:bookmarkStart w:name="z6" w:id="4"/>
    <w:p>
      <w:pPr>
        <w:spacing w:after="0"/>
        <w:ind w:left="0"/>
        <w:jc w:val="both"/>
      </w:pPr>
      <w:r>
        <w:rPr>
          <w:rFonts w:ascii="Times New Roman"/>
          <w:b w:val="false"/>
          <w:i w:val="false"/>
          <w:color w:val="000000"/>
          <w:sz w:val="28"/>
        </w:rPr>
        <w:t>
      "5-тарау. Республикалық ауыр акушерия орталығында ауыр жай-күйдегі жүкті, босанатын және босанған әйелдерге медициналық көмекті ұйымдастыру</w:t>
      </w:r>
    </w:p>
    <w:bookmarkEnd w:id="4"/>
    <w:p>
      <w:pPr>
        <w:spacing w:after="0"/>
        <w:ind w:left="0"/>
        <w:jc w:val="both"/>
      </w:pPr>
      <w:r>
        <w:rPr>
          <w:rFonts w:ascii="Times New Roman"/>
          <w:b w:val="false"/>
          <w:i w:val="false"/>
          <w:color w:val="000000"/>
          <w:sz w:val="28"/>
        </w:rPr>
        <w:t>
      123. Перинаталдық көмекті өңірлендірудің 1, 2, 3-деңгейіндегі медициналық ұйымдарда жүкті, босанатын және босанған әйелдерде қиын жағдайлар анықталған кезде көрсетілімдер бойынша санитариялық авиация нысанында медициналық көмекке мұқтаж пациенттің медициналық картасынан көшірме жіберіледі.</w:t>
      </w:r>
    </w:p>
    <w:p>
      <w:pPr>
        <w:spacing w:after="0"/>
        <w:ind w:left="0"/>
        <w:jc w:val="both"/>
      </w:pPr>
      <w:r>
        <w:rPr>
          <w:rFonts w:ascii="Times New Roman"/>
          <w:b w:val="false"/>
          <w:i w:val="false"/>
          <w:color w:val="000000"/>
          <w:sz w:val="28"/>
        </w:rPr>
        <w:t>
      124. Санитариялық авиация телемедициналық консультациялар мен білікті мамандардың қарап-қағалау, емдеу тәсілін түзету, сондай-ақ тасымалдау үшін көрсетілімдер мен жағдайларды айқындай отырып, республикалық орталыққа ауыстыру туралы мәселені шешу үшін өңірлерге шығуын ұйымдастыруды жүзеге асырады.</w:t>
      </w:r>
    </w:p>
    <w:p>
      <w:pPr>
        <w:spacing w:after="0"/>
        <w:ind w:left="0"/>
        <w:jc w:val="both"/>
      </w:pPr>
      <w:r>
        <w:rPr>
          <w:rFonts w:ascii="Times New Roman"/>
          <w:b w:val="false"/>
          <w:i w:val="false"/>
          <w:color w:val="000000"/>
          <w:sz w:val="28"/>
        </w:rPr>
        <w:t>
      125. Санитариялық авиация желісі бойынша бейінді республикалық орталықтарға және көрсетілімдер бойынша Республикалық қиын акушерия орталығына тасымалдау келісім бойынша перинаталдық көмекті өңірлендірудің барынша жоғары деңгейінде жүзеге асырылады.</w:t>
      </w:r>
    </w:p>
    <w:p>
      <w:pPr>
        <w:spacing w:after="0"/>
        <w:ind w:left="0"/>
        <w:jc w:val="both"/>
      </w:pPr>
      <w:r>
        <w:rPr>
          <w:rFonts w:ascii="Times New Roman"/>
          <w:b w:val="false"/>
          <w:i w:val="false"/>
          <w:color w:val="000000"/>
          <w:sz w:val="28"/>
        </w:rPr>
        <w:t>
      126. Республикалық қиын акушерия орталығы:</w:t>
      </w:r>
    </w:p>
    <w:p>
      <w:pPr>
        <w:spacing w:after="0"/>
        <w:ind w:left="0"/>
        <w:jc w:val="both"/>
      </w:pPr>
      <w:r>
        <w:rPr>
          <w:rFonts w:ascii="Times New Roman"/>
          <w:b w:val="false"/>
          <w:i w:val="false"/>
          <w:color w:val="000000"/>
          <w:sz w:val="28"/>
        </w:rPr>
        <w:t>
      1) босанғаннан/аборттардан кейін әйелдерге қиын жағдайда мамандандырылған және жоғары технологиялық медициналық қызметтер көрсетуді;</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29 қыркүйектегі №761 бұйрығымен (Нормативтік құқықтық актілерді мемлекеттік тіркеу тізілімінде № 12204 болып тіркелген) бекітілген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стационарлық медициналық көмек көрсетуді;</w:t>
      </w:r>
    </w:p>
    <w:p>
      <w:pPr>
        <w:spacing w:after="0"/>
        <w:ind w:left="0"/>
        <w:jc w:val="both"/>
      </w:pPr>
      <w:r>
        <w:rPr>
          <w:rFonts w:ascii="Times New Roman"/>
          <w:b w:val="false"/>
          <w:i w:val="false"/>
          <w:color w:val="000000"/>
          <w:sz w:val="28"/>
        </w:rPr>
        <w:t>
      3) жеке тәсілді ескере отырып, перзентханаларға диагностикалық, емдеу-профилактикалық көмек көрсету;</w:t>
      </w:r>
    </w:p>
    <w:p>
      <w:pPr>
        <w:spacing w:after="0"/>
        <w:ind w:left="0"/>
        <w:jc w:val="both"/>
      </w:pPr>
      <w:r>
        <w:rPr>
          <w:rFonts w:ascii="Times New Roman"/>
          <w:b w:val="false"/>
          <w:i w:val="false"/>
          <w:color w:val="000000"/>
          <w:sz w:val="28"/>
        </w:rPr>
        <w:t>
      4) нозологиялар бойынша оңалту іс-шараларын өткізу;</w:t>
      </w:r>
    </w:p>
    <w:p>
      <w:pPr>
        <w:spacing w:after="0"/>
        <w:ind w:left="0"/>
        <w:jc w:val="both"/>
      </w:pPr>
      <w:r>
        <w:rPr>
          <w:rFonts w:ascii="Times New Roman"/>
          <w:b w:val="false"/>
          <w:i w:val="false"/>
          <w:color w:val="000000"/>
          <w:sz w:val="28"/>
        </w:rPr>
        <w:t>
      5) қиын жағдайда және одан кейін босанған әйелдерге медициналық-психологиялық көмекті жүзеге асыру;</w:t>
      </w:r>
    </w:p>
    <w:p>
      <w:pPr>
        <w:spacing w:after="0"/>
        <w:ind w:left="0"/>
        <w:jc w:val="both"/>
      </w:pPr>
      <w:r>
        <w:rPr>
          <w:rFonts w:ascii="Times New Roman"/>
          <w:b w:val="false"/>
          <w:i w:val="false"/>
          <w:color w:val="000000"/>
          <w:sz w:val="28"/>
        </w:rPr>
        <w:t>
      6) медициналық-санитариялық алғашқы көмектің медициналық ұйымдарымен, стационарлық көмек көрсететін басқа да медициналық ұйымдармен, республикалық денсаулық сақтау ұйымдарымен сабақтастық пен ақпарат алмасуды;</w:t>
      </w:r>
    </w:p>
    <w:p>
      <w:pPr>
        <w:spacing w:after="0"/>
        <w:ind w:left="0"/>
        <w:jc w:val="both"/>
      </w:pPr>
      <w:r>
        <w:rPr>
          <w:rFonts w:ascii="Times New Roman"/>
          <w:b w:val="false"/>
          <w:i w:val="false"/>
          <w:color w:val="000000"/>
          <w:sz w:val="28"/>
        </w:rPr>
        <w:t xml:space="preserve">
      7)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қазандағы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"Денсаулық сақтау субъектілерінің әкімшілік деректерін жинауға арналған нысандарды бекіту туралы" 2013 жылғы 6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8421 болып тіркелген) сәйкес есептік және есептік медициналық құжаттаманы жүргізуді;</w:t>
      </w:r>
    </w:p>
    <w:p>
      <w:pPr>
        <w:spacing w:after="0"/>
        <w:ind w:left="0"/>
        <w:jc w:val="both"/>
      </w:pPr>
      <w:r>
        <w:rPr>
          <w:rFonts w:ascii="Times New Roman"/>
          <w:b w:val="false"/>
          <w:i w:val="false"/>
          <w:color w:val="000000"/>
          <w:sz w:val="28"/>
        </w:rPr>
        <w:t>
      8) ай сайын ақпарат беруді;</w:t>
      </w:r>
    </w:p>
    <w:p>
      <w:pPr>
        <w:spacing w:after="0"/>
        <w:ind w:left="0"/>
        <w:jc w:val="both"/>
      </w:pPr>
      <w:r>
        <w:rPr>
          <w:rFonts w:ascii="Times New Roman"/>
          <w:b w:val="false"/>
          <w:i w:val="false"/>
          <w:color w:val="000000"/>
          <w:sz w:val="28"/>
        </w:rPr>
        <w:t>
      9) өз қызметінде әйелдердің денсаулығын сақтауға және қалпына келтіруге, ана өлімін азайтуға бағытталған профилактиканың, диагностиканың және емдеудің қазіргі заманғы және тиімді медициналық технологияларын пайдалануды;</w:t>
      </w:r>
    </w:p>
    <w:p>
      <w:pPr>
        <w:spacing w:after="0"/>
        <w:ind w:left="0"/>
        <w:jc w:val="both"/>
      </w:pPr>
      <w:r>
        <w:rPr>
          <w:rFonts w:ascii="Times New Roman"/>
          <w:b w:val="false"/>
          <w:i w:val="false"/>
          <w:color w:val="000000"/>
          <w:sz w:val="28"/>
        </w:rPr>
        <w:t>
      10) қарқынды терапия және ауыр науқастарды күту мәселелері бойынша дәрігерлер мен орта медицина персоналының кәсіптік даярлығын арттыруды ұйымдастыруды, конференциялар/кеңестер, мастер-кластар өткізуді;</w:t>
      </w:r>
    </w:p>
    <w:p>
      <w:pPr>
        <w:spacing w:after="0"/>
        <w:ind w:left="0"/>
        <w:jc w:val="both"/>
      </w:pPr>
      <w:r>
        <w:rPr>
          <w:rFonts w:ascii="Times New Roman"/>
          <w:b w:val="false"/>
          <w:i w:val="false"/>
          <w:color w:val="000000"/>
          <w:sz w:val="28"/>
        </w:rPr>
        <w:t xml:space="preserve">
      11) Қазақстан Республикасы Денсаулық сақтау министрінің 2017 жылғы 31 мамырдағы № 357 бұйрығымен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сақталуын жүзеге асырады.".</w:t>
      </w:r>
    </w:p>
    <w:bookmarkStart w:name="z7" w:id="5"/>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 Қиын жағдайлар – бұл босанғаннан/аборттардан кейін 42 күннің ішінде әйелдердің, оның ішінде жүкті, босанатын немесе босанған әйелдердің өміріне қауіп төндіретін жағдай.".</w:t>
      </w:r>
    </w:p>
    <w:bookmarkEnd w:id="6"/>
    <w:bookmarkStart w:name="z10"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Республикасының заңнама және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