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8ef0" w14:textId="6288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 бекеттеріндегі мемлекеттік ветеринариялық-санитариялық инспекторлардың нысанды киімнің (погонсыз) үлгілерін және Ветеринариялық бақылау бекеттеріндегі мемлекеттік ветеринариялық-санитариялық инспекторлардың нысанды киімнің (погонсыз) киіп жүру ережесін бекіту туралы" Қазақстан Республикасы Ауыл шаруашылығы министрінің 2012 жылғы 13 наурыздағы № 30/98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16 шілдедегі № 262 бұйрығы. Қазақстан Республикасының Әділет министрлігінде 2019 жылғы 18 шілдеде № 19041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"Ветеринариялық бақылау бекеттеріндегі мемлекеттік ветеринариялық-санитариялық инспекторлардың нысанды киімнің (погонсыз) үлгілерін және Ветеринариялық бақылау бекеттеріндегі мемлекеттік ветеринариялық-санитариялық инспекторлардың нысанды киімнің (погонсыз) киіп жүру ережесін бекіту туралы" Қазақстан Республикасы Ауыл шаруашылығы министрінің 2012 жылғы 13 наурыздағы № 30/98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7528 болып тіркелген, "Егемен Қазақстан" газетінің 2012 жылғы 26 мамырдағы № 269-273 (27347) сандарында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Ветеринариялық бақылау бекеттеріндегі мемлекеттік ветеринариялық-санитариялық инспекторларының нысанды киімді (погонсыз) киіп жүру туралы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18 шілдедегі</w:t>
            </w:r>
            <w:r>
              <w:br/>
            </w:r>
            <w:r>
              <w:rPr>
                <w:rFonts w:ascii="Times New Roman"/>
                <w:b w:val="false"/>
                <w:i w:val="false"/>
                <w:color w:val="000000"/>
                <w:sz w:val="20"/>
              </w:rPr>
              <w:t>№ 19041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бекеттеріндегі мемлекеттік</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инспекторларының нысанды</w:t>
            </w:r>
            <w:r>
              <w:br/>
            </w:r>
            <w:r>
              <w:rPr>
                <w:rFonts w:ascii="Times New Roman"/>
                <w:b w:val="false"/>
                <w:i w:val="false"/>
                <w:color w:val="000000"/>
                <w:sz w:val="20"/>
              </w:rPr>
              <w:t>киімді (погонсыз) киіп жүру</w:t>
            </w:r>
            <w:r>
              <w:br/>
            </w:r>
            <w:r>
              <w:rPr>
                <w:rFonts w:ascii="Times New Roman"/>
                <w:b w:val="false"/>
                <w:i w:val="false"/>
                <w:color w:val="000000"/>
                <w:sz w:val="20"/>
              </w:rPr>
              <w:t>туралы ережесіне</w:t>
            </w:r>
            <w:r>
              <w:br/>
            </w:r>
            <w:r>
              <w:rPr>
                <w:rFonts w:ascii="Times New Roman"/>
                <w:b w:val="false"/>
                <w:i w:val="false"/>
                <w:color w:val="000000"/>
                <w:sz w:val="20"/>
              </w:rPr>
              <w:t>қосымша</w:t>
            </w:r>
          </w:p>
        </w:tc>
      </w:tr>
    </w:tbl>
    <w:bookmarkStart w:name="z15" w:id="12"/>
    <w:p>
      <w:pPr>
        <w:spacing w:after="0"/>
        <w:ind w:left="0"/>
        <w:jc w:val="left"/>
      </w:pPr>
      <w:r>
        <w:rPr>
          <w:rFonts w:ascii="Times New Roman"/>
          <w:b/>
          <w:i w:val="false"/>
          <w:color w:val="000000"/>
        </w:rPr>
        <w:t xml:space="preserve"> Қазақстан Республикасының облыстарына, республикалық маңызы бар қалаларына және астанасына бекітіліп берілген, латын әліпбиінің әріптерімен белгіленген литерлік кодтар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4"/>
        <w:gridCol w:w="3294"/>
        <w:gridCol w:w="4322"/>
      </w:tblGrid>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Бекітіліп берілген әріптік символ
</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