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6ecb0" w14:textId="256ec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ашық деректердің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2019 жылғы 22 шілдедегі № 239 бұйрығы. Қазақстан Республикасының Әділет министрлігінде 2019 жылғы 23 шілдеде № 19076 болып тіркелді. Күші жойылды -Қ азақстан Республикасы Ақпарат және қоғамдық даму министрінің 2021 жылғы 24 желтоқсандағы № 419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24.12.2021 </w:t>
      </w:r>
      <w:r>
        <w:rPr>
          <w:rFonts w:ascii="Times New Roman"/>
          <w:b w:val="false"/>
          <w:i w:val="false"/>
          <w:color w:val="ff0000"/>
          <w:sz w:val="28"/>
        </w:rPr>
        <w:t>№ 419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Қазақстан Республикасының 2015 жылғы 24 қарашадағы Заңының </w:t>
      </w:r>
      <w:r>
        <w:rPr>
          <w:rFonts w:ascii="Times New Roman"/>
          <w:b w:val="false"/>
          <w:i w:val="false"/>
          <w:color w:val="000000"/>
          <w:sz w:val="28"/>
        </w:rPr>
        <w:t>9-бабы</w:t>
      </w:r>
      <w:r>
        <w:rPr>
          <w:rFonts w:ascii="Times New Roman"/>
          <w:b w:val="false"/>
          <w:i w:val="false"/>
          <w:color w:val="000000"/>
          <w:sz w:val="28"/>
        </w:rPr>
        <w:t xml:space="preserve"> 1-тармағының 15)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Ашық деректердің интернет-порталында орналастырылатын ашық деректердің қоса берілген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кейбір бұйрықтар күші жойылған болып танылсын.</w:t>
      </w:r>
    </w:p>
    <w:bookmarkEnd w:id="2"/>
    <w:bookmarkStart w:name="z4" w:id="3"/>
    <w:p>
      <w:pPr>
        <w:spacing w:after="0"/>
        <w:ind w:left="0"/>
        <w:jc w:val="both"/>
      </w:pPr>
      <w:r>
        <w:rPr>
          <w:rFonts w:ascii="Times New Roman"/>
          <w:b w:val="false"/>
          <w:i w:val="false"/>
          <w:color w:val="000000"/>
          <w:sz w:val="28"/>
        </w:rPr>
        <w:t>
      3. Қазақстан Республикасы Ақпарат және қоғамдық даму министрлігінің Ақпаратқа қол жеткізу саласындағы мемлекеттік саясат департаменті заңнамамен белгіленген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оның қазақ және орыс тілдеріндегі қағаз және электронды түріндегі көшірмесінің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жолдануын;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Ақпарат және қоғамдық даму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ұсынылуын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Ақпарат және қоғамдық даму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Ақпарат және қоғамдық даму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22 шілдедегі</w:t>
            </w:r>
            <w:r>
              <w:br/>
            </w:r>
            <w:r>
              <w:rPr>
                <w:rFonts w:ascii="Times New Roman"/>
                <w:b w:val="false"/>
                <w:i w:val="false"/>
                <w:color w:val="000000"/>
                <w:sz w:val="20"/>
              </w:rPr>
              <w:t>№ 239 бұйрығымен</w:t>
            </w:r>
            <w:r>
              <w:br/>
            </w: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Ашық деректердің интернет-порталында орналастырылатын ашық деректер тізбесі </w:t>
      </w:r>
    </w:p>
    <w:bookmarkEnd w:id="10"/>
    <w:p>
      <w:pPr>
        <w:spacing w:after="0"/>
        <w:ind w:left="0"/>
        <w:jc w:val="both"/>
      </w:pPr>
      <w:r>
        <w:rPr>
          <w:rFonts w:ascii="Times New Roman"/>
          <w:b w:val="false"/>
          <w:i w:val="false"/>
          <w:color w:val="ff0000"/>
          <w:sz w:val="28"/>
        </w:rPr>
        <w:t xml:space="preserve">
      Ескерту. Тізбеге өзгеріс енгізілді – ҚР Ақпарат және қоғамдық даму министрінің 23.07.2020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 деректер жиынтығының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Өзектендіру мерзімділігі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 орналастыру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Көзі (Ашық деректер интернет-порталының автоматтандырылған жұмыс орны (бұдан әрі </w:t>
            </w:r>
            <w:r>
              <w:rPr>
                <w:rFonts w:ascii="Times New Roman"/>
                <w:b/>
                <w:i w:val="false"/>
                <w:color w:val="000000"/>
                <w:sz w:val="20"/>
              </w:rPr>
              <w:t>-</w:t>
            </w:r>
            <w:r>
              <w:rPr>
                <w:rFonts w:ascii="Times New Roman"/>
                <w:b/>
                <w:i w:val="false"/>
                <w:color w:val="000000"/>
                <w:sz w:val="20"/>
              </w:rPr>
              <w:t xml:space="preserve"> АЖО) арқылы немесе мемлекеттік органның Application Programming Interface жүйелері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құрылымдық бөлімше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АҚДМ ведомстволық бағыныстағы ұйымдарының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p>
          <w:p>
            <w:pPr>
              <w:spacing w:after="20"/>
              <w:ind w:left="20"/>
              <w:jc w:val="both"/>
            </w:pPr>
            <w:r>
              <w:rPr>
                <w:rFonts w:ascii="Times New Roman"/>
                <w:b w:val="false"/>
                <w:i w:val="false"/>
                <w:color w:val="000000"/>
                <w:sz w:val="20"/>
              </w:rPr>
              <w:t>
(орналастыру уақытындағы жағдай бойынша)</w:t>
            </w:r>
          </w:p>
          <w:p>
            <w:pPr>
              <w:spacing w:after="20"/>
              <w:ind w:left="20"/>
              <w:jc w:val="both"/>
            </w:pPr>
            <w:r>
              <w:rPr>
                <w:rFonts w:ascii="Times New Roman"/>
                <w:b w:val="false"/>
                <w:i w:val="false"/>
                <w:color w:val="000000"/>
                <w:sz w:val="20"/>
              </w:rPr>
              <w:t>
10 шілде</w:t>
            </w:r>
          </w:p>
          <w:p>
            <w:pPr>
              <w:spacing w:after="20"/>
              <w:ind w:left="20"/>
              <w:jc w:val="both"/>
            </w:pPr>
            <w:r>
              <w:rPr>
                <w:rFonts w:ascii="Times New Roman"/>
                <w:b w:val="false"/>
                <w:i w:val="false"/>
                <w:color w:val="000000"/>
                <w:sz w:val="20"/>
              </w:rPr>
              <w:t>
(орналастыру уақытындағы жағдай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активтермен жұмыс жөніндегі және сатып алулар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АҚДМ ұйымдық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p>
          <w:p>
            <w:pPr>
              <w:spacing w:after="20"/>
              <w:ind w:left="20"/>
              <w:jc w:val="both"/>
            </w:pPr>
            <w:r>
              <w:rPr>
                <w:rFonts w:ascii="Times New Roman"/>
                <w:b w:val="false"/>
                <w:i w:val="false"/>
                <w:color w:val="000000"/>
                <w:sz w:val="20"/>
              </w:rPr>
              <w:t>
(орналастыру уақытындағы жағдай бойынша)</w:t>
            </w:r>
          </w:p>
          <w:p>
            <w:pPr>
              <w:spacing w:after="20"/>
              <w:ind w:left="20"/>
              <w:jc w:val="both"/>
            </w:pPr>
            <w:r>
              <w:rPr>
                <w:rFonts w:ascii="Times New Roman"/>
                <w:b w:val="false"/>
                <w:i w:val="false"/>
                <w:color w:val="000000"/>
                <w:sz w:val="20"/>
              </w:rPr>
              <w:t>
10 шілде</w:t>
            </w:r>
          </w:p>
          <w:p>
            <w:pPr>
              <w:spacing w:after="20"/>
              <w:ind w:left="20"/>
              <w:jc w:val="both"/>
            </w:pPr>
            <w:r>
              <w:rPr>
                <w:rFonts w:ascii="Times New Roman"/>
                <w:b w:val="false"/>
                <w:i w:val="false"/>
                <w:color w:val="000000"/>
                <w:sz w:val="20"/>
              </w:rPr>
              <w:t>
(орналастыру уақытындағы жағдай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АҚДМ бос әкімшілік мемлекеттік лауазымдарға конкурс туралы хабарландыру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 туралы хабарландырулардың жариялануынақарай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агенттігің сайтында хабарландыру жарияланғаннан кейін 1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АҚДМ басшылығының атына түсетін жеке және заңды тұлғалардың өтініштері бойынша статистикалық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 (IV тоқсан бойынша)</w:t>
            </w:r>
          </w:p>
          <w:p>
            <w:pPr>
              <w:spacing w:after="20"/>
              <w:ind w:left="20"/>
              <w:jc w:val="both"/>
            </w:pPr>
            <w:r>
              <w:rPr>
                <w:rFonts w:ascii="Times New Roman"/>
                <w:b w:val="false"/>
                <w:i w:val="false"/>
                <w:color w:val="000000"/>
                <w:sz w:val="20"/>
              </w:rPr>
              <w:t>
10 сәуір (I тоқсан бойынша)</w:t>
            </w:r>
          </w:p>
          <w:p>
            <w:pPr>
              <w:spacing w:after="20"/>
              <w:ind w:left="20"/>
              <w:jc w:val="both"/>
            </w:pPr>
            <w:r>
              <w:rPr>
                <w:rFonts w:ascii="Times New Roman"/>
                <w:b w:val="false"/>
                <w:i w:val="false"/>
                <w:color w:val="000000"/>
                <w:sz w:val="20"/>
              </w:rPr>
              <w:t>
10 шілде (II тоқсан бойынша)</w:t>
            </w:r>
          </w:p>
          <w:p>
            <w:pPr>
              <w:spacing w:after="20"/>
              <w:ind w:left="20"/>
              <w:jc w:val="both"/>
            </w:pPr>
            <w:r>
              <w:rPr>
                <w:rFonts w:ascii="Times New Roman"/>
                <w:b w:val="false"/>
                <w:i w:val="false"/>
                <w:color w:val="000000"/>
                <w:sz w:val="20"/>
              </w:rPr>
              <w:t>
10 қазан (III тоқсан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АҚДМ басшылығының азаматтарды қабылдау кестесі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желтоқсан (I тоқсан бойынша)</w:t>
            </w:r>
          </w:p>
          <w:p>
            <w:pPr>
              <w:spacing w:after="20"/>
              <w:ind w:left="20"/>
              <w:jc w:val="both"/>
            </w:pPr>
            <w:r>
              <w:rPr>
                <w:rFonts w:ascii="Times New Roman"/>
                <w:b w:val="false"/>
                <w:i w:val="false"/>
                <w:color w:val="000000"/>
                <w:sz w:val="20"/>
              </w:rPr>
              <w:t>
15 наурыз (II тоқсан бойынша)</w:t>
            </w:r>
          </w:p>
          <w:p>
            <w:pPr>
              <w:spacing w:after="20"/>
              <w:ind w:left="20"/>
              <w:jc w:val="both"/>
            </w:pPr>
            <w:r>
              <w:rPr>
                <w:rFonts w:ascii="Times New Roman"/>
                <w:b w:val="false"/>
                <w:i w:val="false"/>
                <w:color w:val="000000"/>
                <w:sz w:val="20"/>
              </w:rPr>
              <w:t>
15 маусым (III тоқсан бойынша)</w:t>
            </w:r>
          </w:p>
          <w:p>
            <w:pPr>
              <w:spacing w:after="20"/>
              <w:ind w:left="20"/>
              <w:jc w:val="both"/>
            </w:pPr>
            <w:r>
              <w:rPr>
                <w:rFonts w:ascii="Times New Roman"/>
                <w:b w:val="false"/>
                <w:i w:val="false"/>
                <w:color w:val="000000"/>
                <w:sz w:val="20"/>
              </w:rPr>
              <w:t>
15 қыркүйек (IV тоқсан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АҚДМ Қоғамдық кеңесіне қатысушылардың тізімі (қызмет түрін, байланыс деректерін көрсете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p>
          <w:p>
            <w:pPr>
              <w:spacing w:after="20"/>
              <w:ind w:left="20"/>
              <w:jc w:val="both"/>
            </w:pPr>
            <w:r>
              <w:rPr>
                <w:rFonts w:ascii="Times New Roman"/>
                <w:b w:val="false"/>
                <w:i w:val="false"/>
                <w:color w:val="000000"/>
                <w:sz w:val="20"/>
              </w:rPr>
              <w:t>
(орналастыру уақытындағы жағдай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стратегиялық жоспарлау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АҚДМ Қоғамдық кеңес отырыстарын өткізу кестесі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p>
          <w:p>
            <w:pPr>
              <w:spacing w:after="20"/>
              <w:ind w:left="20"/>
              <w:jc w:val="both"/>
            </w:pPr>
            <w:r>
              <w:rPr>
                <w:rFonts w:ascii="Times New Roman"/>
                <w:b w:val="false"/>
                <w:i w:val="false"/>
                <w:color w:val="000000"/>
                <w:sz w:val="20"/>
              </w:rPr>
              <w:t>
(орналастыру уақытындағы жағдай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стратегиялық жоспарлау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АҚДМ қызметін реттейтін нормативтік-құқықтық актілердің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p>
          <w:p>
            <w:pPr>
              <w:spacing w:after="20"/>
              <w:ind w:left="20"/>
              <w:jc w:val="both"/>
            </w:pPr>
            <w:r>
              <w:rPr>
                <w:rFonts w:ascii="Times New Roman"/>
                <w:b w:val="false"/>
                <w:i w:val="false"/>
                <w:color w:val="000000"/>
                <w:sz w:val="20"/>
              </w:rPr>
              <w:t>
(орналастыру уақытындағы жағдай бойынша)</w:t>
            </w:r>
          </w:p>
          <w:p>
            <w:pPr>
              <w:spacing w:after="20"/>
              <w:ind w:left="20"/>
              <w:jc w:val="both"/>
            </w:pPr>
            <w:r>
              <w:rPr>
                <w:rFonts w:ascii="Times New Roman"/>
                <w:b w:val="false"/>
                <w:i w:val="false"/>
                <w:color w:val="000000"/>
                <w:sz w:val="20"/>
              </w:rPr>
              <w:t>
10 шілде</w:t>
            </w:r>
          </w:p>
          <w:p>
            <w:pPr>
              <w:spacing w:after="20"/>
              <w:ind w:left="20"/>
              <w:jc w:val="both"/>
            </w:pPr>
            <w:r>
              <w:rPr>
                <w:rFonts w:ascii="Times New Roman"/>
                <w:b w:val="false"/>
                <w:i w:val="false"/>
                <w:color w:val="000000"/>
                <w:sz w:val="20"/>
              </w:rPr>
              <w:t>
(орналастыру уақытындағы жағдай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қоғамдық даму саласында аккредиттелген жеке кәсіпкерлік субъектілері бірлестіктерінің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w:t>
            </w:r>
          </w:p>
          <w:p>
            <w:pPr>
              <w:spacing w:after="20"/>
              <w:ind w:left="20"/>
              <w:jc w:val="both"/>
            </w:pPr>
            <w:r>
              <w:rPr>
                <w:rFonts w:ascii="Times New Roman"/>
                <w:b w:val="false"/>
                <w:i w:val="false"/>
                <w:color w:val="000000"/>
                <w:sz w:val="20"/>
              </w:rPr>
              <w:t>
(орналастыру уақытындағы жағдай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аккредитациялаудан өткен Қазақстан халқы Ассамблеясының этномәдени бірлестіктерінің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Этномәдени бірлестіктерді қоғамдық аккредитациялау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Этномәдени бірлестіктерді қоғамдық аккредитациялаудан кейін 2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қатынастарды дамыту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маңызы бар "Рухани жаңғыру" жобалық кеңселерінің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 (II жартыжылдық бойынша)</w:t>
            </w:r>
          </w:p>
          <w:p>
            <w:pPr>
              <w:spacing w:after="20"/>
              <w:ind w:left="20"/>
              <w:jc w:val="both"/>
            </w:pPr>
            <w:r>
              <w:rPr>
                <w:rFonts w:ascii="Times New Roman"/>
                <w:b w:val="false"/>
                <w:i w:val="false"/>
                <w:color w:val="000000"/>
                <w:sz w:val="20"/>
              </w:rPr>
              <w:t>
5 шілде (I жартыжылдық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бағдарламасын үйлестіру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АҚДМ мемлекеттік аудит объектілерінің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желтоқсан</w:t>
            </w:r>
          </w:p>
          <w:p>
            <w:pPr>
              <w:spacing w:after="20"/>
              <w:ind w:left="20"/>
              <w:jc w:val="both"/>
            </w:pPr>
            <w:r>
              <w:rPr>
                <w:rFonts w:ascii="Times New Roman"/>
                <w:b w:val="false"/>
                <w:i w:val="false"/>
                <w:color w:val="000000"/>
                <w:sz w:val="20"/>
              </w:rPr>
              <w:t>
(орналастыру уақытындағы жағдай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ұлттық операторы тарататын еркін қолжетімді теле-, радио арналардың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желтоқсан</w:t>
            </w:r>
          </w:p>
          <w:p>
            <w:pPr>
              <w:spacing w:after="20"/>
              <w:ind w:left="20"/>
              <w:jc w:val="both"/>
            </w:pPr>
            <w:r>
              <w:rPr>
                <w:rFonts w:ascii="Times New Roman"/>
                <w:b w:val="false"/>
                <w:i w:val="false"/>
                <w:color w:val="000000"/>
                <w:sz w:val="20"/>
              </w:rPr>
              <w:t>
(орналастыру уақытындағы жағдай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бойынша қызметпен айналысу үшін берілген лицензиялардың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бойынша қызметпен айналысу үшін лицензияларды берудің шамасына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бойынша қызметпен айналысу үшін лицензияларды бергеннен кейін 2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қайта есепке қойылған, отандық телеарна куәлігінің телнұсқасын берудің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қайта есепке қоюдың, отандық телеарна куәлігінің телнұсқасын берудің шамасына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қайта есепке қойғаннан, отандық телеарна куәлігінің телнұсқасын бергеннен кейін 2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қайта есепке қойылған, отандық радиоарна куәлігінің телнұсқасын берудің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қайта есепке қоюдың, отандық радиоарна куәлігінің телнұсқасын берудің шамасына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қайта есепке қойғаннан, отандық радиоарна куәлігінің телнұсқасын бергеннен кейін 2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қайта есепке қойылған, Қазақстан Республикасының аумағында таралатын шетелдік теле-, радиоарна куәлігінің телнұсқасын берудің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қайта есепке қойылған, Қазақстан Республикасының аумағында таралатын шетелдік теле-, радиоарна куәлігінің телнұсқасын берудің шамасына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қайта есепке қойғаннан, Қазақстан Республикасының аумағында таралатын шетелдік теле-, радиоарна куәлігінің телнұсқасын бергеннен кейін 2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 мониторингілеудің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 (IV тоқсан бойынша)</w:t>
            </w:r>
          </w:p>
          <w:p>
            <w:pPr>
              <w:spacing w:after="20"/>
              <w:ind w:left="20"/>
              <w:jc w:val="both"/>
            </w:pPr>
            <w:r>
              <w:rPr>
                <w:rFonts w:ascii="Times New Roman"/>
                <w:b w:val="false"/>
                <w:i w:val="false"/>
                <w:color w:val="000000"/>
                <w:sz w:val="20"/>
              </w:rPr>
              <w:t>
25 сәуір (I тоқсан бойынша)</w:t>
            </w:r>
          </w:p>
          <w:p>
            <w:pPr>
              <w:spacing w:after="20"/>
              <w:ind w:left="20"/>
              <w:jc w:val="both"/>
            </w:pPr>
            <w:r>
              <w:rPr>
                <w:rFonts w:ascii="Times New Roman"/>
                <w:b w:val="false"/>
                <w:i w:val="false"/>
                <w:color w:val="000000"/>
                <w:sz w:val="20"/>
              </w:rPr>
              <w:t>
25 шілде (II тоқсан бойынша)</w:t>
            </w:r>
          </w:p>
          <w:p>
            <w:pPr>
              <w:spacing w:after="20"/>
              <w:ind w:left="20"/>
              <w:jc w:val="both"/>
            </w:pPr>
            <w:r>
              <w:rPr>
                <w:rFonts w:ascii="Times New Roman"/>
                <w:b w:val="false"/>
                <w:i w:val="false"/>
                <w:color w:val="000000"/>
                <w:sz w:val="20"/>
              </w:rPr>
              <w:t>
25 қазан (III тоқсан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діни бірлестіктердің, олардың филиалдарының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бірлестіктердің, олардың филиалдарын тіркеудің шамасына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бірлестіктердің, олардың филиалдарын тіркегеннен кейін 2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жөніндегі комитет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рухани (діни) білім беру ұйымдарының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(діни) білім беру ұйымдарын тіркеудің шамасына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(діни) білім беру ұйымдарын тіркегеннен кейін 2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жөніндегі комитет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АҚДМ мемлекеттік қызметтерінің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w:t>
            </w:r>
          </w:p>
          <w:p>
            <w:pPr>
              <w:spacing w:after="20"/>
              <w:ind w:left="20"/>
              <w:jc w:val="both"/>
            </w:pPr>
            <w:r>
              <w:rPr>
                <w:rFonts w:ascii="Times New Roman"/>
                <w:b w:val="false"/>
                <w:i w:val="false"/>
                <w:color w:val="000000"/>
                <w:sz w:val="20"/>
              </w:rPr>
              <w:t>
(орналастыру уақытындағы жағдай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жөніндегі комитет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миссионерлердің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 (IV тоқсан бойынша)</w:t>
            </w:r>
          </w:p>
          <w:p>
            <w:pPr>
              <w:spacing w:after="20"/>
              <w:ind w:left="20"/>
              <w:jc w:val="both"/>
            </w:pPr>
            <w:r>
              <w:rPr>
                <w:rFonts w:ascii="Times New Roman"/>
                <w:b w:val="false"/>
                <w:i w:val="false"/>
                <w:color w:val="000000"/>
                <w:sz w:val="20"/>
              </w:rPr>
              <w:t>
15 сәуір (I тоқсан бойынша)</w:t>
            </w:r>
          </w:p>
          <w:p>
            <w:pPr>
              <w:spacing w:after="20"/>
              <w:ind w:left="20"/>
              <w:jc w:val="both"/>
            </w:pPr>
            <w:r>
              <w:rPr>
                <w:rFonts w:ascii="Times New Roman"/>
                <w:b w:val="false"/>
                <w:i w:val="false"/>
                <w:color w:val="000000"/>
                <w:sz w:val="20"/>
              </w:rPr>
              <w:t>
15 шілде (II тоқсан бойынша)</w:t>
            </w:r>
          </w:p>
          <w:p>
            <w:pPr>
              <w:spacing w:after="20"/>
              <w:ind w:left="20"/>
              <w:jc w:val="both"/>
            </w:pPr>
          </w:p>
          <w:p>
            <w:pPr>
              <w:spacing w:after="20"/>
              <w:ind w:left="20"/>
              <w:jc w:val="both"/>
            </w:pPr>
            <w:r>
              <w:rPr>
                <w:rFonts w:ascii="Times New Roman"/>
                <w:b w:val="false"/>
                <w:i w:val="false"/>
                <w:color w:val="000000"/>
                <w:sz w:val="20"/>
              </w:rPr>
              <w:t>
15 қазан (III тоқсан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зерттеулердің нәтижелері бойынша дін саласындағы статистикалық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 (IV тоқсан бойынша)</w:t>
            </w:r>
          </w:p>
          <w:p>
            <w:pPr>
              <w:spacing w:after="20"/>
              <w:ind w:left="20"/>
              <w:jc w:val="both"/>
            </w:pPr>
            <w:r>
              <w:rPr>
                <w:rFonts w:ascii="Times New Roman"/>
                <w:b w:val="false"/>
                <w:i w:val="false"/>
                <w:color w:val="000000"/>
                <w:sz w:val="20"/>
              </w:rPr>
              <w:t>
15 сәуір (I тоқсан бойынша)</w:t>
            </w:r>
          </w:p>
          <w:p>
            <w:pPr>
              <w:spacing w:after="20"/>
              <w:ind w:left="20"/>
              <w:jc w:val="both"/>
            </w:pPr>
            <w:r>
              <w:rPr>
                <w:rFonts w:ascii="Times New Roman"/>
                <w:b w:val="false"/>
                <w:i w:val="false"/>
                <w:color w:val="000000"/>
                <w:sz w:val="20"/>
              </w:rPr>
              <w:t>
15 шілде (II тоқсан бойынша)</w:t>
            </w:r>
          </w:p>
          <w:p>
            <w:pPr>
              <w:spacing w:after="20"/>
              <w:ind w:left="20"/>
              <w:jc w:val="both"/>
            </w:pPr>
          </w:p>
          <w:p>
            <w:pPr>
              <w:spacing w:after="20"/>
              <w:ind w:left="20"/>
              <w:jc w:val="both"/>
            </w:pPr>
            <w:r>
              <w:rPr>
                <w:rFonts w:ascii="Times New Roman"/>
                <w:b w:val="false"/>
                <w:i w:val="false"/>
                <w:color w:val="000000"/>
                <w:sz w:val="20"/>
              </w:rPr>
              <w:t>
15 қазан (III тоқсан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сараптамасының оң қорытындысын алған құрылтай, сондай-ақ діни мазмұндағы басқа да құжаттардың, рухани (діни) білім беру бағдарламаларының, діни мазмұндағы ақпараттық материалдардың және діни мақсаттағы заттардың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 (IV тоқсан бойынша)</w:t>
            </w:r>
          </w:p>
          <w:p>
            <w:pPr>
              <w:spacing w:after="20"/>
              <w:ind w:left="20"/>
              <w:jc w:val="both"/>
            </w:pPr>
            <w:r>
              <w:rPr>
                <w:rFonts w:ascii="Times New Roman"/>
                <w:b w:val="false"/>
                <w:i w:val="false"/>
                <w:color w:val="000000"/>
                <w:sz w:val="20"/>
              </w:rPr>
              <w:t>
15 сәуір (I тоқсан бойынша)</w:t>
            </w:r>
          </w:p>
          <w:p>
            <w:pPr>
              <w:spacing w:after="20"/>
              <w:ind w:left="20"/>
              <w:jc w:val="both"/>
            </w:pPr>
            <w:r>
              <w:rPr>
                <w:rFonts w:ascii="Times New Roman"/>
                <w:b w:val="false"/>
                <w:i w:val="false"/>
                <w:color w:val="000000"/>
                <w:sz w:val="20"/>
              </w:rPr>
              <w:t>
15 шілде (II тоқсан бойынша)</w:t>
            </w:r>
          </w:p>
          <w:p>
            <w:pPr>
              <w:spacing w:after="20"/>
              <w:ind w:left="20"/>
              <w:jc w:val="both"/>
            </w:pPr>
          </w:p>
          <w:p>
            <w:pPr>
              <w:spacing w:after="20"/>
              <w:ind w:left="20"/>
              <w:jc w:val="both"/>
            </w:pPr>
            <w:r>
              <w:rPr>
                <w:rFonts w:ascii="Times New Roman"/>
                <w:b w:val="false"/>
                <w:i w:val="false"/>
                <w:color w:val="000000"/>
                <w:sz w:val="20"/>
              </w:rPr>
              <w:t>
15 қазан (III тоқсан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істерікомитет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шетелдік діни бірлестіктердің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шетелдік діни бірлестіктерді тіркеудің шамасына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шетелдік діни бірлестіктерді тіркегеннен кейін 2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жөніндегі комитет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ғибадат үйлерінің (ғимараттарының)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 (ғимараттарын) тіркеудің шамасына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 (ғимараттарын) тіркегеннен кейін 2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жөніндегі комитет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бөлінісіндегі тіркелген үкіметтік емес 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 (орналастыру уақытындағы жағдай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істері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өзекті мәселелерін талқылау мәселесі бойынша орталық мемлекеттік органдар мен жергілікті атқарушы органдар басшыларының азаматтық сектор өкілдерімен тұрақты кездесулерінің кестесі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 (I жартыжылдыққа)</w:t>
            </w:r>
          </w:p>
          <w:p>
            <w:pPr>
              <w:spacing w:after="20"/>
              <w:ind w:left="20"/>
              <w:jc w:val="both"/>
            </w:pPr>
          </w:p>
          <w:p>
            <w:pPr>
              <w:spacing w:after="20"/>
              <w:ind w:left="20"/>
              <w:jc w:val="both"/>
            </w:pPr>
            <w:r>
              <w:rPr>
                <w:rFonts w:ascii="Times New Roman"/>
                <w:b w:val="false"/>
                <w:i w:val="false"/>
                <w:color w:val="000000"/>
                <w:sz w:val="20"/>
              </w:rPr>
              <w:t>
25 шілде (II жартыжылдыққа)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істері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ұйымдардың дерекқорына өзінің қызметі туралы мәліметтерін ұсынған үкіметтік емес ұйымдардың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w:t>
            </w:r>
          </w:p>
          <w:p>
            <w:pPr>
              <w:spacing w:after="20"/>
              <w:ind w:left="20"/>
              <w:jc w:val="both"/>
            </w:pPr>
            <w:r>
              <w:rPr>
                <w:rFonts w:ascii="Times New Roman"/>
                <w:b w:val="false"/>
                <w:i w:val="false"/>
                <w:color w:val="000000"/>
                <w:sz w:val="20"/>
              </w:rPr>
              <w:t>
(орналастыру уақытындағы жағдай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істері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іске асырылған әлеуметтік жобалардың (бағдарламалардың) көлемі және бағыттары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ақпан</w:t>
            </w:r>
          </w:p>
          <w:p>
            <w:pPr>
              <w:spacing w:after="20"/>
              <w:ind w:left="20"/>
              <w:jc w:val="both"/>
            </w:pPr>
            <w:r>
              <w:rPr>
                <w:rFonts w:ascii="Times New Roman"/>
                <w:b w:val="false"/>
                <w:i w:val="false"/>
                <w:color w:val="000000"/>
                <w:sz w:val="20"/>
              </w:rPr>
              <w:t>
(өткен жылдың 31 желтоқсанындағы жағдай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істері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ұйымдардың гранттық қаржыландыру жоспары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p>
          <w:p>
            <w:pPr>
              <w:spacing w:after="20"/>
              <w:ind w:left="20"/>
              <w:jc w:val="both"/>
            </w:pPr>
            <w:r>
              <w:rPr>
                <w:rFonts w:ascii="Times New Roman"/>
                <w:b w:val="false"/>
                <w:i w:val="false"/>
                <w:color w:val="000000"/>
                <w:sz w:val="20"/>
              </w:rPr>
              <w:t>
(орналастыру уақытындағы жағдай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істері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арналған сыйлықақы лауреаттарының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желтоқсан</w:t>
            </w:r>
          </w:p>
          <w:p>
            <w:pPr>
              <w:spacing w:after="20"/>
              <w:ind w:left="20"/>
              <w:jc w:val="both"/>
            </w:pPr>
            <w:r>
              <w:rPr>
                <w:rFonts w:ascii="Times New Roman"/>
                <w:b w:val="false"/>
                <w:i w:val="false"/>
                <w:color w:val="000000"/>
                <w:sz w:val="20"/>
              </w:rPr>
              <w:t>
(орналастыру уақытындағы жағдай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істері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жастар ұйымдарының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 (орналастыру уақытындағы жағдай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отбасы істері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 саласындағы жастар ұйымдарымен өзара іс-қимылды және ынтымастықты жүзеге асыру бойынша іс-шаралардың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 (IV тоқсан бойынша)</w:t>
            </w:r>
          </w:p>
          <w:p>
            <w:pPr>
              <w:spacing w:after="20"/>
              <w:ind w:left="20"/>
              <w:jc w:val="both"/>
            </w:pPr>
            <w:r>
              <w:rPr>
                <w:rFonts w:ascii="Times New Roman"/>
                <w:b w:val="false"/>
                <w:i w:val="false"/>
                <w:color w:val="000000"/>
                <w:sz w:val="20"/>
              </w:rPr>
              <w:t>
5 сәуір (I тоқсан бойынша)</w:t>
            </w:r>
          </w:p>
          <w:p>
            <w:pPr>
              <w:spacing w:after="20"/>
              <w:ind w:left="20"/>
              <w:jc w:val="both"/>
            </w:pPr>
            <w:r>
              <w:rPr>
                <w:rFonts w:ascii="Times New Roman"/>
                <w:b w:val="false"/>
                <w:i w:val="false"/>
                <w:color w:val="000000"/>
                <w:sz w:val="20"/>
              </w:rPr>
              <w:t>
5 шілде (II тоқсан бойынша)</w:t>
            </w:r>
          </w:p>
          <w:p>
            <w:pPr>
              <w:spacing w:after="20"/>
              <w:ind w:left="20"/>
              <w:jc w:val="both"/>
            </w:pPr>
            <w:r>
              <w:rPr>
                <w:rFonts w:ascii="Times New Roman"/>
                <w:b w:val="false"/>
                <w:i w:val="false"/>
                <w:color w:val="000000"/>
                <w:sz w:val="20"/>
              </w:rPr>
              <w:t>
5 қазан (III тоқсан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отбасы істері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мемлекеттік жастар сыйлығы лауреаттарының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желтоқсан</w:t>
            </w:r>
          </w:p>
          <w:p>
            <w:pPr>
              <w:spacing w:after="20"/>
              <w:ind w:left="20"/>
              <w:jc w:val="both"/>
            </w:pPr>
            <w:r>
              <w:rPr>
                <w:rFonts w:ascii="Times New Roman"/>
                <w:b w:val="false"/>
                <w:i w:val="false"/>
                <w:color w:val="000000"/>
                <w:sz w:val="20"/>
              </w:rPr>
              <w:t>
(орналастыру уақытындағы жағдай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отбасы істері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саясаты саласындағы қызметті жүзеге асыратын үкіметтік емес ұйымдардың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 (орналастыру уақытындағы жағдай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отбасы істері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Жастар саясаты жөніндегі кеңестің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 (орналастыру уақытындағы жағдай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отбасы істері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өзін-өзі басқару органдарының өңірлер бөлінісіндегі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 (орналастыру уақытындағы жағдай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отбасы істері комитеті</w:t>
            </w:r>
          </w:p>
        </w:tc>
      </w:tr>
    </w:tbl>
    <w:p>
      <w:pPr>
        <w:spacing w:after="0"/>
        <w:ind w:left="0"/>
        <w:jc w:val="both"/>
      </w:pPr>
      <w:r>
        <w:rPr>
          <w:rFonts w:ascii="Times New Roman"/>
          <w:b w:val="false"/>
          <w:i w:val="false"/>
          <w:color w:val="000000"/>
          <w:sz w:val="28"/>
        </w:rPr>
        <w:t>
      Аббревиатуралардың анықтамасы:</w:t>
      </w:r>
    </w:p>
    <w:p>
      <w:pPr>
        <w:spacing w:after="0"/>
        <w:ind w:left="0"/>
        <w:jc w:val="both"/>
      </w:pPr>
      <w:r>
        <w:rPr>
          <w:rFonts w:ascii="Times New Roman"/>
          <w:b w:val="false"/>
          <w:i w:val="false"/>
          <w:color w:val="000000"/>
          <w:sz w:val="28"/>
        </w:rPr>
        <w:t>
      ҚР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xml:space="preserve">
      БАҚ - Бұқаралық ақпарат құралдары.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Ақпаратты орналастыру мерзімі демалыс күніне түскен жағдайда, одан кейінгі жұмыс күні орналастыру күні болып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22 шілдедегі</w:t>
            </w:r>
            <w:r>
              <w:br/>
            </w:r>
            <w:r>
              <w:rPr>
                <w:rFonts w:ascii="Times New Roman"/>
                <w:b w:val="false"/>
                <w:i w:val="false"/>
                <w:color w:val="000000"/>
                <w:sz w:val="20"/>
              </w:rPr>
              <w:t>№ 239 бұйрығына</w:t>
            </w:r>
            <w:r>
              <w:br/>
            </w:r>
            <w:r>
              <w:rPr>
                <w:rFonts w:ascii="Times New Roman"/>
                <w:b w:val="false"/>
                <w:i w:val="false"/>
                <w:color w:val="000000"/>
                <w:sz w:val="20"/>
              </w:rPr>
              <w:t xml:space="preserve">қосымша </w:t>
            </w:r>
          </w:p>
        </w:tc>
      </w:tr>
    </w:tbl>
    <w:bookmarkStart w:name="z14" w:id="11"/>
    <w:p>
      <w:pPr>
        <w:spacing w:after="0"/>
        <w:ind w:left="0"/>
        <w:jc w:val="left"/>
      </w:pPr>
      <w:r>
        <w:rPr>
          <w:rFonts w:ascii="Times New Roman"/>
          <w:b/>
          <w:i w:val="false"/>
          <w:color w:val="000000"/>
        </w:rPr>
        <w:t xml:space="preserve"> Күші жойылған кейбір бұйрықтардың тізбесі</w:t>
      </w:r>
    </w:p>
    <w:bookmarkEnd w:id="11"/>
    <w:bookmarkStart w:name="z15" w:id="12"/>
    <w:p>
      <w:pPr>
        <w:spacing w:after="0"/>
        <w:ind w:left="0"/>
        <w:jc w:val="both"/>
      </w:pPr>
      <w:r>
        <w:rPr>
          <w:rFonts w:ascii="Times New Roman"/>
          <w:b w:val="false"/>
          <w:i w:val="false"/>
          <w:color w:val="000000"/>
          <w:sz w:val="28"/>
        </w:rPr>
        <w:t xml:space="preserve">
      1. "Ашық деректердің интернет-порталында орналастырылатын, Қазақстан Республикасы Ақпарат және коммуникациялар министрлігінің ашық деректер тізбесін бекіту туралы" (Нормативтік құқықтық актілерді мемлекеттік тіркеу тізілімінде № 14608 болып тіркелген, 2016 жылғы 30 желтоқсанда "Әділет" Қазақстан Республикасы нормативтік құқықтық актілерінің ақпараттық-құқықтық жүйесінде жарияланған) Қазақстан Республикасы Ақпарат және коммуникациялар министрінің 2016 жылғы 9 желтоқсандағы № 278 </w:t>
      </w:r>
      <w:r>
        <w:rPr>
          <w:rFonts w:ascii="Times New Roman"/>
          <w:b w:val="false"/>
          <w:i w:val="false"/>
          <w:color w:val="000000"/>
          <w:sz w:val="28"/>
        </w:rPr>
        <w:t>бұйрығы</w:t>
      </w:r>
      <w:r>
        <w:rPr>
          <w:rFonts w:ascii="Times New Roman"/>
          <w:b w:val="false"/>
          <w:i w:val="false"/>
          <w:color w:val="000000"/>
          <w:sz w:val="28"/>
        </w:rPr>
        <w:t>.</w:t>
      </w:r>
    </w:p>
    <w:bookmarkEnd w:id="12"/>
    <w:bookmarkStart w:name="z16" w:id="13"/>
    <w:p>
      <w:pPr>
        <w:spacing w:after="0"/>
        <w:ind w:left="0"/>
        <w:jc w:val="both"/>
      </w:pPr>
      <w:r>
        <w:rPr>
          <w:rFonts w:ascii="Times New Roman"/>
          <w:b w:val="false"/>
          <w:i w:val="false"/>
          <w:color w:val="000000"/>
          <w:sz w:val="28"/>
        </w:rPr>
        <w:t xml:space="preserve">
      2. "Ашық деректердің интернет-порталында орналастырылатын ашық деректердің тізбесін бекіту туралы" (Нормативтік құқықтық актілерді мемлекеттік тіркеу тізілімінде № 15936 болып тіркелген, 2017 жылғы 3 қарашада Қазақстан Республикасы Нормативтік құқықтық актілерінің эталондық бақылау банкінде жарияланған) Қазақстан Республикасы Дін және азаматтық қоғам істері жөніндегі министрдің 2017 жылғы 4 қазандағы № 137 </w:t>
      </w:r>
      <w:r>
        <w:rPr>
          <w:rFonts w:ascii="Times New Roman"/>
          <w:b w:val="false"/>
          <w:i w:val="false"/>
          <w:color w:val="000000"/>
          <w:sz w:val="28"/>
        </w:rPr>
        <w:t>бұйрығы</w:t>
      </w:r>
      <w:r>
        <w:rPr>
          <w:rFonts w:ascii="Times New Roman"/>
          <w:b w:val="false"/>
          <w:i w:val="false"/>
          <w:color w:val="000000"/>
          <w:sz w:val="28"/>
        </w:rPr>
        <w:t>.</w:t>
      </w:r>
    </w:p>
    <w:bookmarkEnd w:id="13"/>
    <w:bookmarkStart w:name="z17" w:id="14"/>
    <w:p>
      <w:pPr>
        <w:spacing w:after="0"/>
        <w:ind w:left="0"/>
        <w:jc w:val="both"/>
      </w:pPr>
      <w:r>
        <w:rPr>
          <w:rFonts w:ascii="Times New Roman"/>
          <w:b w:val="false"/>
          <w:i w:val="false"/>
          <w:color w:val="000000"/>
          <w:sz w:val="28"/>
        </w:rPr>
        <w:t xml:space="preserve">
      3. "Ашық деректердің интернет-порталында орналастырылатын ашық деректердің тізбесін бекіту туралы" Қазақстан Республикасы Дін және азаматтық қоғам істері жөніндегі министрдің 2017 жылғы 4 қазандағы № 137 бұйрығына өзгерісті енгізу туралы" (Нормативтік құқықтық актілерді мемлекеттік тіркеу тізілімінде № 17917 болып тіркелген, 2018 жылғы 19 желтоқсанда Қазақстан Республикасы Нормативтік құқықтық актілерінің эталондық бақылау банкінде жарияланған) Қазақстан Республикасы Қоғамдық даму министрінің 2018 жылғы 10 желтоқсандағы № 01-01/95 </w:t>
      </w:r>
      <w:r>
        <w:rPr>
          <w:rFonts w:ascii="Times New Roman"/>
          <w:b w:val="false"/>
          <w:i w:val="false"/>
          <w:color w:val="000000"/>
          <w:sz w:val="28"/>
        </w:rPr>
        <w:t>бұйрығы</w:t>
      </w:r>
      <w:r>
        <w:rPr>
          <w:rFonts w:ascii="Times New Roman"/>
          <w:b w:val="false"/>
          <w:i w:val="false"/>
          <w:color w:val="000000"/>
          <w:sz w:val="28"/>
        </w:rPr>
        <w:t xml:space="preserve">.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