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6d57" w14:textId="2d86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бекіту туралы" Қазақстан Республикасы Қорғаныс министрінің 2018 жылғы 8 ақпандағы № 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18 шілдедегі № 552 бұйрығы. Қазақстан Республикасының Әділет министрлігінде 2019 жылғы 24 шілдеде № 19081 болып тіркелді. Күші жойылды - Қазақстан Республикасы Қорғаныс министрінің 2022 жылғы 14 желтоқсандағы № 1220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14.12.2022 </w:t>
      </w:r>
      <w:r>
        <w:rPr>
          <w:rFonts w:ascii="Times New Roman"/>
          <w:b w:val="false"/>
          <w:i w:val="false"/>
          <w:color w:val="ff0000"/>
          <w:sz w:val="28"/>
        </w:rPr>
        <w:t>№ 1220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бекіту туралы" Қазақстан Республикасы Қорғаныс министрінің 2018 жылғы 8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16469 болып тіркелген, 2018 жылғы 19 наурызда Қазақстан Республикасы нормативтік құқықтық актілері эталондық бақылау банкінің ақпараттық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Халықаралық ынтымақтастық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18 шілдедегі</w:t>
            </w:r>
            <w:r>
              <w:br/>
            </w:r>
            <w:r>
              <w:rPr>
                <w:rFonts w:ascii="Times New Roman"/>
                <w:b w:val="false"/>
                <w:i w:val="false"/>
                <w:color w:val="000000"/>
                <w:sz w:val="20"/>
              </w:rPr>
              <w:t>№ 552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 </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 (бұдан әрі - Нұсқаулық) Қазақстан Республикасы Үкіметінің 2001 жылғы 16 тамыздағы № 1074 қаулысымен бекітілген Қазақстан Республикасы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19-47) тармақшасына сәйкес әзірленді және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заңнаманы қолдануды нақтылайды.</w:t>
      </w:r>
    </w:p>
    <w:bookmarkEnd w:id="13"/>
    <w:bookmarkStart w:name="z16" w:id="14"/>
    <w:p>
      <w:pPr>
        <w:spacing w:after="0"/>
        <w:ind w:left="0"/>
        <w:jc w:val="both"/>
      </w:pPr>
      <w:r>
        <w:rPr>
          <w:rFonts w:ascii="Times New Roman"/>
          <w:b w:val="false"/>
          <w:i w:val="false"/>
          <w:color w:val="000000"/>
          <w:sz w:val="28"/>
        </w:rPr>
        <w:t xml:space="preserve">
      Қазақстан Республикасы Президентінің 2006 жылғы 12 қазандағы № 201 Жарлығымен бекітілген Қазақстан Республикасы Мемлекеттік протоколының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Мемлекеттік протокол) шетелдік делегациялардың деңгейіне байланысты сапарлар "аса жоғары деңгейдегі" және "жоғары деңгейдегі" сапарларға бөлінеді.</w:t>
      </w:r>
    </w:p>
    <w:bookmarkEnd w:id="14"/>
    <w:bookmarkStart w:name="z17" w:id="15"/>
    <w:p>
      <w:pPr>
        <w:spacing w:after="0"/>
        <w:ind w:left="0"/>
        <w:jc w:val="both"/>
      </w:pPr>
      <w:r>
        <w:rPr>
          <w:rFonts w:ascii="Times New Roman"/>
          <w:b w:val="false"/>
          <w:i w:val="false"/>
          <w:color w:val="000000"/>
          <w:sz w:val="28"/>
        </w:rPr>
        <w:t>
      "Аса жоғары деңгейдегі" сапарларға мемлекеттер немесе үкіметтер басшыларының сапарлары, "жоғары деңгейдегілерге" - сыртқы саяси ведомстволар басшыларының, басқа да ресми адамдардың сапарлары жатады.</w:t>
      </w:r>
    </w:p>
    <w:bookmarkEnd w:id="15"/>
    <w:bookmarkStart w:name="z18" w:id="16"/>
    <w:p>
      <w:pPr>
        <w:spacing w:after="0"/>
        <w:ind w:left="0"/>
        <w:jc w:val="both"/>
      </w:pPr>
      <w:r>
        <w:rPr>
          <w:rFonts w:ascii="Times New Roman"/>
          <w:b w:val="false"/>
          <w:i w:val="false"/>
          <w:color w:val="000000"/>
          <w:sz w:val="28"/>
        </w:rPr>
        <w:t>
      2. Өкілдік шығыстарға шетелдік делегацияларды қабылдау, отырыстар, конференциялар, кеңестер, семинарлар, халықаралық бірлескен оқу-жаттығулар мен операциялардың салтанатты және ресми іс-шараларын жүргізу кезінде:</w:t>
      </w:r>
    </w:p>
    <w:bookmarkEnd w:id="16"/>
    <w:bookmarkStart w:name="z19" w:id="17"/>
    <w:p>
      <w:pPr>
        <w:spacing w:after="0"/>
        <w:ind w:left="0"/>
        <w:jc w:val="both"/>
      </w:pPr>
      <w:r>
        <w:rPr>
          <w:rFonts w:ascii="Times New Roman"/>
          <w:b w:val="false"/>
          <w:i w:val="false"/>
          <w:color w:val="000000"/>
          <w:sz w:val="28"/>
        </w:rPr>
        <w:t xml:space="preserve">
      1) іс-шараларға қатысу үшін Қазақстан Республикасына шақырылатын адамдардың тұруын және белгіленген пунктке дейін көліктік шығындарды төлеуге; </w:t>
      </w:r>
    </w:p>
    <w:bookmarkEnd w:id="17"/>
    <w:bookmarkStart w:name="z20" w:id="18"/>
    <w:p>
      <w:pPr>
        <w:spacing w:after="0"/>
        <w:ind w:left="0"/>
        <w:jc w:val="both"/>
      </w:pPr>
      <w:r>
        <w:rPr>
          <w:rFonts w:ascii="Times New Roman"/>
          <w:b w:val="false"/>
          <w:i w:val="false"/>
          <w:color w:val="000000"/>
          <w:sz w:val="28"/>
        </w:rPr>
        <w:t>
      2) ресми қабылдауларға (таңғы астар, түскі астар, кешкі астар);</w:t>
      </w:r>
    </w:p>
    <w:bookmarkEnd w:id="18"/>
    <w:bookmarkStart w:name="z21" w:id="19"/>
    <w:p>
      <w:pPr>
        <w:spacing w:after="0"/>
        <w:ind w:left="0"/>
        <w:jc w:val="both"/>
      </w:pPr>
      <w:r>
        <w:rPr>
          <w:rFonts w:ascii="Times New Roman"/>
          <w:b w:val="false"/>
          <w:i w:val="false"/>
          <w:color w:val="000000"/>
          <w:sz w:val="28"/>
        </w:rPr>
        <w:t>
      3) кофе-брейктерге (буфеттік қызмет көрсету);</w:t>
      </w:r>
    </w:p>
    <w:bookmarkEnd w:id="19"/>
    <w:bookmarkStart w:name="z22" w:id="20"/>
    <w:p>
      <w:pPr>
        <w:spacing w:after="0"/>
        <w:ind w:left="0"/>
        <w:jc w:val="both"/>
      </w:pPr>
      <w:r>
        <w:rPr>
          <w:rFonts w:ascii="Times New Roman"/>
          <w:b w:val="false"/>
          <w:i w:val="false"/>
          <w:color w:val="000000"/>
          <w:sz w:val="28"/>
        </w:rPr>
        <w:t>
      4) музыкалық сүйемелдеуге;</w:t>
      </w:r>
    </w:p>
    <w:bookmarkEnd w:id="20"/>
    <w:bookmarkStart w:name="z23" w:id="21"/>
    <w:p>
      <w:pPr>
        <w:spacing w:after="0"/>
        <w:ind w:left="0"/>
        <w:jc w:val="both"/>
      </w:pPr>
      <w:r>
        <w:rPr>
          <w:rFonts w:ascii="Times New Roman"/>
          <w:b w:val="false"/>
          <w:i w:val="false"/>
          <w:color w:val="000000"/>
          <w:sz w:val="28"/>
        </w:rPr>
        <w:t>
      5) кәдесыйлар, естелік сыйлықтар, гүл композицияларын (гүлдер), су сатып алуға;</w:t>
      </w:r>
    </w:p>
    <w:bookmarkEnd w:id="21"/>
    <w:bookmarkStart w:name="z24" w:id="22"/>
    <w:p>
      <w:pPr>
        <w:spacing w:after="0"/>
        <w:ind w:left="0"/>
        <w:jc w:val="both"/>
      </w:pPr>
      <w:r>
        <w:rPr>
          <w:rFonts w:ascii="Times New Roman"/>
          <w:b w:val="false"/>
          <w:i w:val="false"/>
          <w:color w:val="000000"/>
          <w:sz w:val="28"/>
        </w:rPr>
        <w:t>
      6) автокөлік қызметін көрсетуге;</w:t>
      </w:r>
    </w:p>
    <w:bookmarkEnd w:id="22"/>
    <w:bookmarkStart w:name="z25" w:id="23"/>
    <w:p>
      <w:pPr>
        <w:spacing w:after="0"/>
        <w:ind w:left="0"/>
        <w:jc w:val="both"/>
      </w:pPr>
      <w:r>
        <w:rPr>
          <w:rFonts w:ascii="Times New Roman"/>
          <w:b w:val="false"/>
          <w:i w:val="false"/>
          <w:color w:val="000000"/>
          <w:sz w:val="28"/>
        </w:rPr>
        <w:t>
      7) аудармашылардың қызметтерін төлеуге;</w:t>
      </w:r>
    </w:p>
    <w:bookmarkEnd w:id="23"/>
    <w:bookmarkStart w:name="z26" w:id="24"/>
    <w:p>
      <w:pPr>
        <w:spacing w:after="0"/>
        <w:ind w:left="0"/>
        <w:jc w:val="both"/>
      </w:pPr>
      <w:r>
        <w:rPr>
          <w:rFonts w:ascii="Times New Roman"/>
          <w:b w:val="false"/>
          <w:i w:val="false"/>
          <w:color w:val="000000"/>
          <w:sz w:val="28"/>
        </w:rPr>
        <w:t>
      8) залды жалға алуға;</w:t>
      </w:r>
    </w:p>
    <w:bookmarkEnd w:id="24"/>
    <w:bookmarkStart w:name="z27" w:id="25"/>
    <w:p>
      <w:pPr>
        <w:spacing w:after="0"/>
        <w:ind w:left="0"/>
        <w:jc w:val="both"/>
      </w:pPr>
      <w:r>
        <w:rPr>
          <w:rFonts w:ascii="Times New Roman"/>
          <w:b w:val="false"/>
          <w:i w:val="false"/>
          <w:color w:val="000000"/>
          <w:sz w:val="28"/>
        </w:rPr>
        <w:t>
      9) әуежайда делегациялардың ұшып келуі мен ұшып кетуіне қызмет көрсетуге;</w:t>
      </w:r>
    </w:p>
    <w:bookmarkEnd w:id="25"/>
    <w:bookmarkStart w:name="z28" w:id="26"/>
    <w:p>
      <w:pPr>
        <w:spacing w:after="0"/>
        <w:ind w:left="0"/>
        <w:jc w:val="both"/>
      </w:pPr>
      <w:r>
        <w:rPr>
          <w:rFonts w:ascii="Times New Roman"/>
          <w:b w:val="false"/>
          <w:i w:val="false"/>
          <w:color w:val="000000"/>
          <w:sz w:val="28"/>
        </w:rPr>
        <w:t>
      10) сапар шеңберінде делегациялардың, сондай-ақ салтанатты іс-шараларға қатысушылардың музейлерге, мәдени-демалыс ұйымдарына баруына;</w:t>
      </w:r>
    </w:p>
    <w:bookmarkEnd w:id="26"/>
    <w:bookmarkStart w:name="z29" w:id="27"/>
    <w:p>
      <w:pPr>
        <w:spacing w:after="0"/>
        <w:ind w:left="0"/>
        <w:jc w:val="both"/>
      </w:pPr>
      <w:r>
        <w:rPr>
          <w:rFonts w:ascii="Times New Roman"/>
          <w:b w:val="false"/>
          <w:i w:val="false"/>
          <w:color w:val="000000"/>
          <w:sz w:val="28"/>
        </w:rPr>
        <w:t>
      11) залдарды безендіруге;</w:t>
      </w:r>
    </w:p>
    <w:bookmarkEnd w:id="27"/>
    <w:bookmarkStart w:name="z30" w:id="28"/>
    <w:p>
      <w:pPr>
        <w:spacing w:after="0"/>
        <w:ind w:left="0"/>
        <w:jc w:val="both"/>
      </w:pPr>
      <w:r>
        <w:rPr>
          <w:rFonts w:ascii="Times New Roman"/>
          <w:b w:val="false"/>
          <w:i w:val="false"/>
          <w:color w:val="000000"/>
          <w:sz w:val="28"/>
        </w:rPr>
        <w:t>
      12) мәдени, спорттық және басқа да іс-шаралардың жеңімпаздары мен қатысушыларына жүлделер, бағалы сыйлықтар сатып алуға;</w:t>
      </w:r>
    </w:p>
    <w:bookmarkEnd w:id="28"/>
    <w:bookmarkStart w:name="z31" w:id="29"/>
    <w:p>
      <w:pPr>
        <w:spacing w:after="0"/>
        <w:ind w:left="0"/>
        <w:jc w:val="both"/>
      </w:pPr>
      <w:r>
        <w:rPr>
          <w:rFonts w:ascii="Times New Roman"/>
          <w:b w:val="false"/>
          <w:i w:val="false"/>
          <w:color w:val="000000"/>
          <w:sz w:val="28"/>
        </w:rPr>
        <w:t>
      13) халықаралық уағдаластықтар бар болған жағдайда (келісім, шарт, меморандум, хаттама) бірлескен халықаралық оқу-жаттығулар мен операцияларды, жарыстарды, Армиялық халықаралық ойындарды өткізу барысында шетелдік делегациялардың, сондай-ақ Қазақстан Республикасы Қарулы Күштері әскери қызметшілерінің тамақтануына арналған шығыстар жатады.</w:t>
      </w:r>
    </w:p>
    <w:bookmarkEnd w:id="29"/>
    <w:bookmarkStart w:name="z32" w:id="30"/>
    <w:p>
      <w:pPr>
        <w:spacing w:after="0"/>
        <w:ind w:left="0"/>
        <w:jc w:val="left"/>
      </w:pPr>
      <w:r>
        <w:rPr>
          <w:rFonts w:ascii="Times New Roman"/>
          <w:b/>
          <w:i w:val="false"/>
          <w:color w:val="000000"/>
        </w:rPr>
        <w:t xml:space="preserve"> 2-тарау. Өкілдік шығыстарды пайдалану</w:t>
      </w:r>
    </w:p>
    <w:bookmarkEnd w:id="30"/>
    <w:bookmarkStart w:name="z33" w:id="31"/>
    <w:p>
      <w:pPr>
        <w:spacing w:after="0"/>
        <w:ind w:left="0"/>
        <w:jc w:val="both"/>
      </w:pPr>
      <w:r>
        <w:rPr>
          <w:rFonts w:ascii="Times New Roman"/>
          <w:b w:val="false"/>
          <w:i w:val="false"/>
          <w:color w:val="000000"/>
          <w:sz w:val="28"/>
        </w:rPr>
        <w:t>
      3. Кезекті қаржы жылына арналған бюджетте өкілдік шығыстарға көзделген қаражат мөлшеріне сүйене отырып, өкілдік шығыстарды талап ететін іс-шаралардың жылдық жоспары (бұдан әрі - Жоспар) жасалды.</w:t>
      </w:r>
    </w:p>
    <w:bookmarkEnd w:id="31"/>
    <w:p>
      <w:pPr>
        <w:spacing w:after="0"/>
        <w:ind w:left="0"/>
        <w:jc w:val="both"/>
      </w:pPr>
      <w:r>
        <w:rPr>
          <w:rFonts w:ascii="Times New Roman"/>
          <w:b w:val="false"/>
          <w:i w:val="false"/>
          <w:color w:val="000000"/>
          <w:sz w:val="28"/>
        </w:rPr>
        <w:t>
      Құрылымдық бөлімшелер жоспарланатын кезеңге арналған бюджеттік өтінімге қосу үшін түсіндірме жазбаны және негіздеу құжаттарын қоса бере отырып, Жоспарға ұсыныстар ұсынады.</w:t>
      </w:r>
    </w:p>
    <w:bookmarkStart w:name="z34" w:id="32"/>
    <w:p>
      <w:pPr>
        <w:spacing w:after="0"/>
        <w:ind w:left="0"/>
        <w:jc w:val="both"/>
      </w:pPr>
      <w:r>
        <w:rPr>
          <w:rFonts w:ascii="Times New Roman"/>
          <w:b w:val="false"/>
          <w:i w:val="false"/>
          <w:color w:val="000000"/>
          <w:sz w:val="28"/>
        </w:rPr>
        <w:t xml:space="preserve">
      4. Өкілдік шығыстарды жоспарлау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көзделген лимиттер бойынша жүргізіледі.</w:t>
      </w:r>
    </w:p>
    <w:bookmarkEnd w:id="32"/>
    <w:bookmarkStart w:name="z35" w:id="33"/>
    <w:p>
      <w:pPr>
        <w:spacing w:after="0"/>
        <w:ind w:left="0"/>
        <w:jc w:val="both"/>
      </w:pPr>
      <w:r>
        <w:rPr>
          <w:rFonts w:ascii="Times New Roman"/>
          <w:b w:val="false"/>
          <w:i w:val="false"/>
          <w:color w:val="000000"/>
          <w:sz w:val="28"/>
        </w:rPr>
        <w:t>
      5. Жоспардан тыс іс-шаралар жүргізілген жағдайда шығыстар сметасында қаражатты қайта бөлу үшін Жоспардың тармағына сілтеме көрсетіледі.</w:t>
      </w:r>
    </w:p>
    <w:bookmarkEnd w:id="33"/>
    <w:bookmarkStart w:name="z36" w:id="34"/>
    <w:p>
      <w:pPr>
        <w:spacing w:after="0"/>
        <w:ind w:left="0"/>
        <w:jc w:val="both"/>
      </w:pPr>
      <w:r>
        <w:rPr>
          <w:rFonts w:ascii="Times New Roman"/>
          <w:b w:val="false"/>
          <w:i w:val="false"/>
          <w:color w:val="000000"/>
          <w:sz w:val="28"/>
        </w:rPr>
        <w:t>
      6. Өкілдік шығыстарға қаражат бөлу жоспарланған іс-шара жүргізілгенге дейін Қазақстан Республикасы Қорғаныс министрінің бұйрығымен ресімделеді.</w:t>
      </w:r>
    </w:p>
    <w:bookmarkEnd w:id="34"/>
    <w:bookmarkStart w:name="z37" w:id="35"/>
    <w:p>
      <w:pPr>
        <w:spacing w:after="0"/>
        <w:ind w:left="0"/>
        <w:jc w:val="both"/>
      </w:pPr>
      <w:r>
        <w:rPr>
          <w:rFonts w:ascii="Times New Roman"/>
          <w:b w:val="false"/>
          <w:i w:val="false"/>
          <w:color w:val="000000"/>
          <w:sz w:val="28"/>
        </w:rPr>
        <w:t>
      7. Өкілдік шығыстарға қаражат бөлу мынадай құжаттардың негізінде жүзеге асырылады:</w:t>
      </w:r>
    </w:p>
    <w:bookmarkEnd w:id="35"/>
    <w:bookmarkStart w:name="z38" w:id="36"/>
    <w:p>
      <w:pPr>
        <w:spacing w:after="0"/>
        <w:ind w:left="0"/>
        <w:jc w:val="both"/>
      </w:pPr>
      <w:r>
        <w:rPr>
          <w:rFonts w:ascii="Times New Roman"/>
          <w:b w:val="false"/>
          <w:i w:val="false"/>
          <w:color w:val="000000"/>
          <w:sz w:val="28"/>
        </w:rPr>
        <w:t>
      1) іс-шараны жүргізу қажеттілігінің негіздемесі;</w:t>
      </w:r>
    </w:p>
    <w:bookmarkEnd w:id="36"/>
    <w:bookmarkStart w:name="z39" w:id="37"/>
    <w:p>
      <w:pPr>
        <w:spacing w:after="0"/>
        <w:ind w:left="0"/>
        <w:jc w:val="both"/>
      </w:pPr>
      <w:r>
        <w:rPr>
          <w:rFonts w:ascii="Times New Roman"/>
          <w:b w:val="false"/>
          <w:i w:val="false"/>
          <w:color w:val="000000"/>
          <w:sz w:val="28"/>
        </w:rPr>
        <w:t>
      2) іс-шараны жүргізу бағдарламасы;</w:t>
      </w:r>
    </w:p>
    <w:bookmarkEnd w:id="37"/>
    <w:bookmarkStart w:name="z40" w:id="38"/>
    <w:p>
      <w:pPr>
        <w:spacing w:after="0"/>
        <w:ind w:left="0"/>
        <w:jc w:val="both"/>
      </w:pPr>
      <w:r>
        <w:rPr>
          <w:rFonts w:ascii="Times New Roman"/>
          <w:b w:val="false"/>
          <w:i w:val="false"/>
          <w:color w:val="000000"/>
          <w:sz w:val="28"/>
        </w:rPr>
        <w:t>
      3) іс-шараға дайындалудың және оны жүргізудің жұмыс жоспары;</w:t>
      </w:r>
    </w:p>
    <w:bookmarkEnd w:id="38"/>
    <w:bookmarkStart w:name="z41" w:id="39"/>
    <w:p>
      <w:pPr>
        <w:spacing w:after="0"/>
        <w:ind w:left="0"/>
        <w:jc w:val="both"/>
      </w:pPr>
      <w:r>
        <w:rPr>
          <w:rFonts w:ascii="Times New Roman"/>
          <w:b w:val="false"/>
          <w:i w:val="false"/>
          <w:color w:val="000000"/>
          <w:sz w:val="28"/>
        </w:rPr>
        <w:t>
      4) іс-шараға қатысушылардың құрамы;</w:t>
      </w:r>
    </w:p>
    <w:bookmarkEnd w:id="39"/>
    <w:bookmarkStart w:name="z42" w:id="40"/>
    <w:p>
      <w:pPr>
        <w:spacing w:after="0"/>
        <w:ind w:left="0"/>
        <w:jc w:val="both"/>
      </w:pPr>
      <w:r>
        <w:rPr>
          <w:rFonts w:ascii="Times New Roman"/>
          <w:b w:val="false"/>
          <w:i w:val="false"/>
          <w:color w:val="000000"/>
          <w:sz w:val="28"/>
        </w:rPr>
        <w:t>
      5) іс-шара шығыстарының әрбір құжатын негіздеумен шығыстар сметалары.</w:t>
      </w:r>
    </w:p>
    <w:bookmarkEnd w:id="40"/>
    <w:bookmarkStart w:name="z43" w:id="41"/>
    <w:p>
      <w:pPr>
        <w:spacing w:after="0"/>
        <w:ind w:left="0"/>
        <w:jc w:val="both"/>
      </w:pPr>
      <w:r>
        <w:rPr>
          <w:rFonts w:ascii="Times New Roman"/>
          <w:b w:val="false"/>
          <w:i w:val="false"/>
          <w:color w:val="000000"/>
          <w:sz w:val="28"/>
        </w:rPr>
        <w:t>
      8. Жоспарда көзделген өкілдік шығыстардың тізбесі, мөлшері мен құны мемлекеттік сатып алу туралы заңнамаға сәйкес тауарларды, жұмыстар мен көрсетілген қызметтерді мемлекеттік сатып алудың жылдық жоспарына енгізіледі.</w:t>
      </w:r>
    </w:p>
    <w:bookmarkEnd w:id="41"/>
    <w:bookmarkStart w:name="z44" w:id="42"/>
    <w:p>
      <w:pPr>
        <w:spacing w:after="0"/>
        <w:ind w:left="0"/>
        <w:jc w:val="both"/>
      </w:pPr>
      <w:r>
        <w:rPr>
          <w:rFonts w:ascii="Times New Roman"/>
          <w:b w:val="false"/>
          <w:i w:val="false"/>
          <w:color w:val="000000"/>
          <w:sz w:val="28"/>
        </w:rPr>
        <w:t>
      9. Іс-шараны жүргізу бағдарламасында ресми қабылдау, кофе-брейк, кәдесый алмасу, делегацияны орналастыратын жер және мәдени ойын-демалыс ұйымдарына, музейлерге бару көзделеді.</w:t>
      </w:r>
    </w:p>
    <w:bookmarkEnd w:id="42"/>
    <w:bookmarkStart w:name="z45" w:id="43"/>
    <w:p>
      <w:pPr>
        <w:spacing w:after="0"/>
        <w:ind w:left="0"/>
        <w:jc w:val="both"/>
      </w:pPr>
      <w:r>
        <w:rPr>
          <w:rFonts w:ascii="Times New Roman"/>
          <w:b w:val="false"/>
          <w:i w:val="false"/>
          <w:color w:val="000000"/>
          <w:sz w:val="28"/>
        </w:rPr>
        <w:t>
      10. Тексеру (инспекциялау) үшін келетін шетелдік инспекциялау топтарын қамтамасыз ету шеңберінде бірге жүретіндер мен аудармашылардың саны инспекциялауды жүргізу тәртібіне байланысты айқындалатын кезде Қазақстан Республикасы қабылдаған халықаралық міндеттемелерде көзделген жағдайларды қоспағанда, делегация құрамы бес адамнан артық болған кезде делегацияға қызмет көрсететін бірге жүретін адамдардың және аудармашылардың саны (ілеспе аудармадан басқа) кемінде делегацияның бес мүшесіне бір аудармашы немесе бір бірге жүруші есебінен айқындалады.</w:t>
      </w:r>
    </w:p>
    <w:bookmarkEnd w:id="43"/>
    <w:bookmarkStart w:name="z46" w:id="44"/>
    <w:p>
      <w:pPr>
        <w:spacing w:after="0"/>
        <w:ind w:left="0"/>
        <w:jc w:val="both"/>
      </w:pPr>
      <w:r>
        <w:rPr>
          <w:rFonts w:ascii="Times New Roman"/>
          <w:b w:val="false"/>
          <w:i w:val="false"/>
          <w:color w:val="000000"/>
          <w:sz w:val="28"/>
        </w:rPr>
        <w:t xml:space="preserve">
      11. Тауарларды, жұмыстар мен көрсетілетін қызметтерді сатып алу "Мемлекеттік сатып алу туралы" 2015 жылғы 4 желтоқсандағы Қазақстан Республикасы Заңының </w:t>
      </w:r>
      <w:r>
        <w:rPr>
          <w:rFonts w:ascii="Times New Roman"/>
          <w:b w:val="false"/>
          <w:i w:val="false"/>
          <w:color w:val="000000"/>
          <w:sz w:val="28"/>
        </w:rPr>
        <w:t>39-бабы</w:t>
      </w:r>
      <w:r>
        <w:rPr>
          <w:rFonts w:ascii="Times New Roman"/>
          <w:b w:val="false"/>
          <w:i w:val="false"/>
          <w:color w:val="000000"/>
          <w:sz w:val="28"/>
        </w:rPr>
        <w:t xml:space="preserve"> 3-тармағының 24) тармақшасына сәйкес жүзеге асырылады.</w:t>
      </w:r>
    </w:p>
    <w:bookmarkEnd w:id="44"/>
    <w:bookmarkStart w:name="z47" w:id="45"/>
    <w:p>
      <w:pPr>
        <w:spacing w:after="0"/>
        <w:ind w:left="0"/>
        <w:jc w:val="both"/>
      </w:pPr>
      <w:r>
        <w:rPr>
          <w:rFonts w:ascii="Times New Roman"/>
          <w:b w:val="false"/>
          <w:i w:val="false"/>
          <w:color w:val="000000"/>
          <w:sz w:val="28"/>
        </w:rPr>
        <w:t>
      12. Өкілдік шығыстарды есептен шығару шығыстар сметасын, іс-шараны жүргізу бағдарламасын және нақты шығыстарды растайтын құжаттарды (жүкқұжат, орындалған жұмыстар актісі, тауарларды, жұмыстар мен көрсетілетін қызметтерді қабылдау актісі) қоса бере отырып, Қазақстан Республикасы Қорғаныс министрінің бұйрығы негізінде жүргізіледі.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жауынгерлік, жұмылдыру</w:t>
            </w:r>
            <w:r>
              <w:br/>
            </w:r>
            <w:r>
              <w:rPr>
                <w:rFonts w:ascii="Times New Roman"/>
                <w:b w:val="false"/>
                <w:i w:val="false"/>
                <w:color w:val="000000"/>
                <w:sz w:val="20"/>
              </w:rPr>
              <w:t>дайындығын қамтамасыз ету"</w:t>
            </w:r>
            <w:r>
              <w:br/>
            </w:r>
            <w:r>
              <w:rPr>
                <w:rFonts w:ascii="Times New Roman"/>
                <w:b w:val="false"/>
                <w:i w:val="false"/>
                <w:color w:val="000000"/>
                <w:sz w:val="20"/>
              </w:rPr>
              <w:t>бюджеттік бағдарламасының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жауынгерлік әзірлігін арттыру"</w:t>
            </w:r>
            <w:r>
              <w:br/>
            </w:r>
            <w:r>
              <w:rPr>
                <w:rFonts w:ascii="Times New Roman"/>
                <w:b w:val="false"/>
                <w:i w:val="false"/>
                <w:color w:val="000000"/>
                <w:sz w:val="20"/>
              </w:rPr>
              <w:t>бюджеттік кіші бағдарламасы</w:t>
            </w:r>
            <w:r>
              <w:br/>
            </w:r>
            <w:r>
              <w:rPr>
                <w:rFonts w:ascii="Times New Roman"/>
                <w:b w:val="false"/>
                <w:i w:val="false"/>
                <w:color w:val="000000"/>
                <w:sz w:val="20"/>
              </w:rPr>
              <w:t>бойынша республикалық</w:t>
            </w:r>
            <w:r>
              <w:br/>
            </w:r>
            <w:r>
              <w:rPr>
                <w:rFonts w:ascii="Times New Roman"/>
                <w:b w:val="false"/>
                <w:i w:val="false"/>
                <w:color w:val="000000"/>
                <w:sz w:val="20"/>
              </w:rPr>
              <w:t>бюджетте өкілдік шығыстарға</w:t>
            </w:r>
            <w:r>
              <w:br/>
            </w:r>
            <w:r>
              <w:rPr>
                <w:rFonts w:ascii="Times New Roman"/>
                <w:b w:val="false"/>
                <w:i w:val="false"/>
                <w:color w:val="000000"/>
                <w:sz w:val="20"/>
              </w:rPr>
              <w:t>көзделген қаражатты пайдалану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49" w:id="46"/>
    <w:p>
      <w:pPr>
        <w:spacing w:after="0"/>
        <w:ind w:left="0"/>
        <w:jc w:val="left"/>
      </w:pPr>
      <w:r>
        <w:rPr>
          <w:rFonts w:ascii="Times New Roman"/>
          <w:b/>
          <w:i w:val="false"/>
          <w:color w:val="000000"/>
        </w:rPr>
        <w:t xml:space="preserve"> Өкілдік шығыстар лимиті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теңгеде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протоколында көзделген қабылдауларды өткізуге (таңғы астар, түскі астар, кешкі астар) шығындар, делегациялар үшін күніне бір адамға есебінен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сапарларға жататын делегацияларды қабылдауды өткізуге (таңғы астар, түскі астар, кешкі астар) шығындар, делегациялар үшін күніне бір адамға есебінен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Парламентінің палаталары төрағаларының, Қазақстан Республикасы Мемлекеттік хатшысының, Қазақстан Республикасы Премьер-Министрі орынбасарының қатысуымен қабылдауларды өткізуге (таңғы астар, түскі астар, кешкі астар) шығындар, күніне бір адамға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Кофе-брейктер (буфеттік қызмет көрсету) күніне бір адамға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сапарларға жататын кофе-брейк (буфеттік қызмет көрсету) күніне бір адамға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штатында тұрмайтын аудармашының еңбегіне ақы төлеу (ілеспе аудармадан басқа), сағат бойынша төлеу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сапарларға жататын, Қазақстан Республикасы Қарулы Күштерінің штатында тұрмайтын аудармашының еңбегіне ақы төлеу (ілеспе аудармадан басқа), сағат бойынша төлеу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шетелдік делегацияларға қызмет көрсетуге арналған көліктік шығындарды төлеу сағат бойынша төлеу есебінен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теңгеге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деңгейдегі" және "жоғары деңгейдегі" сапарларға жататын шетелдік делегацияларға автомобиль көлігімен қызмет көрсетуге арналған көліктік шығындарды төлеу сағат бойынша төлеу есебінен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w:t>
            </w:r>
          </w:p>
          <w:p>
            <w:pPr>
              <w:spacing w:after="20"/>
              <w:ind w:left="20"/>
              <w:jc w:val="both"/>
            </w:pPr>
            <w:r>
              <w:rPr>
                <w:rFonts w:ascii="Times New Roman"/>
                <w:b w:val="false"/>
                <w:i w:val="false"/>
                <w:color w:val="000000"/>
                <w:sz w:val="20"/>
              </w:rPr>
              <w:t>
2000 теңгеге дейін,</w:t>
            </w:r>
          </w:p>
          <w:p>
            <w:pPr>
              <w:spacing w:after="20"/>
              <w:ind w:left="20"/>
              <w:jc w:val="both"/>
            </w:pPr>
            <w:r>
              <w:rPr>
                <w:rFonts w:ascii="Times New Roman"/>
                <w:b w:val="false"/>
                <w:i w:val="false"/>
                <w:color w:val="000000"/>
                <w:sz w:val="20"/>
              </w:rPr>
              <w:t>
шағын автобустар үшін</w:t>
            </w:r>
          </w:p>
          <w:p>
            <w:pPr>
              <w:spacing w:after="20"/>
              <w:ind w:left="20"/>
              <w:jc w:val="both"/>
            </w:pPr>
            <w:r>
              <w:rPr>
                <w:rFonts w:ascii="Times New Roman"/>
                <w:b w:val="false"/>
                <w:i w:val="false"/>
                <w:color w:val="000000"/>
                <w:sz w:val="20"/>
              </w:rPr>
              <w:t>
2500 теңгеге дейін,</w:t>
            </w:r>
          </w:p>
          <w:p>
            <w:pPr>
              <w:spacing w:after="20"/>
              <w:ind w:left="20"/>
              <w:jc w:val="both"/>
            </w:pPr>
            <w:r>
              <w:rPr>
                <w:rFonts w:ascii="Times New Roman"/>
                <w:b w:val="false"/>
                <w:i w:val="false"/>
                <w:color w:val="000000"/>
                <w:sz w:val="20"/>
              </w:rPr>
              <w:t>
автобустар үшін 3200 теңгеге дейін</w:t>
            </w:r>
          </w:p>
        </w:tc>
      </w:tr>
    </w:tbl>
    <w:p>
      <w:pPr>
        <w:spacing w:after="0"/>
        <w:ind w:left="0"/>
        <w:jc w:val="both"/>
      </w:pPr>
      <w:r>
        <w:rPr>
          <w:rFonts w:ascii="Times New Roman"/>
          <w:b w:val="false"/>
          <w:i w:val="false"/>
          <w:color w:val="000000"/>
          <w:sz w:val="28"/>
        </w:rPr>
        <w:t>
      Ескертпе: ресми қабылдауларды және кофе-брейктерді өткізу уақытында Қазақстан Республикасы тарапынан қатысушылар саны шетелдік делегациялар тарапынан қатысушылар санынан аспауға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