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13ad" w14:textId="c691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587 бұйрығы. Қазақстан Республикасының Әділет министрлігінде 2019 жылғы 31 шілдеде № 19136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7163 болып тіркелген, "Егемен Қазақстан" газетінде 2011 жылғы 8 қазандағы № 486-487 (26879)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тұрғын үйлерді немесе жеке тұрғын үй қорынан жергілікті атқарушы орган жалдаған тұрғын үйлерді барабар бөлу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"2-1.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бекітілген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