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6309" w14:textId="4e36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 техникалық пайдалану және оларды жөндеу қағидаларын бекіту туралы" Қазақстан Республикасы Инвестициялар және даму министрінің 2015 жылғы 30 сәуірдегі № 551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шілдедегі № 577 бұйрығы. Қазақстан Республикасының Әділет министрлігінде 2019 жылғы 31 шілдеде № 19144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әуе кемелерін техникалық пайдалану және оларды жөндеу қағидаларын бекіту туралы" Қазақстан Республикасы Инвестициялар және даму министрінің 2015 жылғы 30 сәуірдегі № 551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11573 болып тіркелген, 2015 жылғы 1 қыркүйекте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кемелерін техникалық пайдалану және оларды жөндеу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мынандай мазмұндағы 4-1) тармақшамен толықтырылсын: </w:t>
      </w:r>
    </w:p>
    <w:bookmarkStart w:name="z7" w:id="4"/>
    <w:p>
      <w:pPr>
        <w:spacing w:after="0"/>
        <w:ind w:left="0"/>
        <w:jc w:val="both"/>
      </w:pPr>
      <w:r>
        <w:rPr>
          <w:rFonts w:ascii="Times New Roman"/>
          <w:b w:val="false"/>
          <w:i w:val="false"/>
          <w:color w:val="000000"/>
          <w:sz w:val="28"/>
        </w:rPr>
        <w:t>
      "4-1)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тұрақты дамытуды, ұшу қауіпсіздігін және авиациялық қауіпсіздікті қамтамасыз етуге бағытталған қызметті жүзеге асыратын акционерлік қоғам.";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Азаматтық әуе кемелеріне техникалық қызмет көрсету техникалық қызмет көрсету бағдарламалары (регламенттері) (бұдан әрі - ТҚКР) бойынша жүзеге асырылады. Қазақстан Республикасы Азаматтық әуе кемелерінің мемлекеттік тізілімінде тіркелген әуе кемесіне техникалық қызмет көрсету бағдарламасын (регламентін) уәкілетті ұйым бекітеді.";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"9. ТҚК және АТЖ ұйымдарының сертификаттау талаптарына сәйкестігін уәкілетті ұйым Заңның 14-бабы 1-тармағының </w:t>
      </w:r>
      <w:r>
        <w:rPr>
          <w:rFonts w:ascii="Times New Roman"/>
          <w:b w:val="false"/>
          <w:i w:val="false"/>
          <w:color w:val="000000"/>
          <w:sz w:val="28"/>
        </w:rPr>
        <w:t>41-25) тармақшасына</w:t>
      </w:r>
      <w:r>
        <w:rPr>
          <w:rFonts w:ascii="Times New Roman"/>
          <w:b w:val="false"/>
          <w:i w:val="false"/>
          <w:color w:val="000000"/>
          <w:sz w:val="28"/>
        </w:rPr>
        <w:t xml:space="preserve"> (бұдан әрі – ТҚК және АТЖ бойынша ұйымның сертификатын беру және сертификаттау қағидалары) сәйкес уәкілетті ұйым бекіткен Азаматтық авиацияның авиациялық техникасына техникалық қызмет көрсету және жөндеу қағидаларына сәйкес сертификатты берумен растайды.";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"2-тарау. Қазақстан Республикасы азаматтық әуе кемелерін техникалық пайдалану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"3-тарау. Планерге, қозғалтқыштарға, авиациялық және радиоэлектрондық жабдықтарға техникалық қызмет көрсету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7" w:id="9"/>
    <w:p>
      <w:pPr>
        <w:spacing w:after="0"/>
        <w:ind w:left="0"/>
        <w:jc w:val="both"/>
      </w:pPr>
      <w:r>
        <w:rPr>
          <w:rFonts w:ascii="Times New Roman"/>
          <w:b w:val="false"/>
          <w:i w:val="false"/>
          <w:color w:val="000000"/>
          <w:sz w:val="28"/>
        </w:rPr>
        <w:t>
      "4-тарау. Азаматтық әуе кемелеріне жедел техникалық қызмет көрсету";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9" w:id="10"/>
    <w:p>
      <w:pPr>
        <w:spacing w:after="0"/>
        <w:ind w:left="0"/>
        <w:jc w:val="both"/>
      </w:pPr>
      <w:r>
        <w:rPr>
          <w:rFonts w:ascii="Times New Roman"/>
          <w:b w:val="false"/>
          <w:i w:val="false"/>
          <w:color w:val="000000"/>
          <w:sz w:val="28"/>
        </w:rPr>
        <w:t>
      "5. Әуе кемелеріне кезеңдік техникалық қызмет көрсету";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97-тармақтың</w:t>
      </w:r>
      <w:r>
        <w:rPr>
          <w:rFonts w:ascii="Times New Roman"/>
          <w:b w:val="false"/>
          <w:i w:val="false"/>
          <w:color w:val="000000"/>
          <w:sz w:val="28"/>
        </w:rPr>
        <w:t xml:space="preserve"> екінші бөлімі мынадай редакцияда жазылсын:</w:t>
      </w:r>
    </w:p>
    <w:bookmarkStart w:name="z21" w:id="11"/>
    <w:p>
      <w:pPr>
        <w:spacing w:after="0"/>
        <w:ind w:left="0"/>
        <w:jc w:val="both"/>
      </w:pPr>
      <w:r>
        <w:rPr>
          <w:rFonts w:ascii="Times New Roman"/>
          <w:b w:val="false"/>
          <w:i w:val="false"/>
          <w:color w:val="000000"/>
          <w:sz w:val="28"/>
        </w:rPr>
        <w:t>
      "ТҚК нысандарын бөлінген еңбек сыйымдылығының кешендеріне түрлендіру кезеңділігінің ерекше нұсқасы болып табылады, олардың әрқайсысы ТҚК базалық нысанын және ТҚК нысандарынан көп кезеңділікті қамтиды. Әрбір кешенді қайта орындау техникалық қызмет көрсету бағдарламасының (регламентінің) талаптарынан кезеңге бөлінген жұмыстардың нақты кезеңділігінің нақты ауытқуына әкелетін, кезеңге бөлінген құрамдас кешеннің бастапқы кезеңділігінде тең немесе еселік жұмыс аралықтары арқылы жұргізіледі.. Осы нұсқаны қолдануға ӘК әзірлеушісінің келісімі бойынша және уәкілетті ұйымды хабардар ету арқылы ғана жол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100-тармақтың</w:t>
      </w:r>
      <w:r>
        <w:rPr>
          <w:rFonts w:ascii="Times New Roman"/>
          <w:b w:val="false"/>
          <w:i w:val="false"/>
          <w:color w:val="000000"/>
          <w:sz w:val="28"/>
        </w:rPr>
        <w:t xml:space="preserve"> бірінші бөлімі мынадай редакцияда жазылсын:</w:t>
      </w:r>
    </w:p>
    <w:bookmarkStart w:name="z23" w:id="12"/>
    <w:p>
      <w:pPr>
        <w:spacing w:after="0"/>
        <w:ind w:left="0"/>
        <w:jc w:val="both"/>
      </w:pPr>
      <w:r>
        <w:rPr>
          <w:rFonts w:ascii="Times New Roman"/>
          <w:b w:val="false"/>
          <w:i w:val="false"/>
          <w:color w:val="000000"/>
          <w:sz w:val="28"/>
        </w:rPr>
        <w:t>
      "100. Пайдаланушы және ТҚК мен АТЖ жөніндегі ұйым әзірлейтін, ТҚК жұмыстарының модификацияланған кешендерін орындаудың мазмұны мен кезеңділігін айқындайтын, еңбек сыйымдылығына кезең-кезеңмен бөлінген ТҚК құжаттамасының бөлімдері ӘК әзірлеушімен келісуге және уәкілетті ұйымға хабарландыруға жатады.";</w:t>
      </w:r>
    </w:p>
    <w:bookmarkEnd w:id="12"/>
    <w:bookmarkStart w:name="z24" w:id="13"/>
    <w:p>
      <w:pPr>
        <w:spacing w:after="0"/>
        <w:ind w:left="0"/>
        <w:jc w:val="both"/>
      </w:pPr>
      <w:r>
        <w:rPr>
          <w:rFonts w:ascii="Times New Roman"/>
          <w:b w:val="false"/>
          <w:i w:val="false"/>
          <w:color w:val="000000"/>
          <w:sz w:val="28"/>
        </w:rPr>
        <w:t xml:space="preserve">
      113-тармақтың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3"/>
    <w:bookmarkStart w:name="z25" w:id="14"/>
    <w:p>
      <w:pPr>
        <w:spacing w:after="0"/>
        <w:ind w:left="0"/>
        <w:jc w:val="both"/>
      </w:pPr>
      <w:r>
        <w:rPr>
          <w:rFonts w:ascii="Times New Roman"/>
          <w:b w:val="false"/>
          <w:i w:val="false"/>
          <w:color w:val="000000"/>
          <w:sz w:val="28"/>
        </w:rPr>
        <w:t>
      "4) қол жетімділігі қиын жерлердегі ірі габаритті бөлшектердің, тораптардың коррозияға ұшырауы. ӘК-де көрсетілген жұмыстарды орындау қажеттілігі болған кезде пайдаланушы бұл туралы уәкілетті ұйымды хабардар етеді және қажет болған жағдайларда ИАҚ мамандарынан, әзірлеушіден, жөндеу зауытынан комиссия құрады, оған мыналар жүктеледі:</w:t>
      </w:r>
    </w:p>
    <w:bookmarkEnd w:id="14"/>
    <w:p>
      <w:pPr>
        <w:spacing w:after="0"/>
        <w:ind w:left="0"/>
        <w:jc w:val="both"/>
      </w:pPr>
      <w:r>
        <w:rPr>
          <w:rFonts w:ascii="Times New Roman"/>
          <w:b w:val="false"/>
          <w:i w:val="false"/>
          <w:color w:val="000000"/>
          <w:sz w:val="28"/>
        </w:rPr>
        <w:t xml:space="preserve">
      ӘК-ні дефектациялау; </w:t>
      </w:r>
    </w:p>
    <w:p>
      <w:pPr>
        <w:spacing w:after="0"/>
        <w:ind w:left="0"/>
        <w:jc w:val="both"/>
      </w:pPr>
      <w:r>
        <w:rPr>
          <w:rFonts w:ascii="Times New Roman"/>
          <w:b w:val="false"/>
          <w:i w:val="false"/>
          <w:color w:val="000000"/>
          <w:sz w:val="28"/>
        </w:rPr>
        <w:t>
      (ақаулардың, зақымдаудың) пайда болу себептерін анықтау;</w:t>
      </w:r>
    </w:p>
    <w:p>
      <w:pPr>
        <w:spacing w:after="0"/>
        <w:ind w:left="0"/>
        <w:jc w:val="both"/>
      </w:pPr>
      <w:r>
        <w:rPr>
          <w:rFonts w:ascii="Times New Roman"/>
          <w:b w:val="false"/>
          <w:i w:val="false"/>
          <w:color w:val="000000"/>
          <w:sz w:val="28"/>
        </w:rPr>
        <w:t>
      қажетті күштер мен құралдарды, қалпына келтіру, жұмыстарды орындау мерзімдерін орындылығын анықтау;</w:t>
      </w:r>
    </w:p>
    <w:p>
      <w:pPr>
        <w:spacing w:after="0"/>
        <w:ind w:left="0"/>
        <w:jc w:val="both"/>
      </w:pPr>
      <w:r>
        <w:rPr>
          <w:rFonts w:ascii="Times New Roman"/>
          <w:b w:val="false"/>
          <w:i w:val="false"/>
          <w:color w:val="000000"/>
          <w:sz w:val="28"/>
        </w:rPr>
        <w:t>
      ақауларды жою (агрессивтік немесе улы заттарды жою) жөнінде технологиялық құжаттама әзірлеу;</w:t>
      </w:r>
    </w:p>
    <w:p>
      <w:pPr>
        <w:spacing w:after="0"/>
        <w:ind w:left="0"/>
        <w:jc w:val="both"/>
      </w:pPr>
      <w:r>
        <w:rPr>
          <w:rFonts w:ascii="Times New Roman"/>
          <w:b w:val="false"/>
          <w:i w:val="false"/>
          <w:color w:val="000000"/>
          <w:sz w:val="28"/>
        </w:rPr>
        <w:t>
      ақаулардың (зақымдануларды, дұрыс пайдаланбау жағдайлар) алдын алу жөнінде ұсыныстар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7" w:id="15"/>
    <w:p>
      <w:pPr>
        <w:spacing w:after="0"/>
        <w:ind w:left="0"/>
        <w:jc w:val="both"/>
      </w:pPr>
      <w:r>
        <w:rPr>
          <w:rFonts w:ascii="Times New Roman"/>
          <w:b w:val="false"/>
          <w:i w:val="false"/>
          <w:color w:val="000000"/>
          <w:sz w:val="28"/>
        </w:rPr>
        <w:t>
      "6-тарау. Техникалық қызмет көрсетудің ерекше түрлері";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9" w:id="16"/>
    <w:p>
      <w:pPr>
        <w:spacing w:after="0"/>
        <w:ind w:left="0"/>
        <w:jc w:val="both"/>
      </w:pPr>
      <w:r>
        <w:rPr>
          <w:rFonts w:ascii="Times New Roman"/>
          <w:b w:val="false"/>
          <w:i w:val="false"/>
          <w:color w:val="000000"/>
          <w:sz w:val="28"/>
        </w:rPr>
        <w:t>
      "7-тарау. Авиациялық техникаға жай-күйі бойынша техникалық қызмет көрсету";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31" w:id="17"/>
    <w:p>
      <w:pPr>
        <w:spacing w:after="0"/>
        <w:ind w:left="0"/>
        <w:jc w:val="both"/>
      </w:pPr>
      <w:r>
        <w:rPr>
          <w:rFonts w:ascii="Times New Roman"/>
          <w:b w:val="false"/>
          <w:i w:val="false"/>
          <w:color w:val="000000"/>
          <w:sz w:val="28"/>
        </w:rPr>
        <w:t>
      "8-тарау. Халық шаруашылығында пайдаланылатын әуе кемелеріне, басқа да ведомстволардың кемелеріне техникалық қызмет көрсету ерекшеліктері";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33" w:id="18"/>
    <w:p>
      <w:pPr>
        <w:spacing w:after="0"/>
        <w:ind w:left="0"/>
        <w:jc w:val="both"/>
      </w:pPr>
      <w:r>
        <w:rPr>
          <w:rFonts w:ascii="Times New Roman"/>
          <w:b w:val="false"/>
          <w:i w:val="false"/>
          <w:color w:val="000000"/>
          <w:sz w:val="28"/>
        </w:rPr>
        <w:t>
      "9-тарау. Әуе кемелеріне техникалық қызмет көрсетуді қамтамасыз ету";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35" w:id="19"/>
    <w:p>
      <w:pPr>
        <w:spacing w:after="0"/>
        <w:ind w:left="0"/>
        <w:jc w:val="both"/>
      </w:pPr>
      <w:r>
        <w:rPr>
          <w:rFonts w:ascii="Times New Roman"/>
          <w:b w:val="false"/>
          <w:i w:val="false"/>
          <w:color w:val="000000"/>
          <w:sz w:val="28"/>
        </w:rPr>
        <w:t>
      "10-тарау. ӘК-ні пайдалану кезінде әуе кемелерінде орындалатын жұмыстардың жалпы түрлері":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37" w:id="20"/>
    <w:p>
      <w:pPr>
        <w:spacing w:after="0"/>
        <w:ind w:left="0"/>
        <w:jc w:val="both"/>
      </w:pPr>
      <w:r>
        <w:rPr>
          <w:rFonts w:ascii="Times New Roman"/>
          <w:b w:val="false"/>
          <w:i w:val="false"/>
          <w:color w:val="000000"/>
          <w:sz w:val="28"/>
        </w:rPr>
        <w:t>
      "11-тарау. Авиациялық техниканың жай-күйін және оған техникалық қызмет көрсету сапасын бақылау";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39" w:id="21"/>
    <w:p>
      <w:pPr>
        <w:spacing w:after="0"/>
        <w:ind w:left="0"/>
        <w:jc w:val="both"/>
      </w:pPr>
      <w:r>
        <w:rPr>
          <w:rFonts w:ascii="Times New Roman"/>
          <w:b w:val="false"/>
          <w:i w:val="false"/>
          <w:color w:val="000000"/>
          <w:sz w:val="28"/>
        </w:rPr>
        <w:t>
      "12-тарау. Авиациялық техниканы игеру":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41" w:id="22"/>
    <w:p>
      <w:pPr>
        <w:spacing w:after="0"/>
        <w:ind w:left="0"/>
        <w:jc w:val="both"/>
      </w:pPr>
      <w:r>
        <w:rPr>
          <w:rFonts w:ascii="Times New Roman"/>
          <w:b w:val="false"/>
          <w:i w:val="false"/>
          <w:color w:val="000000"/>
          <w:sz w:val="28"/>
        </w:rPr>
        <w:t>
      "13-тарау. Қазақстан Республикасының азаматтық әуе кемелерін жөндеу":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43" w:id="23"/>
    <w:p>
      <w:pPr>
        <w:spacing w:after="0"/>
        <w:ind w:left="0"/>
        <w:jc w:val="both"/>
      </w:pPr>
      <w:r>
        <w:rPr>
          <w:rFonts w:ascii="Times New Roman"/>
          <w:b w:val="false"/>
          <w:i w:val="false"/>
          <w:color w:val="000000"/>
          <w:sz w:val="28"/>
        </w:rPr>
        <w:t>
      "14-тарау. ТМД елдерінен басқа елдерде шығарылған азаматтық әуе кемелерінде ұшуға жарамдылықты сақтау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342-тармақ</w:t>
      </w:r>
      <w:r>
        <w:rPr>
          <w:rFonts w:ascii="Times New Roman"/>
          <w:b w:val="false"/>
          <w:i w:val="false"/>
          <w:color w:val="000000"/>
          <w:sz w:val="28"/>
        </w:rPr>
        <w:t xml:space="preserve"> мынадай редакцияда жазылсын:</w:t>
      </w:r>
    </w:p>
    <w:bookmarkStart w:name="z45" w:id="24"/>
    <w:p>
      <w:pPr>
        <w:spacing w:after="0"/>
        <w:ind w:left="0"/>
        <w:jc w:val="both"/>
      </w:pPr>
      <w:r>
        <w:rPr>
          <w:rFonts w:ascii="Times New Roman"/>
          <w:b w:val="false"/>
          <w:i w:val="false"/>
          <w:color w:val="000000"/>
          <w:sz w:val="28"/>
        </w:rPr>
        <w:t>
      "342. Әрбір ӘК –ға техникалық қызмет көрсету уәкілетті ұйым бекіткен Бағдарламаға (ережелерге) сәйкес жүзеге асырылады және мерзімді қайта қаралуы және қажетті түзетулер енгізілуі тиіс.";</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353-тармақ</w:t>
      </w:r>
      <w:r>
        <w:rPr>
          <w:rFonts w:ascii="Times New Roman"/>
          <w:b w:val="false"/>
          <w:i w:val="false"/>
          <w:color w:val="000000"/>
          <w:sz w:val="28"/>
        </w:rPr>
        <w:t xml:space="preserve"> мынадай редакцияда жазылсын:</w:t>
      </w:r>
    </w:p>
    <w:bookmarkStart w:name="z47" w:id="25"/>
    <w:p>
      <w:pPr>
        <w:spacing w:after="0"/>
        <w:ind w:left="0"/>
        <w:jc w:val="both"/>
      </w:pPr>
      <w:r>
        <w:rPr>
          <w:rFonts w:ascii="Times New Roman"/>
          <w:b w:val="false"/>
          <w:i w:val="false"/>
          <w:color w:val="000000"/>
          <w:sz w:val="28"/>
        </w:rPr>
        <w:t>
      "353. Осы Тараудың 6-тармағының талаптарына сәйкес ұшу жарамдылығын қолдау жөніндегі жұмыстарды басқаруды жүзеге асыруға ұйым атынан өкілеттік берілген адам осы талаптарға сәйкес көрсетілген есепке алу деректерін жүргізеді және осы деректерді уәкілетті ұйымға ұсынады.";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366-тармақтың</w:t>
      </w:r>
      <w:r>
        <w:rPr>
          <w:rFonts w:ascii="Times New Roman"/>
          <w:b w:val="false"/>
          <w:i w:val="false"/>
          <w:color w:val="000000"/>
          <w:sz w:val="28"/>
        </w:rPr>
        <w:t xml:space="preserve"> 1) тармақшасы мынадай редакцияда жазылсын:</w:t>
      </w:r>
    </w:p>
    <w:bookmarkStart w:name="z49" w:id="26"/>
    <w:p>
      <w:pPr>
        <w:spacing w:after="0"/>
        <w:ind w:left="0"/>
        <w:jc w:val="both"/>
      </w:pPr>
      <w:r>
        <w:rPr>
          <w:rFonts w:ascii="Times New Roman"/>
          <w:b w:val="false"/>
          <w:i w:val="false"/>
          <w:color w:val="000000"/>
          <w:sz w:val="28"/>
        </w:rPr>
        <w:t>
      "1) уәкілетті ұйым немесе уәкілетті орган берген пайдаланушы сертификаты;";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369-тармақ</w:t>
      </w:r>
      <w:r>
        <w:rPr>
          <w:rFonts w:ascii="Times New Roman"/>
          <w:b w:val="false"/>
          <w:i w:val="false"/>
          <w:color w:val="000000"/>
          <w:sz w:val="28"/>
        </w:rPr>
        <w:t xml:space="preserve"> мынадай редакцияда жазылсын:</w:t>
      </w:r>
    </w:p>
    <w:bookmarkStart w:name="z51" w:id="27"/>
    <w:p>
      <w:pPr>
        <w:spacing w:after="0"/>
        <w:ind w:left="0"/>
        <w:jc w:val="both"/>
      </w:pPr>
      <w:r>
        <w:rPr>
          <w:rFonts w:ascii="Times New Roman"/>
          <w:b w:val="false"/>
          <w:i w:val="false"/>
          <w:color w:val="000000"/>
          <w:sz w:val="28"/>
        </w:rPr>
        <w:t>
      "369. Ұйымның ТҚК және АТЖ-ның есептері пайдаланушы, жеке немесе заңды тұлғаанықтаған бұзшылықтар және оны анықтау шарттары туралы ақпаратты қамтиды және уәкілетті ұйымға жіберіледі.";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373-тармақтың</w:t>
      </w:r>
      <w:r>
        <w:rPr>
          <w:rFonts w:ascii="Times New Roman"/>
          <w:b w:val="false"/>
          <w:i w:val="false"/>
          <w:color w:val="000000"/>
          <w:sz w:val="28"/>
        </w:rPr>
        <w:t xml:space="preserve"> 1) тармақшасы мынадай редакцияда жазылсын:</w:t>
      </w:r>
    </w:p>
    <w:bookmarkStart w:name="z53" w:id="28"/>
    <w:p>
      <w:pPr>
        <w:spacing w:after="0"/>
        <w:ind w:left="0"/>
        <w:jc w:val="both"/>
      </w:pPr>
      <w:r>
        <w:rPr>
          <w:rFonts w:ascii="Times New Roman"/>
          <w:b w:val="false"/>
          <w:i w:val="false"/>
          <w:color w:val="000000"/>
          <w:sz w:val="28"/>
        </w:rPr>
        <w:t>
      "1) пилот уәкілетті ұйым бекіткен Жабдықтың ең аз тізбесін пайдаланады;".</w:t>
      </w:r>
    </w:p>
    <w:bookmarkEnd w:id="28"/>
    <w:bookmarkStart w:name="z54" w:id="29"/>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29"/>
    <w:bookmarkStart w:name="z55"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56" w:id="3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1"/>
    <w:bookmarkStart w:name="z57" w:id="32"/>
    <w:p>
      <w:pPr>
        <w:spacing w:after="0"/>
        <w:ind w:left="0"/>
        <w:jc w:val="both"/>
      </w:pPr>
      <w:r>
        <w:rPr>
          <w:rFonts w:ascii="Times New Roman"/>
          <w:b w:val="false"/>
          <w:i w:val="false"/>
          <w:color w:val="000000"/>
          <w:sz w:val="28"/>
        </w:rPr>
        <w:t xml:space="preserve">
      3)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32"/>
    <w:bookmarkStart w:name="z58"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3"/>
    <w:bookmarkStart w:name="z59" w:id="34"/>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3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