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cbc8b" w14:textId="d4cbc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Эмитенттің қызметіне қатысты болатын және жалпыға бірдей қолжетімді болып табылмайтын ақпаратты ашып көрсету қағидаларын және талаптарын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26 шілдедегі № 124 қаулысы. Қазақстан Республикасының Әділет министрлігінде 2019 жылғы 31 шілдеде № 19149 болып тіркелді.</w:t>
      </w:r>
    </w:p>
    <w:p>
      <w:pPr>
        <w:spacing w:after="0"/>
        <w:ind w:left="0"/>
        <w:jc w:val="both"/>
      </w:pPr>
      <w:bookmarkStart w:name="z1" w:id="0"/>
      <w:r>
        <w:rPr>
          <w:rFonts w:ascii="Times New Roman"/>
          <w:b w:val="false"/>
          <w:i w:val="false"/>
          <w:color w:val="000000"/>
          <w:sz w:val="28"/>
        </w:rPr>
        <w:t xml:space="preserve">
      "Бағалы қағаздар рыногы туралы" 2003 жылғы 2 шілдедегі Қазақстан Республикасы Заңының </w:t>
      </w:r>
      <w:r>
        <w:rPr>
          <w:rFonts w:ascii="Times New Roman"/>
          <w:b w:val="false"/>
          <w:i w:val="false"/>
          <w:color w:val="000000"/>
          <w:sz w:val="28"/>
        </w:rPr>
        <w:t>56-1-бабы</w:t>
      </w:r>
      <w:r>
        <w:rPr>
          <w:rFonts w:ascii="Times New Roman"/>
          <w:b w:val="false"/>
          <w:i w:val="false"/>
          <w:color w:val="000000"/>
          <w:sz w:val="28"/>
        </w:rPr>
        <w:t xml:space="preserve"> 5-тармағының 1) тармақшасына сәйкес, сондай-ақ Қазақстан Республикасының нормативтік құқықтық актілерін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Эмитенттің қызметіне қатысты болатын және жалпыға бірдей қолжетімді болып табылмайтын ақпаратты ашып көрсету </w:t>
      </w:r>
      <w:r>
        <w:rPr>
          <w:rFonts w:ascii="Times New Roman"/>
          <w:b w:val="false"/>
          <w:i w:val="false"/>
          <w:color w:val="000000"/>
          <w:sz w:val="28"/>
        </w:rPr>
        <w:t>қағидалары және талаптары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"Бағалы қағаздар нарығында Инсайдерлік ақпаратты ашу қағидаларын бекіту туралы" Қазақстан Республикасы Ұлттық Банкі Басқармасының 2012 жылғы 24 ақпандағы № 69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7572 болып тіркелген, 2012 жылғы 24 мамырда "Егемен Қазақстан" газетінде № 261-266 (27340)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бағалы қағаздар нарығы мәселелері бойынша өзгерістер енгізу туралы" Қазақстан Республикасы Ұлттық Банкі Басқармасының 2015 жылғы 19 желтоқсандағы № 250 қаулысымен (Нормативтік құқықтық актілерді мемлекеттік тіркеу тізілімінде № 13001 болып тіркелген, 2016 жылғы 29 ақпанда "Әділет" ақпараттық-құқықтық жүйесінде жарияланған) бекітілген Өзгерістер енгізілетін Қазақстан Республикасының бағалы қағаздар нарығы мәселелері бойынша нормативтік құқықтық актілерінің тізбесі </w:t>
      </w:r>
      <w:r>
        <w:rPr>
          <w:rFonts w:ascii="Times New Roman"/>
          <w:b w:val="false"/>
          <w:i w:val="false"/>
          <w:color w:val="000000"/>
          <w:sz w:val="28"/>
        </w:rPr>
        <w:t>16-тармағының күші жойылды</w:t>
      </w:r>
      <w:r>
        <w:rPr>
          <w:rFonts w:ascii="Times New Roman"/>
          <w:b w:val="false"/>
          <w:i w:val="false"/>
          <w:color w:val="000000"/>
          <w:sz w:val="28"/>
        </w:rPr>
        <w:t xml:space="preserve"> деп танылсын.</w:t>
      </w:r>
    </w:p>
    <w:bookmarkEnd w:id="4"/>
    <w:bookmarkStart w:name="z6" w:id="5"/>
    <w:p>
      <w:pPr>
        <w:spacing w:after="0"/>
        <w:ind w:left="0"/>
        <w:jc w:val="both"/>
      </w:pPr>
      <w:r>
        <w:rPr>
          <w:rFonts w:ascii="Times New Roman"/>
          <w:b w:val="false"/>
          <w:i w:val="false"/>
          <w:color w:val="000000"/>
          <w:sz w:val="28"/>
        </w:rPr>
        <w:t>
      3. Банктік емес ұйымдарды дамыту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7"/>
    <w:bookmarkStart w:name="z9" w:id="8"/>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8"/>
    <w:bookmarkStart w:name="z10" w:id="9"/>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4-тармағында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xml:space="preserve">
      4. Сыртқы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10"/>
    <w:bookmarkStart w:name="z12" w:id="11"/>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Е.А. Біртановқа жүктелсін.</w:t>
      </w:r>
    </w:p>
    <w:bookmarkEnd w:id="11"/>
    <w:bookmarkStart w:name="z13" w:id="12"/>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26 шілдедегі</w:t>
            </w:r>
            <w:r>
              <w:br/>
            </w:r>
            <w:r>
              <w:rPr>
                <w:rFonts w:ascii="Times New Roman"/>
                <w:b w:val="false"/>
                <w:i w:val="false"/>
                <w:color w:val="000000"/>
                <w:sz w:val="20"/>
              </w:rPr>
              <w:t xml:space="preserve">№ 124 қаулысымен </w:t>
            </w:r>
            <w:r>
              <w:br/>
            </w:r>
            <w:r>
              <w:rPr>
                <w:rFonts w:ascii="Times New Roman"/>
                <w:b w:val="false"/>
                <w:i w:val="false"/>
                <w:color w:val="000000"/>
                <w:sz w:val="20"/>
              </w:rPr>
              <w:t>бекітілген</w:t>
            </w:r>
          </w:p>
        </w:tc>
      </w:tr>
    </w:tbl>
    <w:bookmarkStart w:name="z31" w:id="13"/>
    <w:p>
      <w:pPr>
        <w:spacing w:after="0"/>
        <w:ind w:left="0"/>
        <w:jc w:val="left"/>
      </w:pPr>
      <w:r>
        <w:rPr>
          <w:rFonts w:ascii="Times New Roman"/>
          <w:b/>
          <w:i w:val="false"/>
          <w:color w:val="000000"/>
        </w:rPr>
        <w:t xml:space="preserve"> Эмитенттің қызметіне қатысты болатын және жалпыға бірдей қолжетімді болып табылмайтын ақпаратты ашып көрсету қағидалары және талаптары</w:t>
      </w:r>
    </w:p>
    <w:bookmarkEnd w:id="13"/>
    <w:bookmarkStart w:name="z14" w:id="14"/>
    <w:p>
      <w:pPr>
        <w:spacing w:after="0"/>
        <w:ind w:left="0"/>
        <w:jc w:val="both"/>
      </w:pPr>
      <w:r>
        <w:rPr>
          <w:rFonts w:ascii="Times New Roman"/>
          <w:b w:val="false"/>
          <w:i w:val="false"/>
          <w:color w:val="000000"/>
          <w:sz w:val="28"/>
        </w:rPr>
        <w:t xml:space="preserve">
      1. Осы Эмитенттің қызметіне қатысты болатын және жалпыға бірдей қолжетімді болып табылмайтын ақпаратты ашып көрсету қағидалары және талаптары (бұдан әрі – Қағидалар) "Бағалы қағаздар рыногы туралы" 2003 жылғы 2 шілдедегі Қазақстан Республикасы Заңының (бұдан әрі – Заң) </w:t>
      </w:r>
      <w:r>
        <w:rPr>
          <w:rFonts w:ascii="Times New Roman"/>
          <w:b w:val="false"/>
          <w:i w:val="false"/>
          <w:color w:val="000000"/>
          <w:sz w:val="28"/>
        </w:rPr>
        <w:t>56-1-бабы</w:t>
      </w:r>
      <w:r>
        <w:rPr>
          <w:rFonts w:ascii="Times New Roman"/>
          <w:b w:val="false"/>
          <w:i w:val="false"/>
          <w:color w:val="000000"/>
          <w:sz w:val="28"/>
        </w:rPr>
        <w:t xml:space="preserve"> сәйкес әзірленген және эмитенттің қызметіне қатысты болатын және жалпыға бірдей қолжетімді болып табылмайтын егер осы ақпарат эмитенттің мүліктік және қаржылық жағдайының салдарларына байланысты осы эмитент шығарған (ұсынған) бағалы қағаздардың (туынды қаржы құралдарының) құнына әсер етуге қабілетті болса, ақпаратты ашудың тәртібі мен талаптарын айқындайды.</w:t>
      </w:r>
    </w:p>
    <w:bookmarkEnd w:id="14"/>
    <w:bookmarkStart w:name="z15" w:id="15"/>
    <w:p>
      <w:pPr>
        <w:spacing w:after="0"/>
        <w:ind w:left="0"/>
        <w:jc w:val="both"/>
      </w:pPr>
      <w:r>
        <w:rPr>
          <w:rFonts w:ascii="Times New Roman"/>
          <w:b w:val="false"/>
          <w:i w:val="false"/>
          <w:color w:val="000000"/>
          <w:sz w:val="28"/>
        </w:rPr>
        <w:t xml:space="preserve">
      2. Эмитентке Заңның </w:t>
      </w:r>
      <w:r>
        <w:rPr>
          <w:rFonts w:ascii="Times New Roman"/>
          <w:b w:val="false"/>
          <w:i w:val="false"/>
          <w:color w:val="000000"/>
          <w:sz w:val="28"/>
        </w:rPr>
        <w:t>56-1-бабы</w:t>
      </w:r>
      <w:r>
        <w:rPr>
          <w:rFonts w:ascii="Times New Roman"/>
          <w:b w:val="false"/>
          <w:i w:val="false"/>
          <w:color w:val="000000"/>
          <w:sz w:val="28"/>
        </w:rPr>
        <w:t xml:space="preserve"> 5-тармағының талаптарына сәйкес әзірленген және бекітілген инсайдерлік ақпаратқа билік еткені және оны пайдаланғаны үшін бақылауды қамтамасыз етуге мүмкіндік беретін эмитенттің ішкі бақылау қағидаларын эмитент мемлекеттік және орыс тілдерінде бухгалтерлік есеп және қаржылық есептілік туралы Қазақстан Республикасының заңнамасына сәйкес айқындалған қаржылық есептілік депозитарийінің (бұдан әрі - қаржылық есептілік депозитарийі) интернет-ресурсында және Қазақстан Республикасының аумағында жұмыс істейтін қор биржасының интернет-ресурсында (эмитенттің бағалы қағаздары (туынды қаржы құралдары) осы қор биржасының тізіміне енгізілген және болған жағдайда) орналастырады, сондай-ақ эмитент мүдделі тұлғалардың сұратуы бойынша ішкі бақылау қағидаларының көшірмелеріне оны дайындауға шығындардың шегінен аспайтын мөлшерде төлем жасауды қоспағанда, ақысыз ұсынады.</w:t>
      </w:r>
    </w:p>
    <w:bookmarkEnd w:id="15"/>
    <w:bookmarkStart w:name="z16" w:id="16"/>
    <w:p>
      <w:pPr>
        <w:spacing w:after="0"/>
        <w:ind w:left="0"/>
        <w:jc w:val="both"/>
      </w:pPr>
      <w:r>
        <w:rPr>
          <w:rFonts w:ascii="Times New Roman"/>
          <w:b w:val="false"/>
          <w:i w:val="false"/>
          <w:color w:val="000000"/>
          <w:sz w:val="28"/>
        </w:rPr>
        <w:t>
      3. Эмитенттің қызметіне қатысты, жалпыға бірдей қолжетімді болып табылмайтын ақпарат, егер салдарына байланысты эмитенттің мүліктік және қаржылық жағдайы үшін бұл ақпараттың осы эмитент шығарған (берген) бағалы қағаздардың (туынды қаржы құралдарының) құнына әсер етуге ықпалы болса, оның ресми ашылу (жариялану) сәтіне дейін инсайдерлік ақпаратқа жатады.</w:t>
      </w:r>
    </w:p>
    <w:bookmarkEnd w:id="16"/>
    <w:bookmarkStart w:name="z17" w:id="17"/>
    <w:p>
      <w:pPr>
        <w:spacing w:after="0"/>
        <w:ind w:left="0"/>
        <w:jc w:val="both"/>
      </w:pPr>
      <w:r>
        <w:rPr>
          <w:rFonts w:ascii="Times New Roman"/>
          <w:b w:val="false"/>
          <w:i w:val="false"/>
          <w:color w:val="000000"/>
          <w:sz w:val="28"/>
        </w:rPr>
        <w:t>
      Инсайдерлік ақпаратқа жататын ақпарат тізбесі эмитенттің ішкі бақылау қағидаларында айқындалады.</w:t>
      </w:r>
    </w:p>
    <w:bookmarkEnd w:id="17"/>
    <w:bookmarkStart w:name="z18" w:id="18"/>
    <w:p>
      <w:pPr>
        <w:spacing w:after="0"/>
        <w:ind w:left="0"/>
        <w:jc w:val="both"/>
      </w:pPr>
      <w:r>
        <w:rPr>
          <w:rFonts w:ascii="Times New Roman"/>
          <w:b w:val="false"/>
          <w:i w:val="false"/>
          <w:color w:val="000000"/>
          <w:sz w:val="28"/>
        </w:rPr>
        <w:t>
      Қазақстан Республикасының заңнамалық актілеріне сәйкес ақпаратқа қолжетімділігі талап етілмейтін және шектелмейтін немесе ашылуы тиіс ақпарат эмитенттің қызметі туралы ақпарат болып түсініледі.</w:t>
      </w:r>
    </w:p>
    <w:bookmarkEnd w:id="18"/>
    <w:bookmarkStart w:name="z19" w:id="19"/>
    <w:p>
      <w:pPr>
        <w:spacing w:after="0"/>
        <w:ind w:left="0"/>
        <w:jc w:val="both"/>
      </w:pPr>
      <w:r>
        <w:rPr>
          <w:rFonts w:ascii="Times New Roman"/>
          <w:b w:val="false"/>
          <w:i w:val="false"/>
          <w:color w:val="000000"/>
          <w:sz w:val="28"/>
        </w:rPr>
        <w:t>
      4. Эмитенттің инсайдерлік ақпаратына қолжетімділігі бар тұлғалардың тізімін жүргізу және өзекті қалпында ұстау тәртібі эмитенттің ішкі бақылау қағидаларында белгіленеді.</w:t>
      </w:r>
    </w:p>
    <w:bookmarkEnd w:id="19"/>
    <w:bookmarkStart w:name="z20" w:id="20"/>
    <w:p>
      <w:pPr>
        <w:spacing w:after="0"/>
        <w:ind w:left="0"/>
        <w:jc w:val="both"/>
      </w:pPr>
      <w:r>
        <w:rPr>
          <w:rFonts w:ascii="Times New Roman"/>
          <w:b w:val="false"/>
          <w:i w:val="false"/>
          <w:color w:val="000000"/>
          <w:sz w:val="28"/>
        </w:rPr>
        <w:t>
      5. Эмитенттің инсайдерлік ақпаратына қолжетімділігі бар тұлғалар тізбесін эмитент қаржы нарығы мен қаржы ұйымдарын мемлекеттік реттеуді, бақылау және қадағалауды жүзеге асыратын мемлекеттік органның, жазбаша талабы бойынша талапта көрсетілген мерзімде эмитенттің инсайдерлік ақпаратына қолжетімділігі бар тұлғалар туралы ақпаратты аша отырып, мыналар туралы мәліметтерді қоса алғанда уәкілетті органға ұсынады:</w:t>
      </w:r>
    </w:p>
    <w:bookmarkEnd w:id="20"/>
    <w:bookmarkStart w:name="z21" w:id="21"/>
    <w:p>
      <w:pPr>
        <w:spacing w:after="0"/>
        <w:ind w:left="0"/>
        <w:jc w:val="both"/>
      </w:pPr>
      <w:r>
        <w:rPr>
          <w:rFonts w:ascii="Times New Roman"/>
          <w:b w:val="false"/>
          <w:i w:val="false"/>
          <w:color w:val="000000"/>
          <w:sz w:val="28"/>
        </w:rPr>
        <w:t>
      1) жеке тұлғаның тегі, аты, әкесінің аты (бар болса), оның туған күні;</w:t>
      </w:r>
    </w:p>
    <w:bookmarkEnd w:id="21"/>
    <w:bookmarkStart w:name="z22" w:id="22"/>
    <w:p>
      <w:pPr>
        <w:spacing w:after="0"/>
        <w:ind w:left="0"/>
        <w:jc w:val="both"/>
      </w:pPr>
      <w:r>
        <w:rPr>
          <w:rFonts w:ascii="Times New Roman"/>
          <w:b w:val="false"/>
          <w:i w:val="false"/>
          <w:color w:val="000000"/>
          <w:sz w:val="28"/>
        </w:rPr>
        <w:t>
      2) заңды тұлғаның атауы, оның орналасқан жері, заңды тұлғаның мемлекеттік тіркеуін (қайта тіркеуін) растайтын құжаттың деректемелері;</w:t>
      </w:r>
    </w:p>
    <w:bookmarkEnd w:id="22"/>
    <w:bookmarkStart w:name="z23" w:id="23"/>
    <w:p>
      <w:pPr>
        <w:spacing w:after="0"/>
        <w:ind w:left="0"/>
        <w:jc w:val="both"/>
      </w:pPr>
      <w:r>
        <w:rPr>
          <w:rFonts w:ascii="Times New Roman"/>
          <w:b w:val="false"/>
          <w:i w:val="false"/>
          <w:color w:val="000000"/>
          <w:sz w:val="28"/>
        </w:rPr>
        <w:t>
      3) тізімге енгізу негіздері;</w:t>
      </w:r>
    </w:p>
    <w:bookmarkEnd w:id="23"/>
    <w:bookmarkStart w:name="z24" w:id="24"/>
    <w:p>
      <w:pPr>
        <w:spacing w:after="0"/>
        <w:ind w:left="0"/>
        <w:jc w:val="both"/>
      </w:pPr>
      <w:r>
        <w:rPr>
          <w:rFonts w:ascii="Times New Roman"/>
          <w:b w:val="false"/>
          <w:i w:val="false"/>
          <w:color w:val="000000"/>
          <w:sz w:val="28"/>
        </w:rPr>
        <w:t>
      4) тізімге енгізу үшін негіздердің пайда болу күні;</w:t>
      </w:r>
    </w:p>
    <w:bookmarkEnd w:id="24"/>
    <w:bookmarkStart w:name="z25" w:id="25"/>
    <w:p>
      <w:pPr>
        <w:spacing w:after="0"/>
        <w:ind w:left="0"/>
        <w:jc w:val="both"/>
      </w:pPr>
      <w:r>
        <w:rPr>
          <w:rFonts w:ascii="Times New Roman"/>
          <w:b w:val="false"/>
          <w:i w:val="false"/>
          <w:color w:val="000000"/>
          <w:sz w:val="28"/>
        </w:rPr>
        <w:t>
      5) тізімнен алып тастау күні.</w:t>
      </w:r>
    </w:p>
    <w:bookmarkEnd w:id="25"/>
    <w:bookmarkStart w:name="z26" w:id="26"/>
    <w:p>
      <w:pPr>
        <w:spacing w:after="0"/>
        <w:ind w:left="0"/>
        <w:jc w:val="both"/>
      </w:pPr>
      <w:r>
        <w:rPr>
          <w:rFonts w:ascii="Times New Roman"/>
          <w:b w:val="false"/>
          <w:i w:val="false"/>
          <w:color w:val="000000"/>
          <w:sz w:val="28"/>
        </w:rPr>
        <w:t xml:space="preserve">
      6. Эмитент және эмитенттің инсайдерлері болып танылатын тұлғалар инсайдерлік ақпараттың ресми ашылу (жариялану) сәтіне дейін инсайдерлік ақпараттың конфиденциалдылығын қамтамасыз етеді. </w:t>
      </w:r>
    </w:p>
    <w:bookmarkEnd w:id="26"/>
    <w:p>
      <w:pPr>
        <w:spacing w:after="0"/>
        <w:ind w:left="0"/>
        <w:jc w:val="both"/>
      </w:pPr>
      <w:r>
        <w:rPr>
          <w:rFonts w:ascii="Times New Roman"/>
          <w:b w:val="false"/>
          <w:i w:val="false"/>
          <w:color w:val="000000"/>
          <w:sz w:val="28"/>
        </w:rPr>
        <w:t xml:space="preserve">
      Егер эмитент инсайдерлікке жататын ақпараттың талап етілетін конфиденциалдылық дәрежесінің сақталмауы немесе осы ақпараттың конфиденциалдылығының бұзылуына жол берілуі мүмкін деп санаса, эмитент тез арада эмитенттің ішкі бақылау қағидаларында белгіленген тәртіпте және мерзімде оны ашу бойынша шараларды қабылдауы тиіс. </w:t>
      </w:r>
    </w:p>
    <w:p>
      <w:pPr>
        <w:spacing w:after="0"/>
        <w:ind w:left="0"/>
        <w:jc w:val="both"/>
      </w:pPr>
      <w:r>
        <w:rPr>
          <w:rFonts w:ascii="Times New Roman"/>
          <w:b w:val="false"/>
          <w:i w:val="false"/>
          <w:color w:val="000000"/>
          <w:sz w:val="28"/>
        </w:rPr>
        <w:t>
      Эмитенттің инсайдерлері болып танылатын тұлғалар олар шығарған (ұсынған) бағалы қағаздар (туынды қаржы құралдары) туралы, оның ішінде эмитенттің ішкі бақылау қағидаларында белгіленген инсайдерлік ақпаратты ашу тәртібі мен талаптарын сақтайды.</w:t>
      </w:r>
    </w:p>
    <w:bookmarkStart w:name="z27" w:id="27"/>
    <w:p>
      <w:pPr>
        <w:spacing w:after="0"/>
        <w:ind w:left="0"/>
        <w:jc w:val="both"/>
      </w:pPr>
      <w:r>
        <w:rPr>
          <w:rFonts w:ascii="Times New Roman"/>
          <w:b w:val="false"/>
          <w:i w:val="false"/>
          <w:color w:val="000000"/>
          <w:sz w:val="28"/>
        </w:rPr>
        <w:t>
      7. Қаржылық есептілік депозитарийінің интернет-ресурсында Заңның 102-бабының 2-тармағына сәйкес эмитентті ашуға жататын ақпараттар және құжаттардың тізбесіне кірмейтін, не оған қатысты Қазақстан Республикасының заңнамалық актілерінде эмитентті ашу тәртібі мен мерзімдері белгіленбеген ақпаратқа жатпайтын инсайдерлік ақпарат эмитенттің ішкі бақылау қағидаларында белгіленген тәртібі мен мерзімде ашылады.</w:t>
      </w:r>
    </w:p>
    <w:bookmarkEnd w:id="27"/>
    <w:p>
      <w:pPr>
        <w:spacing w:after="0"/>
        <w:ind w:left="0"/>
        <w:jc w:val="both"/>
      </w:pPr>
      <w:r>
        <w:rPr>
          <w:rFonts w:ascii="Times New Roman"/>
          <w:b w:val="false"/>
          <w:i w:val="false"/>
          <w:color w:val="000000"/>
          <w:sz w:val="28"/>
        </w:rPr>
        <w:t>
      Инсайдерлік ақпаратты тізбесі эмитенттің ішкі бақылау қағидаларымен белгіленген бірнеше дереккөздер жәрдемімен орналастыру (жариялау) арқылы ашқан кезде инсайдерлік ақпаратты ашу күні инсайдерлік ақпаратты алғашқы орналастыру (жариялау) күні болып есептеледі.</w:t>
      </w:r>
    </w:p>
    <w:p>
      <w:pPr>
        <w:spacing w:after="0"/>
        <w:ind w:left="0"/>
        <w:jc w:val="both"/>
      </w:pPr>
      <w:r>
        <w:rPr>
          <w:rFonts w:ascii="Times New Roman"/>
          <w:b w:val="false"/>
          <w:i w:val="false"/>
          <w:color w:val="000000"/>
          <w:sz w:val="28"/>
        </w:rPr>
        <w:t xml:space="preserve">
      Егер эмитенттің ішкі бақылау қағидаларымен инсайдерлік ақпаратты орналастыру (жариялау) дереккөзі ретінде Интернет айқындалса, онда интернет-ресурс мекенжайы көрсетіледі. </w:t>
      </w:r>
    </w:p>
    <w:p>
      <w:pPr>
        <w:spacing w:after="0"/>
        <w:ind w:left="0"/>
        <w:jc w:val="both"/>
      </w:pPr>
      <w:r>
        <w:rPr>
          <w:rFonts w:ascii="Times New Roman"/>
          <w:b w:val="false"/>
          <w:i w:val="false"/>
          <w:color w:val="000000"/>
          <w:sz w:val="28"/>
        </w:rPr>
        <w:t xml:space="preserve">
      Егер эмитенттің ішкі бақылау қағидаларымен инсайдерлік ақпаратты орналастыру (жариялау) дереккөзі ретінде баспасөз басылымы айқындалса, онда оның ресми атауы мен басылымның кезеңділігі көрсетіледі. </w:t>
      </w:r>
    </w:p>
    <w:p>
      <w:pPr>
        <w:spacing w:after="0"/>
        <w:ind w:left="0"/>
        <w:jc w:val="both"/>
      </w:pPr>
      <w:r>
        <w:rPr>
          <w:rFonts w:ascii="Times New Roman"/>
          <w:b w:val="false"/>
          <w:i w:val="false"/>
          <w:color w:val="000000"/>
          <w:sz w:val="28"/>
        </w:rPr>
        <w:t>
      Егер эмитенттің ішкі бақылау қағидаларымен инсайдерлік ақпаратты орналастыру (жариялау) дереккөзі ретінде осы тармақтың үшінші және төртінші бөліктерінде көрсетілмеген өзге де бұқаралық ақпарат құралдары айқындалса, бұқаралық ақпарат құралдарының атауы және мүдделі тұлғалардың инсайдерлік ақпаратты алуына кедергісіз қолжетімділікті қамтамасыз ететін ол туралы өзге де мәліметтер көрсетіледі.</w:t>
      </w:r>
    </w:p>
    <w:bookmarkStart w:name="z28" w:id="28"/>
    <w:p>
      <w:pPr>
        <w:spacing w:after="0"/>
        <w:ind w:left="0"/>
        <w:jc w:val="both"/>
      </w:pPr>
      <w:r>
        <w:rPr>
          <w:rFonts w:ascii="Times New Roman"/>
          <w:b w:val="false"/>
          <w:i w:val="false"/>
          <w:color w:val="000000"/>
          <w:sz w:val="28"/>
        </w:rPr>
        <w:t>
      8. Эмитенттің бағалы қағаздарын (туынды қаржы құралдарын) Қазақстан Республикасының аумағында жұмыс істейтін қор биржасының тізіміне енгізген кезде эмитент және осы эмитенттің инсайдерлері деп танылатын тұлғалар эмитент және осы бағалы қағаздармен (туынды қаржы құралдарымен) сауда-саттық басталғанға дейін қор биржасының қағидаларында белгіленген тәртіпте және талаптарда олардың құнының және эмитент қызметінің өзгеруіне ықпал ететін ол шығарған (ұсынған) бағалы қағаздар (туынды қаржы құралдары) туралы инсайдерлік ақпаратты ашуды қамтамасыз етеді.</w:t>
      </w:r>
    </w:p>
    <w:bookmarkEnd w:id="28"/>
    <w:bookmarkStart w:name="z29" w:id="29"/>
    <w:p>
      <w:pPr>
        <w:spacing w:after="0"/>
        <w:ind w:left="0"/>
        <w:jc w:val="both"/>
      </w:pPr>
      <w:r>
        <w:rPr>
          <w:rFonts w:ascii="Times New Roman"/>
          <w:b w:val="false"/>
          <w:i w:val="false"/>
          <w:color w:val="000000"/>
          <w:sz w:val="28"/>
        </w:rPr>
        <w:t>
      9. Қазақстан Республикасының аумағында жұмыс істейтін қор биржасының сауда жүйесінде эмитенттің бағалы қағаздарының (туынды қаржы құралдарының) айналысы кезінде инсайдерлік ақпаратты тұлғалардың кең тобы арасында ашу болжанатын хабарламалар тізіміне эмитенттің бағалы қағаздары енгізілген Қазақстан Республикасының аумағында жұмыс істейтін қор биржасына жіберіледі, содан кейін эмитенттің ішкі бақылау қағидаларында айқындалған тәртіпте және мерзімде орналастырылады (таратылады).</w:t>
      </w:r>
    </w:p>
    <w:bookmarkEnd w:id="29"/>
    <w:p>
      <w:pPr>
        <w:spacing w:after="0"/>
        <w:ind w:left="0"/>
        <w:jc w:val="both"/>
      </w:pPr>
      <w:r>
        <w:rPr>
          <w:rFonts w:ascii="Times New Roman"/>
          <w:b w:val="false"/>
          <w:i w:val="false"/>
          <w:color w:val="000000"/>
          <w:sz w:val="28"/>
        </w:rPr>
        <w:t>
      Бір мезгілде Қазақстан Республикасының аумағында жұмыс істейтін қор биржасының және шет мемлекеттердің аумағында жұмыс істейтін қор биржаларының сауда жүйелерінде эмитенттің бағалы қағаздарының (туынды қаржы құралдарының) айналысы кезінде инсайдерлік ақпаратты тұлғалардың кең тобы арасында ашу болжанатын хабарламалар тізіміне эмитенттің бағалы қағаздары енгізілген барлық қор биржаларына бір мезгілде жіберіледі, содан кейін эмитенттің ішкі бақылау қағидаларында айқындалған тәртіпте және мерзімде орналастырылады (таратылады).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