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859f" w14:textId="7a08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шілдедегі № 570 бұйрығы. Қазақстан Республикасының Әділет министрлігінде 2019 жылғы 2 тамызда № 19181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(Нормативтік құқықтың актілерді мемлекеттік тіркеу тізілімінде № 16588 болып тіркелген, 2018 жылғы 14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 құру мақсаттарына сәйкес келетін арнайы экономикалық аймақ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11-тармақпен толықтырылсын:</w:t>
      </w:r>
    </w:p>
    <w:bookmarkEnd w:id="3"/>
    <w:p>
      <w:pPr>
        <w:spacing w:after="0"/>
        <w:ind w:left="0"/>
        <w:jc w:val="both"/>
      </w:pPr>
      <w:r>
        <w:rPr>
          <w:rFonts w:ascii="Times New Roman"/>
          <w:b w:val="false"/>
          <w:i w:val="false"/>
          <w:color w:val="000000"/>
          <w:sz w:val="28"/>
        </w:rPr>
        <w:t>
      "11. "TURKISTAN" арнайы экономикалық аймағы:</w:t>
      </w:r>
    </w:p>
    <w:bookmarkStart w:name="z5" w:id="4"/>
    <w:p>
      <w:pPr>
        <w:spacing w:after="0"/>
        <w:ind w:left="0"/>
        <w:jc w:val="both"/>
      </w:pPr>
      <w:r>
        <w:rPr>
          <w:rFonts w:ascii="Times New Roman"/>
          <w:b w:val="false"/>
          <w:i w:val="false"/>
          <w:color w:val="000000"/>
          <w:sz w:val="28"/>
        </w:rPr>
        <w:t>
      1) туристерді орналастыру орындарын, санаторий және сауықтыру объектілерін мынадай шарттарды сақтай отырып салу және пайдалануға беру: салынып жатқан және пайдалануға берілетін объектілердің ойын бизнесімен байланысты емес; салу және пайдалануға беру жобалау-сметалық құжаттамаға сәйкес жүзеге асырылады;</w:t>
      </w:r>
    </w:p>
    <w:bookmarkEnd w:id="4"/>
    <w:p>
      <w:pPr>
        <w:spacing w:after="0"/>
        <w:ind w:left="0"/>
        <w:jc w:val="both"/>
      </w:pPr>
      <w:r>
        <w:rPr>
          <w:rFonts w:ascii="Times New Roman"/>
          <w:b w:val="false"/>
          <w:i w:val="false"/>
          <w:color w:val="000000"/>
          <w:sz w:val="28"/>
        </w:rPr>
        <w:t>
      2) жобалау-сметалық құжаттамаға сәйкес инфрақұрылым объектілерін, әкімшілік және тұрғын үй кешендерін салу және пайдалануға беру;</w:t>
      </w:r>
    </w:p>
    <w:p>
      <w:pPr>
        <w:spacing w:after="0"/>
        <w:ind w:left="0"/>
        <w:jc w:val="both"/>
      </w:pPr>
      <w:r>
        <w:rPr>
          <w:rFonts w:ascii="Times New Roman"/>
          <w:b w:val="false"/>
          <w:i w:val="false"/>
          <w:color w:val="000000"/>
          <w:sz w:val="28"/>
        </w:rPr>
        <w:t>
      3) 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салу және пайдалануға беру;</w:t>
      </w:r>
    </w:p>
    <w:p>
      <w:pPr>
        <w:spacing w:after="0"/>
        <w:ind w:left="0"/>
        <w:jc w:val="both"/>
      </w:pPr>
      <w:r>
        <w:rPr>
          <w:rFonts w:ascii="Times New Roman"/>
          <w:b w:val="false"/>
          <w:i w:val="false"/>
          <w:color w:val="000000"/>
          <w:sz w:val="28"/>
        </w:rPr>
        <w:t>
      4) жобалау-сметалық құжаттамаға сәйкес өндірістік және қайта өңдеу объектілерін салу және пайдалануға беру;</w:t>
      </w:r>
    </w:p>
    <w:p>
      <w:pPr>
        <w:spacing w:after="0"/>
        <w:ind w:left="0"/>
        <w:jc w:val="both"/>
      </w:pPr>
      <w:r>
        <w:rPr>
          <w:rFonts w:ascii="Times New Roman"/>
          <w:b w:val="false"/>
          <w:i w:val="false"/>
          <w:color w:val="000000"/>
          <w:sz w:val="28"/>
        </w:rPr>
        <w:t>
      5) құрылыс материалдарын өндіру;</w:t>
      </w:r>
    </w:p>
    <w:p>
      <w:pPr>
        <w:spacing w:after="0"/>
        <w:ind w:left="0"/>
        <w:jc w:val="both"/>
      </w:pPr>
      <w:r>
        <w:rPr>
          <w:rFonts w:ascii="Times New Roman"/>
          <w:b w:val="false"/>
          <w:i w:val="false"/>
          <w:color w:val="000000"/>
          <w:sz w:val="28"/>
        </w:rPr>
        <w:t>
      6) өзге металл емес минералдық өнімдерді өндіру;</w:t>
      </w:r>
    </w:p>
    <w:p>
      <w:pPr>
        <w:spacing w:after="0"/>
        <w:ind w:left="0"/>
        <w:jc w:val="both"/>
      </w:pPr>
      <w:r>
        <w:rPr>
          <w:rFonts w:ascii="Times New Roman"/>
          <w:b w:val="false"/>
          <w:i w:val="false"/>
          <w:color w:val="000000"/>
          <w:sz w:val="28"/>
        </w:rPr>
        <w:t>
      7) дайын металл бұйымдарын жасау.".</w:t>
      </w:r>
    </w:p>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жіберуді; </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570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 және даму министрінің 2018 жылғы 27 ақпандағы № 142 бұйрығымен бекітілген</w:t>
            </w:r>
          </w:p>
        </w:tc>
      </w:tr>
    </w:tbl>
    <w:bookmarkStart w:name="z14" w:id="11"/>
    <w:p>
      <w:pPr>
        <w:spacing w:after="0"/>
        <w:ind w:left="0"/>
        <w:jc w:val="left"/>
      </w:pPr>
      <w:r>
        <w:rPr>
          <w:rFonts w:ascii="Times New Roman"/>
          <w:b/>
          <w:i w:val="false"/>
          <w:color w:val="000000"/>
        </w:rPr>
        <w:t xml:space="preserve">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708-бабы</w:t>
      </w:r>
      <w:r>
        <w:rPr>
          <w:rFonts w:ascii="Times New Roman"/>
          <w:b w:val="false"/>
          <w:i w:val="false"/>
          <w:color w:val="000000"/>
          <w:sz w:val="28"/>
        </w:rPr>
        <w:t xml:space="preserve"> 1-тармағының екінші бөлігіне сәйкес әзірленді және арнайы экономикалық аймақ құру мақсаттарына сәйкес келетін арнайы экономикалық аймақ бөлінісінде қызметтің басым түрлерінің тізбесіне (бұдан әрі – БҚТ-ның тізбесі) қызметтің басым түрлерін енгізу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3"/>
    <w:bookmarkStart w:name="z17" w:id="14"/>
    <w:p>
      <w:pPr>
        <w:spacing w:after="0"/>
        <w:ind w:left="0"/>
        <w:jc w:val="both"/>
      </w:pPr>
      <w:r>
        <w:rPr>
          <w:rFonts w:ascii="Times New Roman"/>
          <w:b w:val="false"/>
          <w:i w:val="false"/>
          <w:color w:val="000000"/>
          <w:sz w:val="28"/>
        </w:rPr>
        <w:t>
      1)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және "Инновациялық технологиялар паркі" инновациялық кластері туралы" Қазақстан Республикасының Заңдарына сәйкес құрылатын немесе айқындалатын заңды тұлға;</w:t>
      </w:r>
    </w:p>
    <w:bookmarkEnd w:id="14"/>
    <w:bookmarkStart w:name="z18" w:id="15"/>
    <w:p>
      <w:pPr>
        <w:spacing w:after="0"/>
        <w:ind w:left="0"/>
        <w:jc w:val="both"/>
      </w:pPr>
      <w:r>
        <w:rPr>
          <w:rFonts w:ascii="Times New Roman"/>
          <w:b w:val="false"/>
          <w:i w:val="false"/>
          <w:color w:val="000000"/>
          <w:sz w:val="28"/>
        </w:rPr>
        <w:t>
      2)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3) басым қызмет түрлері – уәкілетті орган айқындайтын, арнайы экономикалық аймақтың арнайы құқықтық режимі қолданылатын қызмет түрлері (бұдан әрі – БҚТ).</w:t>
      </w:r>
    </w:p>
    <w:bookmarkEnd w:id="16"/>
    <w:bookmarkStart w:name="z20" w:id="17"/>
    <w:p>
      <w:pPr>
        <w:spacing w:after="0"/>
        <w:ind w:left="0"/>
        <w:jc w:val="both"/>
      </w:pPr>
      <w:r>
        <w:rPr>
          <w:rFonts w:ascii="Times New Roman"/>
          <w:b w:val="false"/>
          <w:i w:val="false"/>
          <w:color w:val="000000"/>
          <w:sz w:val="28"/>
        </w:rPr>
        <w:t>
      4) арнайы комиссия –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қарауды жүзеге асыратын, тұрақты түрде жұмыс істейтін комиссия;</w:t>
      </w:r>
    </w:p>
    <w:bookmarkEnd w:id="17"/>
    <w:bookmarkStart w:name="z21" w:id="18"/>
    <w:p>
      <w:pPr>
        <w:spacing w:after="0"/>
        <w:ind w:left="0"/>
        <w:jc w:val="both"/>
      </w:pPr>
      <w:r>
        <w:rPr>
          <w:rFonts w:ascii="Times New Roman"/>
          <w:b w:val="false"/>
          <w:i w:val="false"/>
          <w:color w:val="000000"/>
          <w:sz w:val="28"/>
        </w:rPr>
        <w:t>
      5) өтініш беруші – арнайы экономикалық аймақтың басқарушы компаниясына басым немесе қосалқы қызмет түрлерін жүзеге асыруға арналған өтінішті не индустриялық аймақтың басқарушы компаниясына индустриялық аймақтың қатысушысы ретінде кәсіпкерлік қызметті жүзеге асыруға арналған өтінішті беретін тұлға;</w:t>
      </w:r>
    </w:p>
    <w:bookmarkEnd w:id="18"/>
    <w:bookmarkStart w:name="z22" w:id="19"/>
    <w:p>
      <w:pPr>
        <w:spacing w:after="0"/>
        <w:ind w:left="0"/>
        <w:jc w:val="both"/>
      </w:pPr>
      <w:r>
        <w:rPr>
          <w:rFonts w:ascii="Times New Roman"/>
          <w:b w:val="false"/>
          <w:i w:val="false"/>
          <w:color w:val="000000"/>
          <w:sz w:val="28"/>
        </w:rPr>
        <w:t>
      6)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талаптарын, тараптардың құқықтарын, міндеттері мен жауапкершілігін белгілейтін шарт.</w:t>
      </w:r>
    </w:p>
    <w:bookmarkEnd w:id="19"/>
    <w:bookmarkStart w:name="z23" w:id="20"/>
    <w:p>
      <w:pPr>
        <w:spacing w:after="0"/>
        <w:ind w:left="0"/>
        <w:jc w:val="left"/>
      </w:pPr>
      <w:r>
        <w:rPr>
          <w:rFonts w:ascii="Times New Roman"/>
          <w:b/>
          <w:i w:val="false"/>
          <w:color w:val="000000"/>
        </w:rPr>
        <w:t xml:space="preserve"> 2-тарау. БҚТ-ның тізбесіне БҚТ-ны енгізу тәртібі</w:t>
      </w:r>
    </w:p>
    <w:bookmarkEnd w:id="20"/>
    <w:bookmarkStart w:name="z24" w:id="21"/>
    <w:p>
      <w:pPr>
        <w:spacing w:after="0"/>
        <w:ind w:left="0"/>
        <w:jc w:val="both"/>
      </w:pPr>
      <w:r>
        <w:rPr>
          <w:rFonts w:ascii="Times New Roman"/>
          <w:b w:val="false"/>
          <w:i w:val="false"/>
          <w:color w:val="000000"/>
          <w:sz w:val="28"/>
        </w:rPr>
        <w:t>
      2. Арнайы экономикалық аймақтың әлеуетті қатысушысы немесе арнайы экономикалық аймақтың басқарушы компаниясы қызмет түрін БҚТ-ның тізбесіне енгізу туралы өтінішпен уәкілетті органға жүгінуге құқылы.</w:t>
      </w:r>
    </w:p>
    <w:bookmarkEnd w:id="21"/>
    <w:bookmarkStart w:name="z25" w:id="22"/>
    <w:p>
      <w:pPr>
        <w:spacing w:after="0"/>
        <w:ind w:left="0"/>
        <w:jc w:val="both"/>
      </w:pPr>
      <w:r>
        <w:rPr>
          <w:rFonts w:ascii="Times New Roman"/>
          <w:b w:val="false"/>
          <w:i w:val="false"/>
          <w:color w:val="000000"/>
          <w:sz w:val="28"/>
        </w:rPr>
        <w:t>
      3. Қызмет түрін БҚТ-ның тізбесіне енгізу туралы өтініш уәкілетті органға келіп түскен кезден бастап бес жұмыс күні ішінде уәкілетті орган осындай өтінішті арнайы комиссияның қарауына шығарады.</w:t>
      </w:r>
    </w:p>
    <w:bookmarkEnd w:id="22"/>
    <w:bookmarkStart w:name="z26" w:id="23"/>
    <w:p>
      <w:pPr>
        <w:spacing w:after="0"/>
        <w:ind w:left="0"/>
        <w:jc w:val="both"/>
      </w:pPr>
      <w:r>
        <w:rPr>
          <w:rFonts w:ascii="Times New Roman"/>
          <w:b w:val="false"/>
          <w:i w:val="false"/>
          <w:color w:val="000000"/>
          <w:sz w:val="28"/>
        </w:rPr>
        <w:t>
      4. Арнайы комиссия өз қызметін Қазақстан Республикасының заңнамасында және арнайы комиссия туралы ережеде белгіленген өкілеттіктер шегінде жүзеге асырады.</w:t>
      </w:r>
    </w:p>
    <w:bookmarkEnd w:id="23"/>
    <w:bookmarkStart w:name="z27" w:id="24"/>
    <w:p>
      <w:pPr>
        <w:spacing w:after="0"/>
        <w:ind w:left="0"/>
        <w:jc w:val="both"/>
      </w:pPr>
      <w:r>
        <w:rPr>
          <w:rFonts w:ascii="Times New Roman"/>
          <w:b w:val="false"/>
          <w:i w:val="false"/>
          <w:color w:val="000000"/>
          <w:sz w:val="28"/>
        </w:rPr>
        <w:t>
      5. Арнайы комиссия:</w:t>
      </w:r>
    </w:p>
    <w:bookmarkEnd w:id="24"/>
    <w:bookmarkStart w:name="z28" w:id="25"/>
    <w:p>
      <w:pPr>
        <w:spacing w:after="0"/>
        <w:ind w:left="0"/>
        <w:jc w:val="both"/>
      </w:pPr>
      <w:r>
        <w:rPr>
          <w:rFonts w:ascii="Times New Roman"/>
          <w:b w:val="false"/>
          <w:i w:val="false"/>
          <w:color w:val="000000"/>
          <w:sz w:val="28"/>
        </w:rPr>
        <w:t>
      1) уәкілетті органның (төрағалық етуші);</w:t>
      </w:r>
    </w:p>
    <w:bookmarkEnd w:id="25"/>
    <w:bookmarkStart w:name="z29" w:id="26"/>
    <w:p>
      <w:pPr>
        <w:spacing w:after="0"/>
        <w:ind w:left="0"/>
        <w:jc w:val="both"/>
      </w:pPr>
      <w:r>
        <w:rPr>
          <w:rFonts w:ascii="Times New Roman"/>
          <w:b w:val="false"/>
          <w:i w:val="false"/>
          <w:color w:val="000000"/>
          <w:sz w:val="28"/>
        </w:rPr>
        <w:t xml:space="preserve">
      2) салық саясаты саласындағы уәкілетті органның; </w:t>
      </w:r>
    </w:p>
    <w:bookmarkEnd w:id="26"/>
    <w:bookmarkStart w:name="z30" w:id="27"/>
    <w:p>
      <w:pPr>
        <w:spacing w:after="0"/>
        <w:ind w:left="0"/>
        <w:jc w:val="both"/>
      </w:pPr>
      <w:r>
        <w:rPr>
          <w:rFonts w:ascii="Times New Roman"/>
          <w:b w:val="false"/>
          <w:i w:val="false"/>
          <w:color w:val="000000"/>
          <w:sz w:val="28"/>
        </w:rPr>
        <w:t>
      3) кәсіпкерлік жөніндегі уәкілетті органның;</w:t>
      </w:r>
    </w:p>
    <w:bookmarkEnd w:id="27"/>
    <w:bookmarkStart w:name="z31" w:id="28"/>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төлемдердің түсуін қамтамасыз ету саласында басшылықты жүзеге асыратын уәкілетті мемлекеттік органның; </w:t>
      </w:r>
    </w:p>
    <w:bookmarkEnd w:id="28"/>
    <w:bookmarkStart w:name="z32" w:id="29"/>
    <w:p>
      <w:pPr>
        <w:spacing w:after="0"/>
        <w:ind w:left="0"/>
        <w:jc w:val="both"/>
      </w:pPr>
      <w:r>
        <w:rPr>
          <w:rFonts w:ascii="Times New Roman"/>
          <w:b w:val="false"/>
          <w:i w:val="false"/>
          <w:color w:val="000000"/>
          <w:sz w:val="28"/>
        </w:rPr>
        <w:t>
      5) мемлекеттік жоспарлау жөніндегі орталық уәкілетті органның;</w:t>
      </w:r>
    </w:p>
    <w:bookmarkEnd w:id="29"/>
    <w:bookmarkStart w:name="z33" w:id="30"/>
    <w:p>
      <w:pPr>
        <w:spacing w:after="0"/>
        <w:ind w:left="0"/>
        <w:jc w:val="both"/>
      </w:pPr>
      <w:r>
        <w:rPr>
          <w:rFonts w:ascii="Times New Roman"/>
          <w:b w:val="false"/>
          <w:i w:val="false"/>
          <w:color w:val="000000"/>
          <w:sz w:val="28"/>
        </w:rPr>
        <w:t>
      6) бюджеттік жоспарлау жөніндегі орталық уәкілетті органның;</w:t>
      </w:r>
    </w:p>
    <w:bookmarkEnd w:id="30"/>
    <w:bookmarkStart w:name="z34" w:id="31"/>
    <w:p>
      <w:pPr>
        <w:spacing w:after="0"/>
        <w:ind w:left="0"/>
        <w:jc w:val="both"/>
      </w:pPr>
      <w:r>
        <w:rPr>
          <w:rFonts w:ascii="Times New Roman"/>
          <w:b w:val="false"/>
          <w:i w:val="false"/>
          <w:color w:val="000000"/>
          <w:sz w:val="28"/>
        </w:rPr>
        <w:t>
      7) Қазақстан Республикасының Ұлттық Кәсіпкерлер Палатасының дауыс беру құқығы бар өкілдерінен құрылады.</w:t>
      </w:r>
    </w:p>
    <w:bookmarkEnd w:id="31"/>
    <w:p>
      <w:pPr>
        <w:spacing w:after="0"/>
        <w:ind w:left="0"/>
        <w:jc w:val="both"/>
      </w:pPr>
      <w:r>
        <w:rPr>
          <w:rFonts w:ascii="Times New Roman"/>
          <w:b w:val="false"/>
          <w:i w:val="false"/>
          <w:color w:val="000000"/>
          <w:sz w:val="28"/>
        </w:rPr>
        <w:t>
      Арнайы комиссияның жұмысы үшін дауыс беру құқығы жоқ өзге де мүдделі тұлғалар да тартылуы мүмкін.</w:t>
      </w:r>
    </w:p>
    <w:p>
      <w:pPr>
        <w:spacing w:after="0"/>
        <w:ind w:left="0"/>
        <w:jc w:val="both"/>
      </w:pPr>
      <w:r>
        <w:rPr>
          <w:rFonts w:ascii="Times New Roman"/>
          <w:b w:val="false"/>
          <w:i w:val="false"/>
          <w:color w:val="000000"/>
          <w:sz w:val="28"/>
        </w:rPr>
        <w:t>
      Арнайы комиссияның отырысы дауыс беру құқығы бар мүшелердің барлығы қатысқан кезде құқықты деп есептеледі.</w:t>
      </w:r>
    </w:p>
    <w:bookmarkStart w:name="z35" w:id="32"/>
    <w:p>
      <w:pPr>
        <w:spacing w:after="0"/>
        <w:ind w:left="0"/>
        <w:jc w:val="both"/>
      </w:pPr>
      <w:r>
        <w:rPr>
          <w:rFonts w:ascii="Times New Roman"/>
          <w:b w:val="false"/>
          <w:i w:val="false"/>
          <w:color w:val="000000"/>
          <w:sz w:val="28"/>
        </w:rPr>
        <w:t>
      6. Басым қызмет түрлерінің тізбесінде көзделмеген қызмет түрін басым қызмет түрлерінің тізбесіне енгізу туралы шешімді арнайы комиссия дауыс беру арқылы көпшілік дауыспен қабылдайды.</w:t>
      </w:r>
    </w:p>
    <w:bookmarkEnd w:id="32"/>
    <w:bookmarkStart w:name="z36" w:id="33"/>
    <w:p>
      <w:pPr>
        <w:spacing w:after="0"/>
        <w:ind w:left="0"/>
        <w:jc w:val="both"/>
      </w:pPr>
      <w:r>
        <w:rPr>
          <w:rFonts w:ascii="Times New Roman"/>
          <w:b w:val="false"/>
          <w:i w:val="false"/>
          <w:color w:val="000000"/>
          <w:sz w:val="28"/>
        </w:rPr>
        <w:t>
      Дауыстар тең болған жағдайда төрағалық етушінің даусы шешуші болып табылады.</w:t>
      </w:r>
    </w:p>
    <w:bookmarkEnd w:id="33"/>
    <w:bookmarkStart w:name="z37" w:id="34"/>
    <w:p>
      <w:pPr>
        <w:spacing w:after="0"/>
        <w:ind w:left="0"/>
        <w:jc w:val="both"/>
      </w:pPr>
      <w:r>
        <w:rPr>
          <w:rFonts w:ascii="Times New Roman"/>
          <w:b w:val="false"/>
          <w:i w:val="false"/>
          <w:color w:val="000000"/>
          <w:sz w:val="28"/>
        </w:rPr>
        <w:t>
      7. Арнайы комиссияның оң шешімі негізінде:</w:t>
      </w:r>
    </w:p>
    <w:bookmarkEnd w:id="34"/>
    <w:bookmarkStart w:name="z38" w:id="35"/>
    <w:p>
      <w:pPr>
        <w:spacing w:after="0"/>
        <w:ind w:left="0"/>
        <w:jc w:val="both"/>
      </w:pPr>
      <w:r>
        <w:rPr>
          <w:rFonts w:ascii="Times New Roman"/>
          <w:b w:val="false"/>
          <w:i w:val="false"/>
          <w:color w:val="000000"/>
          <w:sz w:val="28"/>
        </w:rPr>
        <w:t>
      1) уәкілетті орган қызметтің қосымша түрін қызметтің басым түрлерінің тізбесіне енгізуді бекітеді;</w:t>
      </w:r>
    </w:p>
    <w:bookmarkEnd w:id="35"/>
    <w:bookmarkStart w:name="z39" w:id="36"/>
    <w:p>
      <w:pPr>
        <w:spacing w:after="0"/>
        <w:ind w:left="0"/>
        <w:jc w:val="both"/>
      </w:pPr>
      <w:r>
        <w:rPr>
          <w:rFonts w:ascii="Times New Roman"/>
          <w:b w:val="false"/>
          <w:i w:val="false"/>
          <w:color w:val="000000"/>
          <w:sz w:val="28"/>
        </w:rPr>
        <w:t>
      2) арнайы экономикалық аймақтың басқарушы компаниясы өтініш берушімен қызметті жүзеге асыру туралы шарт жасасады.</w:t>
      </w:r>
    </w:p>
    <w:bookmarkEnd w:id="36"/>
    <w:bookmarkStart w:name="z40" w:id="37"/>
    <w:p>
      <w:pPr>
        <w:spacing w:after="0"/>
        <w:ind w:left="0"/>
        <w:jc w:val="both"/>
      </w:pPr>
      <w:r>
        <w:rPr>
          <w:rFonts w:ascii="Times New Roman"/>
          <w:b w:val="false"/>
          <w:i w:val="false"/>
          <w:color w:val="000000"/>
          <w:sz w:val="28"/>
        </w:rPr>
        <w:t>
      8. Арнайы комиссияның теріс шешімі негізінде уәкілетті орган мұндай өтінішті теріс шешім шығарылған күннен бастап бес жұмыс күні ішінде өтініш берушіге қайтарады.</w:t>
      </w:r>
    </w:p>
    <w:bookmarkEnd w:id="37"/>
    <w:bookmarkStart w:name="z41" w:id="38"/>
    <w:p>
      <w:pPr>
        <w:spacing w:after="0"/>
        <w:ind w:left="0"/>
        <w:jc w:val="both"/>
      </w:pPr>
      <w:r>
        <w:rPr>
          <w:rFonts w:ascii="Times New Roman"/>
          <w:b w:val="false"/>
          <w:i w:val="false"/>
          <w:color w:val="000000"/>
          <w:sz w:val="28"/>
        </w:rPr>
        <w:t>
      9. Ұсынысты қабылдамау уәкілетті органға қайта жүгіну үшін кедергі болып табылайды.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