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e9915" w14:textId="bbe99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2019 жылғы 5 тамыздағы № 270 бұйрығы. Қазақстан Республикасының Әділет министрлігінде 2019 жылғы 9 тамызда № 19219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
      БҰЙЫРАМЫН:</w:t>
      </w:r>
    </w:p>
    <w:bookmarkStart w:name="z0" w:id="0"/>
    <w:p>
      <w:pPr>
        <w:spacing w:after="0"/>
        <w:ind w:left="0"/>
        <w:jc w:val="both"/>
      </w:pPr>
      <w:r>
        <w:rPr>
          <w:rFonts w:ascii="Times New Roman"/>
          <w:b w:val="false"/>
          <w:i w:val="false"/>
          <w:color w:val="000000"/>
          <w:sz w:val="28"/>
        </w:rPr>
        <w:t xml:space="preserve">
      1. Қазақстан Республикасы Энергетика министрінің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0"/>
    <w:bookmarkStart w:name="z1" w:id="1"/>
    <w:p>
      <w:pPr>
        <w:spacing w:after="0"/>
        <w:ind w:left="0"/>
        <w:jc w:val="both"/>
      </w:pPr>
      <w:r>
        <w:rPr>
          <w:rFonts w:ascii="Times New Roman"/>
          <w:b w:val="false"/>
          <w:i w:val="false"/>
          <w:color w:val="000000"/>
          <w:sz w:val="28"/>
        </w:rPr>
        <w:t>
      2. Қазақстан Республикасы Энергетика министрлігінің Атомдық және энергетикалық қадағалау мен бақылау комитеті Қазақстан Республикасының заңнамасында белгіленген тәртіппен:</w:t>
      </w:r>
    </w:p>
    <w:bookmarkEnd w:id="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қосу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 Энергетика министрлігінің интернет-ресурсында орналастыруды;</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Start w:name="z2" w:id="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2"/>
    <w:bookmarkStart w:name="z3" w:id="3"/>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Энергетика министрі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2019 жылғы 5 тамыздағы</w:t>
            </w:r>
            <w:r>
              <w:br/>
            </w:r>
            <w:r>
              <w:rPr>
                <w:rFonts w:ascii="Times New Roman"/>
                <w:b w:val="false"/>
                <w:i w:val="false"/>
                <w:color w:val="000000"/>
                <w:sz w:val="20"/>
              </w:rPr>
              <w:t xml:space="preserve">№ 270 бұйрығымен </w:t>
            </w:r>
            <w:r>
              <w:br/>
            </w:r>
            <w:r>
              <w:rPr>
                <w:rFonts w:ascii="Times New Roman"/>
                <w:b w:val="false"/>
                <w:i w:val="false"/>
                <w:color w:val="000000"/>
                <w:sz w:val="20"/>
              </w:rPr>
              <w:t>бекітілген</w:t>
            </w:r>
          </w:p>
        </w:tc>
      </w:tr>
    </w:tbl>
    <w:bookmarkStart w:name="z5" w:id="4"/>
    <w:p>
      <w:pPr>
        <w:spacing w:after="0"/>
        <w:ind w:left="0"/>
        <w:jc w:val="left"/>
      </w:pPr>
      <w:r>
        <w:rPr>
          <w:rFonts w:ascii="Times New Roman"/>
          <w:b/>
          <w:i w:val="false"/>
          <w:color w:val="000000"/>
        </w:rPr>
        <w:t xml:space="preserve"> Қазақстан Республикасы Энергетика министрінің өзгерістер енгізілетін кейбір бұйрықтарының тізбесі</w:t>
      </w:r>
    </w:p>
    <w:bookmarkEnd w:id="4"/>
    <w:bookmarkStart w:name="z6" w:id="5"/>
    <w:p>
      <w:pPr>
        <w:spacing w:after="0"/>
        <w:ind w:left="0"/>
        <w:jc w:val="both"/>
      </w:pPr>
      <w:r>
        <w:rPr>
          <w:rFonts w:ascii="Times New Roman"/>
          <w:b w:val="false"/>
          <w:i w:val="false"/>
          <w:color w:val="000000"/>
          <w:sz w:val="28"/>
        </w:rPr>
        <w:t xml:space="preserve">
      1. "Энергия өндіруші, энергия беруші ұйымдардың күзгі-қысқы кезеңдегі жұмысқа әзірлік паспортын алу қағидаларын бекіту туралы" Қазақстан Республикасы Энергетика министрінің 2015 жылғы 2 ақпандағы № 55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10516 болып тіркелген, 2015 жылғы 15 сәуірде "Әділет" ақпараттық-құқықтық жүйесінде жарияланған) мынадай өзгерістер енгізілсін:</w:t>
      </w:r>
    </w:p>
    <w:bookmarkEnd w:id="5"/>
    <w:bookmarkStart w:name="z7" w:id="6"/>
    <w:p>
      <w:pPr>
        <w:spacing w:after="0"/>
        <w:ind w:left="0"/>
        <w:jc w:val="both"/>
      </w:pPr>
      <w:r>
        <w:rPr>
          <w:rFonts w:ascii="Times New Roman"/>
          <w:b w:val="false"/>
          <w:i w:val="false"/>
          <w:color w:val="000000"/>
          <w:sz w:val="28"/>
        </w:rPr>
        <w:t xml:space="preserve">
      көрсетілген бұйрықпен бекітілген Энергия өндіруші, энергия беруші ұйымдардың күзгі-қысқы кезеңдегі жұмысқа әзірлік паспортын алу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6"/>
    <w:bookmarkStart w:name="z8" w:id="7"/>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5-қосымша</w:t>
      </w:r>
      <w:r>
        <w:rPr>
          <w:rFonts w:ascii="Times New Roman"/>
          <w:b w:val="false"/>
          <w:i w:val="false"/>
          <w:color w:val="000000"/>
          <w:sz w:val="28"/>
        </w:rPr>
        <w:t xml:space="preserve"> осы тізбеге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7"/>
    <w:bookmarkStart w:name="z9" w:id="8"/>
    <w:p>
      <w:pPr>
        <w:spacing w:after="0"/>
        <w:ind w:left="0"/>
        <w:jc w:val="both"/>
      </w:pPr>
      <w:r>
        <w:rPr>
          <w:rFonts w:ascii="Times New Roman"/>
          <w:b w:val="false"/>
          <w:i w:val="false"/>
          <w:color w:val="000000"/>
          <w:sz w:val="28"/>
        </w:rPr>
        <w:t xml:space="preserve">
      2. "Электр қондырғыларының техникалық жай-күйін және оларды пайдалану қауіпсіздігін бақылау үшін электр және жылу энергиясын өндіруді, беруді жүзеге асыратын ұйымдар басшыларының, мамандарының техникалық пайдалану қағидалары мен қауіпсіздік техникасы қағидаларын білуіне біліктілік тексерулер жүргізу қағидаларын бекіту туралы" Қазақстан Республикасы Энергетика министрінің 2015 жылғы 18 наурыздағы № 210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11026 болып тіркелген, 2015 жылғы 20 мамырда "Әділет" ақпараттық-құқықтық жүйесінде жарияланған) мынадай өзгерістер енгізілсін:</w:t>
      </w:r>
    </w:p>
    <w:bookmarkEnd w:id="8"/>
    <w:bookmarkStart w:name="z10" w:id="9"/>
    <w:p>
      <w:pPr>
        <w:spacing w:after="0"/>
        <w:ind w:left="0"/>
        <w:jc w:val="both"/>
      </w:pPr>
      <w:r>
        <w:rPr>
          <w:rFonts w:ascii="Times New Roman"/>
          <w:b w:val="false"/>
          <w:i w:val="false"/>
          <w:color w:val="000000"/>
          <w:sz w:val="28"/>
        </w:rPr>
        <w:t xml:space="preserve">
      Электр қондырғыларының техникалық жай-күйін және оларды пайдалану қауіпсіздігін бақылау үшін электр және жылу энергиясын өндіруді, беруді жүзеге асыратын ұйымдар басшыларының, мамандарының техникалық пайдалану қағидалары мен қауіпсіздік техникасы қағидаларын білуіне біліктілік тексерулер жүргізу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хаттама осы тізбеге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Күші жойылды – ҚР Энергетика министрінің 15.04.2020 </w:t>
      </w:r>
      <w:r>
        <w:rPr>
          <w:rFonts w:ascii="Times New Roman"/>
          <w:b w:val="false"/>
          <w:i w:val="false"/>
          <w:color w:val="000000"/>
          <w:sz w:val="28"/>
        </w:rPr>
        <w:t>№ 143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Энергетика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 кейбір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бұйрықтарының тізбесіне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 өндіруші, энергия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беруші ұйымдардың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күзгі-қысқы кезеңдегі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жұмысқа әзірлік паспортын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17" w:id="10"/>
    <w:p>
      <w:pPr>
        <w:spacing w:after="0"/>
        <w:ind w:left="0"/>
        <w:jc w:val="left"/>
      </w:pPr>
      <w:r>
        <w:rPr>
          <w:rFonts w:ascii="Times New Roman"/>
          <w:b/>
          <w:i w:val="false"/>
          <w:color w:val="000000"/>
        </w:rPr>
        <w:t xml:space="preserve"> Энергия өндіруші, энергия беруші ұйымдардың күзгі-қысқы кезеңдегі жұмысқа әзірлік паспортын алу шарттары</w:t>
      </w:r>
    </w:p>
    <w:bookmarkEnd w:id="10"/>
    <w:bookmarkStart w:name="z18" w:id="11"/>
    <w:p>
      <w:pPr>
        <w:spacing w:after="0"/>
        <w:ind w:left="0"/>
        <w:jc w:val="both"/>
      </w:pPr>
      <w:r>
        <w:rPr>
          <w:rFonts w:ascii="Times New Roman"/>
          <w:b w:val="false"/>
          <w:i w:val="false"/>
          <w:color w:val="000000"/>
          <w:sz w:val="28"/>
        </w:rPr>
        <w:t>
      1. Энергия өндіруші ұйымдарға күзгі-қысқы кезеңдегі жұмысқа әзірлік паспортын алу үшін мынадай құжаттар беріледі (жаңартылатын энергия көздерін пайдаланатын энергия өндіруші ұйымдарды қоспағанда):</w:t>
      </w:r>
    </w:p>
    <w:bookmarkEnd w:id="11"/>
    <w:bookmarkStart w:name="z19" w:id="12"/>
    <w:p>
      <w:pPr>
        <w:spacing w:after="0"/>
        <w:ind w:left="0"/>
        <w:jc w:val="both"/>
      </w:pPr>
      <w:r>
        <w:rPr>
          <w:rFonts w:ascii="Times New Roman"/>
          <w:b w:val="false"/>
          <w:i w:val="false"/>
          <w:color w:val="000000"/>
          <w:sz w:val="28"/>
        </w:rPr>
        <w:t xml:space="preserve">
      1) Қазақстан Республикасы Энергетика министрінің 2015 жылғы 11 ақпандағы № 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10451 болып тіркелген) Электр станцияларының, жылу және электр желілерінің жабдықтарына, ғимараттары мен құрылыстарына техникалық қызмет көрсетуді және оларды жөндеуді ұйымдастыру қағидаларына (бұдан әрі – Қағидалар) сәйкес алдағы күзгі-қысқы кезеңге дайындық кезінде күрделі және кеңейтілген ағымдағы жөндеуден өткен негізгі жабдықтардың техникалық жай-күйінің параметрі ведомосының көшірмелері;</w:t>
      </w:r>
    </w:p>
    <w:bookmarkEnd w:id="12"/>
    <w:p>
      <w:pPr>
        <w:spacing w:after="0"/>
        <w:ind w:left="0"/>
        <w:jc w:val="both"/>
      </w:pPr>
      <w:r>
        <w:rPr>
          <w:rFonts w:ascii="Times New Roman"/>
          <w:b w:val="false"/>
          <w:i w:val="false"/>
          <w:color w:val="000000"/>
          <w:sz w:val="28"/>
        </w:rPr>
        <w:t>
      2) алдағы күзгі-қысқы кезеңге отын жеткізуге арналған шарттардың көшірмелері (өз отынын пайдаланатын энергия өндіруші ұйымдарды қоспағанда);</w:t>
      </w:r>
    </w:p>
    <w:p>
      <w:pPr>
        <w:spacing w:after="0"/>
        <w:ind w:left="0"/>
        <w:jc w:val="both"/>
      </w:pPr>
      <w:r>
        <w:rPr>
          <w:rFonts w:ascii="Times New Roman"/>
          <w:b w:val="false"/>
          <w:i w:val="false"/>
          <w:color w:val="000000"/>
          <w:sz w:val="28"/>
        </w:rPr>
        <w:t>
      3) сыртқы ауаның төмен температурасы жағдайларында жабдықтың, технологиялық схемалар мен құрылыстардың ақауларының алдын алу бойынша жоспарланған іс-шаралардың толық көлемде орындалуы туралы акт;</w:t>
      </w:r>
    </w:p>
    <w:p>
      <w:pPr>
        <w:spacing w:after="0"/>
        <w:ind w:left="0"/>
        <w:jc w:val="both"/>
      </w:pPr>
      <w:r>
        <w:rPr>
          <w:rFonts w:ascii="Times New Roman"/>
          <w:b w:val="false"/>
          <w:i w:val="false"/>
          <w:color w:val="000000"/>
          <w:sz w:val="28"/>
        </w:rPr>
        <w:t>
      4) энергия өндіруші ұйымның жүктемелер (электр, жылу) графигін орындауға әзірлік актісі, яғни жұмыс пен резервте қажетті негізгі жабдық құрамының болуы;</w:t>
      </w:r>
    </w:p>
    <w:p>
      <w:pPr>
        <w:spacing w:after="0"/>
        <w:ind w:left="0"/>
        <w:jc w:val="both"/>
      </w:pPr>
      <w:r>
        <w:rPr>
          <w:rFonts w:ascii="Times New Roman"/>
          <w:b w:val="false"/>
          <w:i w:val="false"/>
          <w:color w:val="000000"/>
          <w:sz w:val="28"/>
        </w:rPr>
        <w:t xml:space="preserve">
      5) Қазақстан Республикасы Энергетика министрінің 2016 жылғы 22 сәуірдегі № 172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актілерде мемлекеттік тіркеу тізілімінде № 14033 болып тіркелген) Энергия өндіруші ұйымдардың күзгі-қысқы кезеңде пайдаланатын отын қорының нормаларына сәйкес қоймада негізгі және резервтік (авариялық) отын қорының болуы туралы анықтама;</w:t>
      </w:r>
    </w:p>
    <w:p>
      <w:pPr>
        <w:spacing w:after="0"/>
        <w:ind w:left="0"/>
        <w:jc w:val="both"/>
      </w:pPr>
      <w:r>
        <w:rPr>
          <w:rFonts w:ascii="Times New Roman"/>
          <w:b w:val="false"/>
          <w:i w:val="false"/>
          <w:color w:val="000000"/>
          <w:sz w:val="28"/>
        </w:rPr>
        <w:t>
      6) өрт сөндіру және өрт сигнал беру жүйелерінің күзгі-қысқы кезеңдегі жұмысқа әзірлік актісі;</w:t>
      </w:r>
    </w:p>
    <w:p>
      <w:pPr>
        <w:spacing w:after="0"/>
        <w:ind w:left="0"/>
        <w:jc w:val="both"/>
      </w:pPr>
      <w:r>
        <w:rPr>
          <w:rFonts w:ascii="Times New Roman"/>
          <w:b w:val="false"/>
          <w:i w:val="false"/>
          <w:color w:val="000000"/>
          <w:sz w:val="28"/>
        </w:rPr>
        <w:t>
      7) автоматика және релелік қорғаныс құрылғыларының, ғимараттар мен құрылыстардың, диспетчерлік және технологиялық басқару құралдарының күзгі-қысқы кезеңдегі жұмысқа әзірлік актісі;</w:t>
      </w:r>
    </w:p>
    <w:p>
      <w:pPr>
        <w:spacing w:after="0"/>
        <w:ind w:left="0"/>
        <w:jc w:val="both"/>
      </w:pPr>
      <w:r>
        <w:rPr>
          <w:rFonts w:ascii="Times New Roman"/>
          <w:b w:val="false"/>
          <w:i w:val="false"/>
          <w:color w:val="000000"/>
          <w:sz w:val="28"/>
        </w:rPr>
        <w:t>
      8) күл үйінділерінің қалған сыйымдылығын (бар болған жағдайда) күзгі комиссиялық қарап-тексеру жүргізу туралы актісі.</w:t>
      </w:r>
    </w:p>
    <w:bookmarkStart w:name="z20" w:id="13"/>
    <w:p>
      <w:pPr>
        <w:spacing w:after="0"/>
        <w:ind w:left="0"/>
        <w:jc w:val="both"/>
      </w:pPr>
      <w:r>
        <w:rPr>
          <w:rFonts w:ascii="Times New Roman"/>
          <w:b w:val="false"/>
          <w:i w:val="false"/>
          <w:color w:val="000000"/>
          <w:sz w:val="28"/>
        </w:rPr>
        <w:t>
      2. Жаңартылатын энергия көздерін пайдаланатын энергия өндіруші ұйымдарға күзгі-қысқы кезеңдегі жұмысқа әзірлік паспортын алу үшін мынадай құжаттар беріледі:</w:t>
      </w:r>
    </w:p>
    <w:bookmarkEnd w:id="13"/>
    <w:p>
      <w:pPr>
        <w:spacing w:after="0"/>
        <w:ind w:left="0"/>
        <w:jc w:val="both"/>
      </w:pPr>
      <w:r>
        <w:rPr>
          <w:rFonts w:ascii="Times New Roman"/>
          <w:b w:val="false"/>
          <w:i w:val="false"/>
          <w:color w:val="000000"/>
          <w:sz w:val="28"/>
        </w:rPr>
        <w:t>
      1) Қағидаларға сәйкес алдағы күзгі-қысқы кезеңге дайындық кезінде күрделі және кеңейтілген ағымдағы жөндеуден өткен негізгі жабдықтардың техникалық жай-күйінің параметрі ведомосының көшірмелері;</w:t>
      </w:r>
    </w:p>
    <w:p>
      <w:pPr>
        <w:spacing w:after="0"/>
        <w:ind w:left="0"/>
        <w:jc w:val="both"/>
      </w:pPr>
      <w:r>
        <w:rPr>
          <w:rFonts w:ascii="Times New Roman"/>
          <w:b w:val="false"/>
          <w:i w:val="false"/>
          <w:color w:val="000000"/>
          <w:sz w:val="28"/>
        </w:rPr>
        <w:t>
      2) сыртқы ауаның төмен температурасы жағдайларында жабдықтың, технологиялық схемалар мен құрылыстардың ақауларының алдын алу бойынша жоспарланған іс-шаралардың толық көлемде орындалуы туралы акт;</w:t>
      </w:r>
    </w:p>
    <w:p>
      <w:pPr>
        <w:spacing w:after="0"/>
        <w:ind w:left="0"/>
        <w:jc w:val="both"/>
      </w:pPr>
      <w:r>
        <w:rPr>
          <w:rFonts w:ascii="Times New Roman"/>
          <w:b w:val="false"/>
          <w:i w:val="false"/>
          <w:color w:val="000000"/>
          <w:sz w:val="28"/>
        </w:rPr>
        <w:t>
      3) энергия өндіруші ұйымның жүктемелер (электр, жылу) графигін орындауға әзірлік актісі, яғни жұмыс пен резервте қажетті негізгі жабдық құрамының болуы;</w:t>
      </w:r>
    </w:p>
    <w:p>
      <w:pPr>
        <w:spacing w:after="0"/>
        <w:ind w:left="0"/>
        <w:jc w:val="both"/>
      </w:pPr>
      <w:r>
        <w:rPr>
          <w:rFonts w:ascii="Times New Roman"/>
          <w:b w:val="false"/>
          <w:i w:val="false"/>
          <w:color w:val="000000"/>
          <w:sz w:val="28"/>
        </w:rPr>
        <w:t>
      4) өрт сөндіру және өрт сигнал беру жүйелерінің күзгі-қысқы кезеңдегі жұмысқа әзірлік актісі;</w:t>
      </w:r>
    </w:p>
    <w:p>
      <w:pPr>
        <w:spacing w:after="0"/>
        <w:ind w:left="0"/>
        <w:jc w:val="both"/>
      </w:pPr>
      <w:r>
        <w:rPr>
          <w:rFonts w:ascii="Times New Roman"/>
          <w:b w:val="false"/>
          <w:i w:val="false"/>
          <w:color w:val="000000"/>
          <w:sz w:val="28"/>
        </w:rPr>
        <w:t>
      5) автоматика және релелік қорғаныс құрылғыларының, ғимараттар мен құрылыстардың, диспетчерлік және технологиялық басқару құралдарының күзгі-қысқы кезеңдегі жұмысқа әзірлік актісі;</w:t>
      </w:r>
    </w:p>
    <w:p>
      <w:pPr>
        <w:spacing w:after="0"/>
        <w:ind w:left="0"/>
        <w:jc w:val="both"/>
      </w:pPr>
      <w:r>
        <w:rPr>
          <w:rFonts w:ascii="Times New Roman"/>
          <w:b w:val="false"/>
          <w:i w:val="false"/>
          <w:color w:val="000000"/>
          <w:sz w:val="28"/>
        </w:rPr>
        <w:t>
      6) гидроқұрылыстарды (бар болған жағдайда) күзгі комиссиялық қарап-тексеру жүргізу туралы актісі.</w:t>
      </w:r>
    </w:p>
    <w:bookmarkStart w:name="z21" w:id="14"/>
    <w:p>
      <w:pPr>
        <w:spacing w:after="0"/>
        <w:ind w:left="0"/>
        <w:jc w:val="both"/>
      </w:pPr>
      <w:r>
        <w:rPr>
          <w:rFonts w:ascii="Times New Roman"/>
          <w:b w:val="false"/>
          <w:i w:val="false"/>
          <w:color w:val="000000"/>
          <w:sz w:val="28"/>
        </w:rPr>
        <w:t>
      3. Энергия беруші ұйымдар күзгі-қысқы кезеңдегі жұмысқа әзірлік паспортын алу үшін мынадай құжаттарды береді:</w:t>
      </w:r>
    </w:p>
    <w:bookmarkEnd w:id="14"/>
    <w:p>
      <w:pPr>
        <w:spacing w:after="0"/>
        <w:ind w:left="0"/>
        <w:jc w:val="both"/>
      </w:pPr>
      <w:r>
        <w:rPr>
          <w:rFonts w:ascii="Times New Roman"/>
          <w:b w:val="false"/>
          <w:i w:val="false"/>
          <w:color w:val="000000"/>
          <w:sz w:val="28"/>
        </w:rPr>
        <w:t>
      1) Қағидаларға сәйкес алдағы күзгі-қысқы кезеңге дайындық кезінде күрделі және кеңейтілген ағымдағы жөндеуден өткен негізгі жабдықтардың техникалық жай-күйінің параметрі ведомосының көшірмелері;</w:t>
      </w:r>
    </w:p>
    <w:p>
      <w:pPr>
        <w:spacing w:after="0"/>
        <w:ind w:left="0"/>
        <w:jc w:val="both"/>
      </w:pPr>
      <w:r>
        <w:rPr>
          <w:rFonts w:ascii="Times New Roman"/>
          <w:b w:val="false"/>
          <w:i w:val="false"/>
          <w:color w:val="000000"/>
          <w:sz w:val="28"/>
        </w:rPr>
        <w:t>
      2) электр жүктемелері графигін орындауға әзірлік туралы акті, яғни жұмыста және резервте жүктемелер графигін орындау және электр беру желілері мен трансформаторлардың өткізу қабілеті шегінде электр энергиясы мен қуатты беру үшін қажетті жабдық құрамының болуы (күзгі-қысқы кезеңде 10-110 кВ бойынша режимдік (қалыпты) схемалар, режимдік схема кезінде өткен жылғы жаздық және қысқы бақылау күндеріне жүктемелерді өлшеулер);</w:t>
      </w:r>
    </w:p>
    <w:p>
      <w:pPr>
        <w:spacing w:after="0"/>
        <w:ind w:left="0"/>
        <w:jc w:val="both"/>
      </w:pPr>
      <w:r>
        <w:rPr>
          <w:rFonts w:ascii="Times New Roman"/>
          <w:b w:val="false"/>
          <w:i w:val="false"/>
          <w:color w:val="000000"/>
          <w:sz w:val="28"/>
        </w:rPr>
        <w:t xml:space="preserve">
      3) Қазақстан Республикасы Энергетика министрінің 2015 жылғы 20 наурыздағы № 230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10851 болып тіркелген) Электр қондырғыларын орнату қағидаларына және электр энергетикасы саласындағы нормативтік техникалық құжаттардың талаптарына сәйкес көлемде және мерзімдерде электр желілерінің жабдығына сынақтар жүргізу туралы акті;</w:t>
      </w:r>
    </w:p>
    <w:p>
      <w:pPr>
        <w:spacing w:after="0"/>
        <w:ind w:left="0"/>
        <w:jc w:val="both"/>
      </w:pPr>
      <w:r>
        <w:rPr>
          <w:rFonts w:ascii="Times New Roman"/>
          <w:b w:val="false"/>
          <w:i w:val="false"/>
          <w:color w:val="000000"/>
          <w:sz w:val="28"/>
        </w:rPr>
        <w:t>
      4) релелік қорғау және автоматика, аварияға қарсы автоматика құрылғыларына толық көлемде техникалық қызмет көрсетуді орындау туралы акті, бар болған жағдайда ғимараттар мен құрылыстардың, байланыс құралдарының, диспетчерлік және технологиялық басқару құрылғыларының, электр энергиясын коммерциялық есепке алудың автоматтандырылған жүйесінің әзірлігі (актілердің көшірмелері);</w:t>
      </w:r>
    </w:p>
    <w:p>
      <w:pPr>
        <w:spacing w:after="0"/>
        <w:ind w:left="0"/>
        <w:jc w:val="both"/>
      </w:pPr>
      <w:r>
        <w:rPr>
          <w:rFonts w:ascii="Times New Roman"/>
          <w:b w:val="false"/>
          <w:i w:val="false"/>
          <w:color w:val="000000"/>
          <w:sz w:val="28"/>
        </w:rPr>
        <w:t>
      5) энергия көздері қуатының тапшылығы туындаған кезде, сондай-ақ электр желілеріндегі авариялық жағдайда тұтынушыларды шектеу (веерлі ажыратулар) графиктерінің көшірмелері;</w:t>
      </w:r>
    </w:p>
    <w:p>
      <w:pPr>
        <w:spacing w:after="0"/>
        <w:ind w:left="0"/>
        <w:jc w:val="both"/>
      </w:pPr>
      <w:r>
        <w:rPr>
          <w:rFonts w:ascii="Times New Roman"/>
          <w:b w:val="false"/>
          <w:i w:val="false"/>
          <w:color w:val="000000"/>
          <w:sz w:val="28"/>
        </w:rPr>
        <w:t>
      6) пайдалануға енгізу және техникалық жай-күйін бағалау жылын көрсете отырып, графиктер мен кезеңділікке сәйкес жұмыс комиссияларында техникалық куәландырудан өткен энергия кәсіпорындарының жабдығы, электр қондырғылары, әуе желілері, кәбілді желілері, релелік қорғау және автоматика құрылғылары, ғимараттар мен құрылыстардың тізбесі;</w:t>
      </w:r>
    </w:p>
    <w:p>
      <w:pPr>
        <w:spacing w:after="0"/>
        <w:ind w:left="0"/>
        <w:jc w:val="both"/>
      </w:pPr>
      <w:r>
        <w:rPr>
          <w:rFonts w:ascii="Times New Roman"/>
          <w:b w:val="false"/>
          <w:i w:val="false"/>
          <w:color w:val="000000"/>
          <w:sz w:val="28"/>
        </w:rPr>
        <w:t>
      7) аварияға қарсы, өртке қарсы объектілік жаттығу жүргізу материалдары (жүргізілген жаттығулар тақырыптамалары мен персоналдың іс-қимылын бағалау);</w:t>
      </w:r>
    </w:p>
    <w:p>
      <w:pPr>
        <w:spacing w:after="0"/>
        <w:ind w:left="0"/>
        <w:jc w:val="both"/>
      </w:pPr>
      <w:r>
        <w:rPr>
          <w:rFonts w:ascii="Times New Roman"/>
          <w:b w:val="false"/>
          <w:i w:val="false"/>
          <w:color w:val="000000"/>
          <w:sz w:val="28"/>
        </w:rPr>
        <w:t>
      8) жедел-көшпелі және желілік бригадалардың көлік құралдарымен және байланыс құралдарымен қамтамасыз етілгендігі туралы актісі.</w:t>
      </w:r>
    </w:p>
    <w:bookmarkStart w:name="z22" w:id="15"/>
    <w:p>
      <w:pPr>
        <w:spacing w:after="0"/>
        <w:ind w:left="0"/>
        <w:jc w:val="both"/>
      </w:pPr>
      <w:r>
        <w:rPr>
          <w:rFonts w:ascii="Times New Roman"/>
          <w:b w:val="false"/>
          <w:i w:val="false"/>
          <w:color w:val="000000"/>
          <w:sz w:val="28"/>
        </w:rPr>
        <w:t>
      4. Жылу энергиясын (жылу желілерін) тасымалдауды және таратуды жүзеге асыратын энергия беруші ұйымдар күзгі-қысқы кезеңдегі жұмысқа әзірлік паспортын алу үшін мынадай құжаттарды береді:</w:t>
      </w:r>
    </w:p>
    <w:bookmarkEnd w:id="15"/>
    <w:p>
      <w:pPr>
        <w:spacing w:after="0"/>
        <w:ind w:left="0"/>
        <w:jc w:val="both"/>
      </w:pPr>
      <w:r>
        <w:rPr>
          <w:rFonts w:ascii="Times New Roman"/>
          <w:b w:val="false"/>
          <w:i w:val="false"/>
          <w:color w:val="000000"/>
          <w:sz w:val="28"/>
        </w:rPr>
        <w:t>
      1) электр энергетикасы саласындағы нормативтік құқықтық актілерге және техникалық актілерге сәйкес қажетті көлемде және сапада негізгі және қосалқы жабдыққа жоспарлы жөндеудің орындалуы туралы акті;</w:t>
      </w:r>
    </w:p>
    <w:p>
      <w:pPr>
        <w:spacing w:after="0"/>
        <w:ind w:left="0"/>
        <w:jc w:val="both"/>
      </w:pPr>
      <w:r>
        <w:rPr>
          <w:rFonts w:ascii="Times New Roman"/>
          <w:b w:val="false"/>
          <w:i w:val="false"/>
          <w:color w:val="000000"/>
          <w:sz w:val="28"/>
        </w:rPr>
        <w:t>
      2) сыртқы ауаның төмен температурасы жағдайларында жабдықтың, технологиялық схемалар және құрылыстардың ақауларының алдын алу бойынша жоспарланған іс-шаралардың толық көлемде орындалуы туралы акті;</w:t>
      </w:r>
    </w:p>
    <w:p>
      <w:pPr>
        <w:spacing w:after="0"/>
        <w:ind w:left="0"/>
        <w:jc w:val="both"/>
      </w:pPr>
      <w:r>
        <w:rPr>
          <w:rFonts w:ascii="Times New Roman"/>
          <w:b w:val="false"/>
          <w:i w:val="false"/>
          <w:color w:val="000000"/>
          <w:sz w:val="28"/>
        </w:rPr>
        <w:t>
      3) өрт сөндіру және өрт сигнал беру жүйелерінің күзгі-қысқы кезеңдегі жұмысқа әзірлік актісі;</w:t>
      </w:r>
    </w:p>
    <w:p>
      <w:pPr>
        <w:spacing w:after="0"/>
        <w:ind w:left="0"/>
        <w:jc w:val="both"/>
      </w:pPr>
      <w:r>
        <w:rPr>
          <w:rFonts w:ascii="Times New Roman"/>
          <w:b w:val="false"/>
          <w:i w:val="false"/>
          <w:color w:val="000000"/>
          <w:sz w:val="28"/>
        </w:rPr>
        <w:t>
      4) ғимараттар мен құрылыстардың, диспетчерлік және технологиялық басқару құралдарының күзгі-қысқы кезеңдегі жұмысқа әзірлік актісі;</w:t>
      </w:r>
    </w:p>
    <w:p>
      <w:pPr>
        <w:spacing w:after="0"/>
        <w:ind w:left="0"/>
        <w:jc w:val="both"/>
      </w:pPr>
      <w:r>
        <w:rPr>
          <w:rFonts w:ascii="Times New Roman"/>
          <w:b w:val="false"/>
          <w:i w:val="false"/>
          <w:color w:val="000000"/>
          <w:sz w:val="28"/>
        </w:rPr>
        <w:t>
      5) энергия көздері қуаты мен жылу желілерінің өткізу қабілетінің тапшылығы туындаған кезде жергілікті атқарушы органдармен келісілген тұтынушыларды шектеу графиктері;</w:t>
      </w:r>
    </w:p>
    <w:p>
      <w:pPr>
        <w:spacing w:after="0"/>
        <w:ind w:left="0"/>
        <w:jc w:val="both"/>
      </w:pPr>
      <w:r>
        <w:rPr>
          <w:rFonts w:ascii="Times New Roman"/>
          <w:b w:val="false"/>
          <w:i w:val="false"/>
          <w:color w:val="000000"/>
          <w:sz w:val="28"/>
        </w:rPr>
        <w:t>
      6) жылу беретін ұйымдардың аталған жерді жылыту үшін сыртқы ауаның есептік температурасына жылу желілері мен жылу көздерінің жылу желілері жұмысының температуралық графиктерін орындауға әзірлігін қамтамасыз ету жөніндегі акті.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Энергетика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 кейбір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бұйрықтарының тізбесіне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қондырғыларының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техникалық жай-күйін және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оларды пайдалану қауіпсіздігін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бақылау үшін электр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жылу энергиясын өндіруді, беруді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жүзеге асыратын ұйымдар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басшыларының, мамандарының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пайдалану қағидалары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қауіпсіздік техникасы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 білуіне біліктілік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тексерулер жүргізу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 w:id="16"/>
    <w:p>
      <w:pPr>
        <w:spacing w:after="0"/>
        <w:ind w:left="0"/>
        <w:jc w:val="left"/>
      </w:pPr>
      <w:r>
        <w:rPr>
          <w:rFonts w:ascii="Times New Roman"/>
          <w:b/>
          <w:i w:val="false"/>
          <w:color w:val="000000"/>
        </w:rPr>
        <w:t xml:space="preserve"> Хаттама</w:t>
      </w:r>
    </w:p>
    <w:bookmarkEnd w:id="16"/>
    <w:tbl>
      <w:tblPr>
        <w:tblW w:w="0" w:type="auto"/>
        <w:tblCellSpacing w:w="0" w:type="auto"/>
        <w:tblBorders>
          <w:top w:val="none"/>
          <w:left w:val="none"/>
          <w:bottom w:val="none"/>
          <w:right w:val="none"/>
          <w:insideH w:val="none"/>
          <w:insideV w:val="none"/>
        </w:tblBorders>
      </w:tblPr>
      <w:tblGrid>
        <w:gridCol w:w="860"/>
        <w:gridCol w:w="4426"/>
        <w:gridCol w:w="7014"/>
      </w:tblGrid>
      <w:tr>
        <w:trPr>
          <w:trHeight w:val="30" w:hRule="atLeast"/>
        </w:trPr>
        <w:tc>
          <w:tcPr>
            <w:tcW w:w="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w:t>
            </w:r>
          </w:p>
        </w:tc>
        <w:tc>
          <w:tcPr>
            <w:tcW w:w="4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w:t>
            </w:r>
          </w:p>
        </w:tc>
        <w:tc>
          <w:tcPr>
            <w:tcW w:w="70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"___"________</w:t>
            </w:r>
          </w:p>
        </w:tc>
      </w:tr>
    </w:tbl>
    <w:p>
      <w:pPr>
        <w:spacing w:after="0"/>
        <w:ind w:left="0"/>
        <w:jc w:val="both"/>
      </w:pPr>
      <w:r>
        <w:rPr>
          <w:rFonts w:ascii="Times New Roman"/>
          <w:b w:val="false"/>
          <w:i w:val="false"/>
          <w:color w:val="000000"/>
          <w:sz w:val="28"/>
        </w:rPr>
        <w:t>
      Қазақстан Республикасы Энергетика министрлігі Атомдық және энергетикалық қадағалау мен бақылау комитетінің мына құрамдағы техникалық пайдалану қағидаларын және қауіпсіздік техникасы қағидаларын білуіне біліктілік тексеру жөніндегі апелляциялық комиссиясы:</w:t>
      </w:r>
    </w:p>
    <w:p>
      <w:pPr>
        <w:spacing w:after="0"/>
        <w:ind w:left="0"/>
        <w:jc w:val="both"/>
      </w:pPr>
      <w:r>
        <w:rPr>
          <w:rFonts w:ascii="Times New Roman"/>
          <w:b w:val="false"/>
          <w:i w:val="false"/>
          <w:color w:val="000000"/>
          <w:sz w:val="28"/>
        </w:rPr>
        <w:t>
      (комиссия құрамы)</w:t>
      </w:r>
    </w:p>
    <w:p>
      <w:pPr>
        <w:spacing w:after="0"/>
        <w:ind w:left="0"/>
        <w:jc w:val="both"/>
      </w:pPr>
      <w:r>
        <w:rPr>
          <w:rFonts w:ascii="Times New Roman"/>
          <w:b w:val="false"/>
          <w:i w:val="false"/>
          <w:color w:val="000000"/>
          <w:sz w:val="28"/>
        </w:rPr>
        <w:t>
      электр қауіпсіздігі бойынша "____________"___________________________________ үшін</w:t>
      </w:r>
    </w:p>
    <w:p>
      <w:pPr>
        <w:spacing w:after="0"/>
        <w:ind w:left="0"/>
        <w:jc w:val="both"/>
      </w:pPr>
      <w:r>
        <w:rPr>
          <w:rFonts w:ascii="Times New Roman"/>
          <w:b w:val="false"/>
          <w:i w:val="false"/>
          <w:color w:val="000000"/>
          <w:sz w:val="28"/>
        </w:rPr>
        <w:t xml:space="preserve">
      (рұқсат тобын)              (беру, арттыру, растау) </w:t>
      </w:r>
    </w:p>
    <w:p>
      <w:pPr>
        <w:spacing w:after="0"/>
        <w:ind w:left="0"/>
        <w:jc w:val="both"/>
      </w:pPr>
      <w:r>
        <w:rPr>
          <w:rFonts w:ascii="Times New Roman"/>
          <w:b w:val="false"/>
          <w:i w:val="false"/>
          <w:color w:val="000000"/>
          <w:sz w:val="28"/>
        </w:rPr>
        <w:t>
      20 __ жылғы "___"__________ білімді _______________________________________________</w:t>
      </w:r>
    </w:p>
    <w:p>
      <w:pPr>
        <w:spacing w:after="0"/>
        <w:ind w:left="0"/>
        <w:jc w:val="both"/>
      </w:pPr>
      <w:r>
        <w:rPr>
          <w:rFonts w:ascii="Times New Roman"/>
          <w:b w:val="false"/>
          <w:i w:val="false"/>
          <w:color w:val="000000"/>
          <w:sz w:val="28"/>
        </w:rPr>
        <w:t>
      (бастапқы, мерзімді, кезектен тыс)</w:t>
      </w:r>
    </w:p>
    <w:p>
      <w:pPr>
        <w:spacing w:after="0"/>
        <w:ind w:left="0"/>
        <w:jc w:val="both"/>
      </w:pPr>
      <w:r>
        <w:rPr>
          <w:rFonts w:ascii="Times New Roman"/>
          <w:b w:val="false"/>
          <w:i w:val="false"/>
          <w:color w:val="000000"/>
          <w:sz w:val="28"/>
        </w:rPr>
        <w:t>
      біліктілік тексеруден өткен_________________________________________________________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(болған жағдайда), Жеке сәйкестендіру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лауазымы, жұмыс орны (ұйымның толық атауы) өтініші бойынша техникалық пайдалану қағидалары мен қауіпсіздік техникасы қағидаларын білуіне біліктілік тексеру нәтижелері бойынша материалдарды қарап, шешім қабылдады: апелляция</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xml:space="preserve">
      (қанағаттандырылсын/ қанағаттандырылмасын) </w:t>
      </w:r>
    </w:p>
    <w:tbl>
      <w:tblPr>
        <w:tblW w:w="0" w:type="auto"/>
        <w:tblCellSpacing w:w="0" w:type="auto"/>
        <w:tblBorders>
          <w:top w:val="none"/>
          <w:left w:val="none"/>
          <w:bottom w:val="none"/>
          <w:right w:val="none"/>
          <w:insideH w:val="none"/>
          <w:insideV w:val="none"/>
        </w:tblBorders>
      </w:tblPr>
      <w:tblGrid>
        <w:gridCol w:w="3943"/>
        <w:gridCol w:w="8357"/>
      </w:tblGrid>
      <w:tr>
        <w:trPr>
          <w:trHeight w:val="30" w:hRule="atLeast"/>
        </w:trPr>
        <w:tc>
          <w:tcPr>
            <w:tcW w:w="39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__________________қолы</w:t>
            </w:r>
          </w:p>
        </w:tc>
        <w:tc>
          <w:tcPr>
            <w:tcW w:w="83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r>
              <w:br/>
            </w:r>
            <w:r>
              <w:rPr>
                <w:rFonts w:ascii="Times New Roman"/>
                <w:b w:val="false"/>
                <w:i w:val="false"/>
                <w:color w:val="000000"/>
                <w:sz w:val="20"/>
              </w:rPr>
              <w:t xml:space="preserve">
(тегі, аты, әкесінің аты (болған жағдайда) </w:t>
            </w:r>
          </w:p>
        </w:tc>
      </w:tr>
      <w:tr>
        <w:trPr>
          <w:trHeight w:val="30" w:hRule="atLeast"/>
        </w:trPr>
        <w:tc>
          <w:tcPr>
            <w:tcW w:w="39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 қолы </w:t>
            </w:r>
          </w:p>
        </w:tc>
        <w:tc>
          <w:tcPr>
            <w:tcW w:w="83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r>
              <w:br/>
            </w:r>
            <w:r>
              <w:rPr>
                <w:rFonts w:ascii="Times New Roman"/>
                <w:b w:val="false"/>
                <w:i w:val="false"/>
                <w:color w:val="000000"/>
                <w:sz w:val="20"/>
              </w:rPr>
              <w:t>
(тегі, аты, әкесінің аты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Күші жойылды – ҚР Энергетика министрінің 15.04.2020 </w:t>
      </w:r>
      <w:r>
        <w:rPr>
          <w:rFonts w:ascii="Times New Roman"/>
          <w:b w:val="false"/>
          <w:i w:val="false"/>
          <w:color w:val="ff0000"/>
          <w:sz w:val="28"/>
        </w:rPr>
        <w:t>№ 143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ff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