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0b7b" w14:textId="1070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инфрақұрылымы объектілерін құруға, пайдалануға және дамытуға арналған шығындарды есептеу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13 тамыздағы № 194/НҚ бұйрығы. Қазақстан Республикасының Әділет министрлігінде 2019 жылғы 14 тамызда № 19239 болып тіркелді.</w:t>
      </w:r>
    </w:p>
    <w:p>
      <w:pPr>
        <w:spacing w:after="0"/>
        <w:ind w:left="0"/>
        <w:jc w:val="both"/>
      </w:pPr>
      <w:bookmarkStart w:name="z1" w:id="0"/>
      <w:r>
        <w:rPr>
          <w:rFonts w:ascii="Times New Roman"/>
          <w:b w:val="false"/>
          <w:i w:val="false"/>
          <w:color w:val="000000"/>
          <w:sz w:val="28"/>
        </w:rPr>
        <w:t xml:space="preserve">
      "Ғарыш қызметі туралы" 2012 жылғы 6 қаңтардағы Қазақстан Республикасы Заңының 9-бабы 1-тармағының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Ғарыш инфрақұрылымы объектілерін құруға, пайдалануға және дамытуға арналған шығындарды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 жылғы 13 тамыздағы</w:t>
            </w:r>
            <w:r>
              <w:br/>
            </w:r>
            <w:r>
              <w:rPr>
                <w:rFonts w:ascii="Times New Roman"/>
                <w:b w:val="false"/>
                <w:i w:val="false"/>
                <w:color w:val="000000"/>
                <w:sz w:val="20"/>
              </w:rPr>
              <w:t>№ 194/НҚ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Ғарыш инфрақұрылымы объектілерін құруға, пайдалануға және дамытуға арналған шығындарды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Ғарыш инфрақұрылымы объектілерін құруға, пайдалануға және дамытуға арналған шығындарды есептеу әдістемесі (бұдан әрі – Есептеу әдістемесі) "Ғарыш қызметі туралы" Қазақстан Республикасы Заңының 9-бабы 1-тармағының </w:t>
      </w:r>
      <w:r>
        <w:rPr>
          <w:rFonts w:ascii="Times New Roman"/>
          <w:b w:val="false"/>
          <w:i w:val="false"/>
          <w:color w:val="000000"/>
          <w:sz w:val="28"/>
        </w:rPr>
        <w:t>16-1) тармақшасына</w:t>
      </w:r>
    </w:p>
    <w:bookmarkEnd w:id="11"/>
    <w:p>
      <w:pPr>
        <w:spacing w:after="0"/>
        <w:ind w:left="0"/>
        <w:jc w:val="both"/>
      </w:pPr>
      <w:r>
        <w:rPr>
          <w:rFonts w:ascii="Times New Roman"/>
          <w:b w:val="false"/>
          <w:i w:val="false"/>
          <w:color w:val="000000"/>
          <w:sz w:val="28"/>
        </w:rPr>
        <w:t>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Есептеу әдістемесі тек ғарыш инфрақұрылымы объектілерін құруға, пайдалануға және дамытуға арналған бюджеттік инвестициялық жобаның инвестициялық ұсынысын, техникалық-экономикалық негіздемесін (бұдан әрі – ТЭН) және/немесе қаржылық-экономикалық негіздемесін (бұдан әрі – ҚЭН) әзірлеу және түзету сатысында бюджетті жоспарлау кезеңдерінде және кез келген меншік нысанындағы ұйымдармен ғарыш саласындағы бюджеттік инвестициялық жобаларды іске асырған кезде қолданылады. Есептеу әдістемесі инвестициялық шығындарды айқындау, сатылар, құрамдас бөліктер мен қаржыландыру көздері бойынша қаржыландыру қажеттігін бөлу, пайдалану шығындарын, өзіндік құнын есептеу, сондай-ақ Қазақстан Республикасы Ұлттық экономика министрінің 2014 жылғы 5 желтоқсандағы № 129 бұйрығымен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мен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өзге де қаржы көрсеткіштерін есептеу үшін пайдаланылады.</w:t>
      </w:r>
    </w:p>
    <w:bookmarkEnd w:id="12"/>
    <w:bookmarkStart w:name="z15" w:id="13"/>
    <w:p>
      <w:pPr>
        <w:spacing w:after="0"/>
        <w:ind w:left="0"/>
        <w:jc w:val="both"/>
      </w:pPr>
      <w:r>
        <w:rPr>
          <w:rFonts w:ascii="Times New Roman"/>
          <w:b w:val="false"/>
          <w:i w:val="false"/>
          <w:color w:val="000000"/>
          <w:sz w:val="28"/>
        </w:rPr>
        <w:t>
      3. Осы Есептеу әдістемесінде мынадай ұғымдар мен қысқартулар пайдаланылады:</w:t>
      </w:r>
    </w:p>
    <w:bookmarkEnd w:id="13"/>
    <w:p>
      <w:pPr>
        <w:spacing w:after="0"/>
        <w:ind w:left="0"/>
        <w:jc w:val="both"/>
      </w:pPr>
      <w:r>
        <w:rPr>
          <w:rFonts w:ascii="Times New Roman"/>
          <w:b w:val="false"/>
          <w:i w:val="false"/>
          <w:color w:val="000000"/>
          <w:sz w:val="28"/>
        </w:rPr>
        <w:t>
      1) амортизация – негізгі құралдар мен материалдық емес активтердің құнын олардың физикалық және сапалық тозуына қарай, өндірілетін өнімнің (жұмыстардың, көрсетілетін қызметтердің) құнына бөліп ауыстыру;</w:t>
      </w:r>
    </w:p>
    <w:p>
      <w:pPr>
        <w:spacing w:after="0"/>
        <w:ind w:left="0"/>
        <w:jc w:val="both"/>
      </w:pPr>
      <w:r>
        <w:rPr>
          <w:rFonts w:ascii="Times New Roman"/>
          <w:b w:val="false"/>
          <w:i w:val="false"/>
          <w:color w:val="000000"/>
          <w:sz w:val="28"/>
        </w:rPr>
        <w:t>
      2) арнайы бағдарламалық қамтылым – белгілі бір сыныптағы міндеттерді шешу үшін әзірленген және құрылған бағдарламалар санаты;</w:t>
      </w:r>
    </w:p>
    <w:p>
      <w:pPr>
        <w:spacing w:after="0"/>
        <w:ind w:left="0"/>
        <w:jc w:val="both"/>
      </w:pPr>
      <w:r>
        <w:rPr>
          <w:rFonts w:ascii="Times New Roman"/>
          <w:b w:val="false"/>
          <w:i w:val="false"/>
          <w:color w:val="000000"/>
          <w:sz w:val="28"/>
        </w:rPr>
        <w:t>
      3) ғарыш аппараттарын ұшыру (бұдан әрі – ҒА ұшыру) – ғарыш аппаратын тасымалдағыш зымыранның көмегімен берілген орбитаға шығару;</w:t>
      </w:r>
    </w:p>
    <w:p>
      <w:pPr>
        <w:spacing w:after="0"/>
        <w:ind w:left="0"/>
        <w:jc w:val="both"/>
      </w:pPr>
      <w:r>
        <w:rPr>
          <w:rFonts w:ascii="Times New Roman"/>
          <w:b w:val="false"/>
          <w:i w:val="false"/>
          <w:color w:val="000000"/>
          <w:sz w:val="28"/>
        </w:rPr>
        <w:t>
      4) ғарыш аппараты (бұдан әрі – ҒА) – ғарыш кеңістігін зерттеу және (немесе) пайдалану мақсатында ғарыш кеңістігіне шығаруға арналған техникалық құрылғы;</w:t>
      </w:r>
    </w:p>
    <w:p>
      <w:pPr>
        <w:spacing w:after="0"/>
        <w:ind w:left="0"/>
        <w:jc w:val="both"/>
      </w:pPr>
      <w:r>
        <w:rPr>
          <w:rFonts w:ascii="Times New Roman"/>
          <w:b w:val="false"/>
          <w:i w:val="false"/>
          <w:color w:val="000000"/>
          <w:sz w:val="28"/>
        </w:rPr>
        <w:t>
      5) ғарыш жүйесі – ғарыш кеңістігінде міндеттерді шешуге арналған функционалды-өзара байланысқан орбиталды және жерүсті техникалық құралдар жиынтығы;</w:t>
      </w:r>
    </w:p>
    <w:p>
      <w:pPr>
        <w:spacing w:after="0"/>
        <w:ind w:left="0"/>
        <w:jc w:val="both"/>
      </w:pPr>
      <w:r>
        <w:rPr>
          <w:rFonts w:ascii="Times New Roman"/>
          <w:b w:val="false"/>
          <w:i w:val="false"/>
          <w:color w:val="000000"/>
          <w:sz w:val="28"/>
        </w:rPr>
        <w:t>
      6) ғарыш инфрақұрылымы объектілері – жерүсті ғарыш инфрақұрылымы объектілері мен ғарыш объектілері;</w:t>
      </w:r>
    </w:p>
    <w:p>
      <w:pPr>
        <w:spacing w:after="0"/>
        <w:ind w:left="0"/>
        <w:jc w:val="both"/>
      </w:pPr>
      <w:r>
        <w:rPr>
          <w:rFonts w:ascii="Times New Roman"/>
          <w:b w:val="false"/>
          <w:i w:val="false"/>
          <w:color w:val="000000"/>
          <w:sz w:val="28"/>
        </w:rPr>
        <w:t>
      7) ғарыш инфрақұрылымы объектілерін дамыту – ғылыми-зерттеу жұмыстарын, техникалық объектілерді құру, олардың жұмыс істеуін қамтамасыз ететін процестерді құруды және/немесе ғарыш инфрақұрылымының жұмыс істеп тұрған объектілерін жаңғыртуды қамтитын іс-шаралар кешені;</w:t>
      </w:r>
    </w:p>
    <w:p>
      <w:pPr>
        <w:spacing w:after="0"/>
        <w:ind w:left="0"/>
        <w:jc w:val="both"/>
      </w:pPr>
      <w:r>
        <w:rPr>
          <w:rFonts w:ascii="Times New Roman"/>
          <w:b w:val="false"/>
          <w:i w:val="false"/>
          <w:color w:val="000000"/>
          <w:sz w:val="28"/>
        </w:rPr>
        <w:t>
      8) ғарыш инфрақұрылымы объектісін өндіруге арналған еңбек сыйымдылығы (бұдан әрі – еңбек сыйымдылығы) – ғарыш инфрақұрылымы объектісін өндіруге арналған адам-айлармен өлшенетін жұмыс уақытының саны;</w:t>
      </w:r>
    </w:p>
    <w:p>
      <w:pPr>
        <w:spacing w:after="0"/>
        <w:ind w:left="0"/>
        <w:jc w:val="both"/>
      </w:pPr>
      <w:r>
        <w:rPr>
          <w:rFonts w:ascii="Times New Roman"/>
          <w:b w:val="false"/>
          <w:i w:val="false"/>
          <w:color w:val="000000"/>
          <w:sz w:val="28"/>
        </w:rPr>
        <w:t>
      9) орындаушы ұйым – ғарыш инфрақұрылымы объектілерін құру, пайдалану және дамыту жөніндегі бюджеттік инвестициялық жобаны іске асыруды жүзеге асыратын шаруашылық жүргізуші субъект;</w:t>
      </w:r>
    </w:p>
    <w:p>
      <w:pPr>
        <w:spacing w:after="0"/>
        <w:ind w:left="0"/>
        <w:jc w:val="both"/>
      </w:pPr>
      <w:r>
        <w:rPr>
          <w:rFonts w:ascii="Times New Roman"/>
          <w:b w:val="false"/>
          <w:i w:val="false"/>
          <w:color w:val="000000"/>
          <w:sz w:val="28"/>
        </w:rPr>
        <w:t>
      10) өндірістік шығыстар – өндірілетін өнімді (жұмыстарды, көрсетілетін қызметтерді) дайындаумен байланысты шығындар;</w:t>
      </w:r>
    </w:p>
    <w:p>
      <w:pPr>
        <w:spacing w:after="0"/>
        <w:ind w:left="0"/>
        <w:jc w:val="both"/>
      </w:pPr>
      <w:r>
        <w:rPr>
          <w:rFonts w:ascii="Times New Roman"/>
          <w:b w:val="false"/>
          <w:i w:val="false"/>
          <w:color w:val="000000"/>
          <w:sz w:val="28"/>
        </w:rPr>
        <w:t>
      11) сыртқы ұйымдардың қызметі – үшінші тұлғалар көрсететін қызметтер;</w:t>
      </w:r>
    </w:p>
    <w:p>
      <w:pPr>
        <w:spacing w:after="0"/>
        <w:ind w:left="0"/>
        <w:jc w:val="both"/>
      </w:pPr>
      <w:r>
        <w:rPr>
          <w:rFonts w:ascii="Times New Roman"/>
          <w:b w:val="false"/>
          <w:i w:val="false"/>
          <w:color w:val="000000"/>
          <w:sz w:val="28"/>
        </w:rPr>
        <w:t>
      12) техникалық қолдау – ғарыш инфрақұрылымы объектілерін пайдаланушыларға оларды пайдалану барысында конструкторлық және пайдалану құжаттамасына сәйкес ғарыш инфрақұрылымы объектілерінің пайдалану және техникалық сипаттамаларын қамтамасыз ету бөлігінде көмек көрсету, қауіпсіздіктің талап етілетін деңгейін және ғарыш инфрақұрылымы объектілерінің нысаналы мақсаты бойынша үздіксіз жұмысын қамтамасыз ету мақсатында штаттан тыс жағдайларға уақтылы ден қою үшін қажетті іс-шараларды ұйымдастыру;</w:t>
      </w:r>
    </w:p>
    <w:p>
      <w:pPr>
        <w:spacing w:after="0"/>
        <w:ind w:left="0"/>
        <w:jc w:val="both"/>
      </w:pPr>
      <w:r>
        <w:rPr>
          <w:rFonts w:ascii="Times New Roman"/>
          <w:b w:val="false"/>
          <w:i w:val="false"/>
          <w:color w:val="000000"/>
          <w:sz w:val="28"/>
        </w:rPr>
        <w:t>
      13) іске қосу-баптау жұмыстары – құрылыс объектілерінде монтаждалған жабдықты пайдалануға беру жөніндегі іс-шаралар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Ғарыш инфрақұрылымы объектілерін құруға, пайдалануға және дамытуға арналған шығындардың түрлерін жіктеу</w:t>
      </w:r>
    </w:p>
    <w:bookmarkEnd w:id="14"/>
    <w:bookmarkStart w:name="z17" w:id="15"/>
    <w:p>
      <w:pPr>
        <w:spacing w:after="0"/>
        <w:ind w:left="0"/>
        <w:jc w:val="both"/>
      </w:pPr>
      <w:r>
        <w:rPr>
          <w:rFonts w:ascii="Times New Roman"/>
          <w:b w:val="false"/>
          <w:i w:val="false"/>
          <w:color w:val="000000"/>
          <w:sz w:val="28"/>
        </w:rPr>
        <w:t>
      4. Ғарыш инфрақұрылымы объектілерін құруға, пайдалануға және дамытуға арналған шығындарды анықтауға:</w:t>
      </w:r>
    </w:p>
    <w:bookmarkEnd w:id="15"/>
    <w:p>
      <w:pPr>
        <w:spacing w:after="0"/>
        <w:ind w:left="0"/>
        <w:jc w:val="both"/>
      </w:pPr>
      <w:r>
        <w:rPr>
          <w:rFonts w:ascii="Times New Roman"/>
          <w:b w:val="false"/>
          <w:i w:val="false"/>
          <w:color w:val="000000"/>
          <w:sz w:val="28"/>
        </w:rPr>
        <w:t xml:space="preserve">
      1) нормативтік-техникалық құжаттама (ҚР СТ, ҚР МЕМСТ, ІSO және т.б.);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29 сәуірдегі № 525 бұйрығымен (Нормативтік құқықтық актілерді мемлекеттік тіркеу тізілімінде № 12090 болып тіркелген) бекітілген Қазақстан Республикасының аумағында, сондай-ақ ғарыш кеңістігінде ғарыш жүйелерін құру және пайдалану (қолдану) қағидаларының (бұдан әрі – Қағидалар)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орындалған жұмыстар бойынша құжаттама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Ғарыш инфрақұрылымы объектілерін құруға, пайдалануға және дамытуға арналған шығындар инвестициялар құрылымына және орындаушы ұйымдардың қызметін жоспарлау тәртібіне сәйкес: </w:t>
      </w:r>
    </w:p>
    <w:bookmarkEnd w:id="16"/>
    <w:p>
      <w:pPr>
        <w:spacing w:after="0"/>
        <w:ind w:left="0"/>
        <w:jc w:val="both"/>
      </w:pPr>
      <w:r>
        <w:rPr>
          <w:rFonts w:ascii="Times New Roman"/>
          <w:b w:val="false"/>
          <w:i w:val="false"/>
          <w:color w:val="000000"/>
          <w:sz w:val="28"/>
        </w:rPr>
        <w:t xml:space="preserve">
      1) инвестициялар (күрделі шығындар) құрылымына сәйкес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12, 13, 14, 15, 16, 17, 18, 33, 37, 39-тармақтарында көрсетілген іс-шараларды іске асыруға арналған шығындарды қамтитын ғарыш инфрақұрылымы объектілерін құруға және/немесе дамытуға;</w:t>
      </w:r>
    </w:p>
    <w:p>
      <w:pPr>
        <w:spacing w:after="0"/>
        <w:ind w:left="0"/>
        <w:jc w:val="both"/>
      </w:pPr>
      <w:r>
        <w:rPr>
          <w:rFonts w:ascii="Times New Roman"/>
          <w:b w:val="false"/>
          <w:i w:val="false"/>
          <w:color w:val="000000"/>
          <w:sz w:val="28"/>
        </w:rPr>
        <w:t>
      2) орындаушы орындайтын және оның Қағидалардың 23, 33, 37, 39-тармақтарында көрсетілген іс-шараларды іске асыруға арналған шығындарын қамтитын ғарыш инфрақұрылымы объектілерін пайдалануға бағытталған өндірістік шығындардан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Өндірістік шығындардың құрамына:</w:t>
      </w:r>
    </w:p>
    <w:bookmarkEnd w:id="17"/>
    <w:p>
      <w:pPr>
        <w:spacing w:after="0"/>
        <w:ind w:left="0"/>
        <w:jc w:val="both"/>
      </w:pPr>
      <w:r>
        <w:rPr>
          <w:rFonts w:ascii="Times New Roman"/>
          <w:b w:val="false"/>
          <w:i w:val="false"/>
          <w:color w:val="000000"/>
          <w:sz w:val="28"/>
        </w:rPr>
        <w:t>
      1) өндіріс ішіндегі шығындар;</w:t>
      </w:r>
    </w:p>
    <w:p>
      <w:pPr>
        <w:spacing w:after="0"/>
        <w:ind w:left="0"/>
        <w:jc w:val="both"/>
      </w:pPr>
      <w:r>
        <w:rPr>
          <w:rFonts w:ascii="Times New Roman"/>
          <w:b w:val="false"/>
          <w:i w:val="false"/>
          <w:color w:val="000000"/>
          <w:sz w:val="28"/>
        </w:rPr>
        <w:t>
      2) кедендік төлемдер және тиісті салықтарды қосқанда, баға ұсыныстары негізіндегі мердігерлер жұмыстарының құны;</w:t>
      </w:r>
    </w:p>
    <w:p>
      <w:pPr>
        <w:spacing w:after="0"/>
        <w:ind w:left="0"/>
        <w:jc w:val="both"/>
      </w:pPr>
      <w:r>
        <w:rPr>
          <w:rFonts w:ascii="Times New Roman"/>
          <w:b w:val="false"/>
          <w:i w:val="false"/>
          <w:color w:val="000000"/>
          <w:sz w:val="28"/>
        </w:rPr>
        <w:t>
      3) баға ұсыныстары негізінде ҒА ұшыру және/немесе іске қосу-баптау жұмыстарының құны;</w:t>
      </w:r>
    </w:p>
    <w:p>
      <w:pPr>
        <w:spacing w:after="0"/>
        <w:ind w:left="0"/>
        <w:jc w:val="both"/>
      </w:pPr>
      <w:r>
        <w:rPr>
          <w:rFonts w:ascii="Times New Roman"/>
          <w:b w:val="false"/>
          <w:i w:val="false"/>
          <w:color w:val="000000"/>
          <w:sz w:val="28"/>
        </w:rPr>
        <w:t>
      4) орташа нарықтық бағалар негізінде есеп айырысу жолымен ҒА ұшырудан бастап орбитаға шығаруға дейінгі аралықтағы сақтандыру құны;</w:t>
      </w:r>
    </w:p>
    <w:p>
      <w:pPr>
        <w:spacing w:after="0"/>
        <w:ind w:left="0"/>
        <w:jc w:val="both"/>
      </w:pPr>
      <w:r>
        <w:rPr>
          <w:rFonts w:ascii="Times New Roman"/>
          <w:b w:val="false"/>
          <w:i w:val="false"/>
          <w:color w:val="000000"/>
          <w:sz w:val="28"/>
        </w:rPr>
        <w:t xml:space="preserve">
      5) ғарыш инфрақұрылымы объектілерін пайдалануға арналған шығындарды айқындау кезіндегі өзге де шығындар, олар: </w:t>
      </w:r>
    </w:p>
    <w:p>
      <w:pPr>
        <w:spacing w:after="0"/>
        <w:ind w:left="0"/>
        <w:jc w:val="both"/>
      </w:pPr>
      <w:r>
        <w:rPr>
          <w:rFonts w:ascii="Times New Roman"/>
          <w:b w:val="false"/>
          <w:i w:val="false"/>
          <w:color w:val="000000"/>
          <w:sz w:val="28"/>
        </w:rPr>
        <w:t>
      пайдалану кезеңінде ғарыш жүйесін сақтандыруға арналған шығындардан;</w:t>
      </w:r>
    </w:p>
    <w:p>
      <w:pPr>
        <w:spacing w:after="0"/>
        <w:ind w:left="0"/>
        <w:jc w:val="both"/>
      </w:pPr>
      <w:r>
        <w:rPr>
          <w:rFonts w:ascii="Times New Roman"/>
          <w:b w:val="false"/>
          <w:i w:val="false"/>
          <w:color w:val="000000"/>
          <w:sz w:val="28"/>
        </w:rPr>
        <w:t xml:space="preserve">
      ҒА басқаруды авторлық сүйемелдеу жөніндегі қызметтерге арналған шығындардан; </w:t>
      </w:r>
    </w:p>
    <w:p>
      <w:pPr>
        <w:spacing w:after="0"/>
        <w:ind w:left="0"/>
        <w:jc w:val="both"/>
      </w:pPr>
      <w:r>
        <w:rPr>
          <w:rFonts w:ascii="Times New Roman"/>
          <w:b w:val="false"/>
          <w:i w:val="false"/>
          <w:color w:val="000000"/>
          <w:sz w:val="28"/>
        </w:rPr>
        <w:t>
      ҒА пайдалануды техникалық қолдау жөніндегі қызметтерге арналған шығындардан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Өндіріс ішіндегі шығындар құрамына:</w:t>
      </w:r>
    </w:p>
    <w:bookmarkEnd w:id="18"/>
    <w:p>
      <w:pPr>
        <w:spacing w:after="0"/>
        <w:ind w:left="0"/>
        <w:jc w:val="both"/>
      </w:pPr>
      <w:r>
        <w:rPr>
          <w:rFonts w:ascii="Times New Roman"/>
          <w:b w:val="false"/>
          <w:i w:val="false"/>
          <w:color w:val="000000"/>
          <w:sz w:val="28"/>
        </w:rPr>
        <w:t>
      1) сағаттық мөлшерлемелерді пайдалана отырып, жоба бойынша өндірістік жұмыс күшіне арналған шығыстар ретінде ескерілуі мүмкін адами ресурстарды қамтитын өндірістік жұмыс күшіне арналған шығындар;</w:t>
      </w:r>
    </w:p>
    <w:p>
      <w:pPr>
        <w:spacing w:after="0"/>
        <w:ind w:left="0"/>
        <w:jc w:val="both"/>
      </w:pPr>
      <w:r>
        <w:rPr>
          <w:rFonts w:ascii="Times New Roman"/>
          <w:b w:val="false"/>
          <w:i w:val="false"/>
          <w:color w:val="000000"/>
          <w:sz w:val="28"/>
        </w:rPr>
        <w:t>
      2) түрлендіруге және құрастыруға жататын, шикізаттарды, механикалық бөлшектерді, жартылай фабрикаттарды немесе электрлік/электрондық бөлшектерді қоса алғанда, материалдарға арналған шығындар;</w:t>
      </w:r>
    </w:p>
    <w:p>
      <w:pPr>
        <w:spacing w:after="0"/>
        <w:ind w:left="0"/>
        <w:jc w:val="both"/>
      </w:pPr>
      <w:r>
        <w:rPr>
          <w:rFonts w:ascii="Times New Roman"/>
          <w:b w:val="false"/>
          <w:i w:val="false"/>
          <w:color w:val="000000"/>
          <w:sz w:val="28"/>
        </w:rPr>
        <w:t>
      3) жобаны жүзеге асыру үшін қажетті технологиялық жабдықтың, аспаптардың, құрылғылардың, арнайы бағдарламалық қамтылымның амортизациясына арналған шығындар;</w:t>
      </w:r>
    </w:p>
    <w:p>
      <w:pPr>
        <w:spacing w:after="0"/>
        <w:ind w:left="0"/>
        <w:jc w:val="both"/>
      </w:pPr>
      <w:r>
        <w:rPr>
          <w:rFonts w:ascii="Times New Roman"/>
          <w:b w:val="false"/>
          <w:i w:val="false"/>
          <w:color w:val="000000"/>
          <w:sz w:val="28"/>
        </w:rPr>
        <w:t>
      4) жобаны жүзеге асыру үшін қажетті технологиялық жабдықтарды, аспаптарды, құрылғыларды, арнайы бағдарламалық қамтылымды сатып алуға немесе жалға алуға арналған инвестициялық шығындар;</w:t>
      </w:r>
    </w:p>
    <w:p>
      <w:pPr>
        <w:spacing w:after="0"/>
        <w:ind w:left="0"/>
        <w:jc w:val="both"/>
      </w:pPr>
      <w:r>
        <w:rPr>
          <w:rFonts w:ascii="Times New Roman"/>
          <w:b w:val="false"/>
          <w:i w:val="false"/>
          <w:color w:val="000000"/>
          <w:sz w:val="28"/>
        </w:rPr>
        <w:t>
      5) негізгі құралдар мен материалдық емес активтерге қызмет көрсетуге және жөндеуге арналған шығындар;</w:t>
      </w:r>
    </w:p>
    <w:p>
      <w:pPr>
        <w:spacing w:after="0"/>
        <w:ind w:left="0"/>
        <w:jc w:val="both"/>
      </w:pPr>
      <w:r>
        <w:rPr>
          <w:rFonts w:ascii="Times New Roman"/>
          <w:b w:val="false"/>
          <w:i w:val="false"/>
          <w:color w:val="000000"/>
          <w:sz w:val="28"/>
        </w:rPr>
        <w:t>
      6) ғарыш инфрақұрылымы жобаларын іске асыру үшін қажетті өндірістік алаңдарды және/немесе негізгі құралдарды жалға алуға арналған шығындар;</w:t>
      </w:r>
    </w:p>
    <w:p>
      <w:pPr>
        <w:spacing w:after="0"/>
        <w:ind w:left="0"/>
        <w:jc w:val="both"/>
      </w:pPr>
      <w:r>
        <w:rPr>
          <w:rFonts w:ascii="Times New Roman"/>
          <w:b w:val="false"/>
          <w:i w:val="false"/>
          <w:color w:val="000000"/>
          <w:sz w:val="28"/>
        </w:rPr>
        <w:t>
      7) құрылыстар мен құрылғыларды жалға алу, сарапшыларды, компьютерлік қызметтерді жалдау, мемлекеттік және басқа да сараптамалар жүргізу, рұқсаттар мен сертификаттар алу, телімді сатып алу және рәсімдеу, алаңды мақсатты пайдалануға дайындаудан тұратын сыртқы ұйымдардың өзге де шығындары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14.06.2023 </w:t>
      </w:r>
      <w:r>
        <w:rPr>
          <w:rFonts w:ascii="Times New Roman"/>
          <w:b w:val="false"/>
          <w:i w:val="false"/>
          <w:color w:val="ff0000"/>
          <w:sz w:val="28"/>
        </w:rPr>
        <w:t>№ 184/НҚ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Кедендік төлемдер және тиісті салықтарды қосқанда, баға ұсыныстарының негізінде мердігерлер жұмыстарының құны мыналарды:</w:t>
      </w:r>
    </w:p>
    <w:bookmarkEnd w:id="19"/>
    <w:p>
      <w:pPr>
        <w:spacing w:after="0"/>
        <w:ind w:left="0"/>
        <w:jc w:val="both"/>
      </w:pPr>
      <w:r>
        <w:rPr>
          <w:rFonts w:ascii="Times New Roman"/>
          <w:b w:val="false"/>
          <w:i w:val="false"/>
          <w:color w:val="000000"/>
          <w:sz w:val="28"/>
        </w:rPr>
        <w:t xml:space="preserve">
      1) құрылыс-монтаж жұмыстарын; </w:t>
      </w:r>
    </w:p>
    <w:p>
      <w:pPr>
        <w:spacing w:after="0"/>
        <w:ind w:left="0"/>
        <w:jc w:val="both"/>
      </w:pPr>
      <w:r>
        <w:rPr>
          <w:rFonts w:ascii="Times New Roman"/>
          <w:b w:val="false"/>
          <w:i w:val="false"/>
          <w:color w:val="000000"/>
          <w:sz w:val="28"/>
        </w:rPr>
        <w:t>
      2) объектілерді, ғарыш жүйелерін және құрамдас бөліктерін эскиздік және жұмыстық (егжей-тегжейлі) жобалауды;</w:t>
      </w:r>
    </w:p>
    <w:p>
      <w:pPr>
        <w:spacing w:after="0"/>
        <w:ind w:left="0"/>
        <w:jc w:val="both"/>
      </w:pPr>
      <w:r>
        <w:rPr>
          <w:rFonts w:ascii="Times New Roman"/>
          <w:b w:val="false"/>
          <w:i w:val="false"/>
          <w:color w:val="000000"/>
          <w:sz w:val="28"/>
        </w:rPr>
        <w:t>
      3) технологиялық жабдықтарды, жүйелерді және олардың құрамдас бөліктерін дайындауды;</w:t>
      </w:r>
    </w:p>
    <w:p>
      <w:pPr>
        <w:spacing w:after="0"/>
        <w:ind w:left="0"/>
        <w:jc w:val="both"/>
      </w:pPr>
      <w:r>
        <w:rPr>
          <w:rFonts w:ascii="Times New Roman"/>
          <w:b w:val="false"/>
          <w:i w:val="false"/>
          <w:color w:val="000000"/>
          <w:sz w:val="28"/>
        </w:rPr>
        <w:t>
      4) технологиялық жабдықтарды, жүйелерді және олардың құрамдас бөліктерін монтаждауды;</w:t>
      </w:r>
    </w:p>
    <w:p>
      <w:pPr>
        <w:spacing w:after="0"/>
        <w:ind w:left="0"/>
        <w:jc w:val="both"/>
      </w:pPr>
      <w:r>
        <w:rPr>
          <w:rFonts w:ascii="Times New Roman"/>
          <w:b w:val="false"/>
          <w:i w:val="false"/>
          <w:color w:val="000000"/>
          <w:sz w:val="28"/>
        </w:rPr>
        <w:t>
      5) мердігерлік шарттарда көзделген инженерлік жабдықтарды, бақылау-өлшеу аспаптарын, автоматтандыру және байланыс құралдарын, құрал-саймандарды, құрал-жабдықтарды, мөртабандарды, құрылғыларды, жарақтарды, қосалқы бөлшектерді, арнайы контейнерлерді жеткізуді және басқа да шығындарды қамтиды.</w:t>
      </w:r>
    </w:p>
    <w:bookmarkStart w:name="z22" w:id="20"/>
    <w:p>
      <w:pPr>
        <w:spacing w:after="0"/>
        <w:ind w:left="0"/>
        <w:jc w:val="both"/>
      </w:pPr>
      <w:r>
        <w:rPr>
          <w:rFonts w:ascii="Times New Roman"/>
          <w:b w:val="false"/>
          <w:i w:val="false"/>
          <w:color w:val="000000"/>
          <w:sz w:val="28"/>
        </w:rPr>
        <w:t>
      9. Баға ұсыныстарының негізінде ҒА іске қосу және/немесе іске қосу-реттеу жұмыстарының құнына:</w:t>
      </w:r>
    </w:p>
    <w:bookmarkEnd w:id="20"/>
    <w:p>
      <w:pPr>
        <w:spacing w:after="0"/>
        <w:ind w:left="0"/>
        <w:jc w:val="both"/>
      </w:pPr>
      <w:r>
        <w:rPr>
          <w:rFonts w:ascii="Times New Roman"/>
          <w:b w:val="false"/>
          <w:i w:val="false"/>
          <w:color w:val="000000"/>
          <w:sz w:val="28"/>
        </w:rPr>
        <w:t>
      1) ҒА ұшыру құны;</w:t>
      </w:r>
    </w:p>
    <w:p>
      <w:pPr>
        <w:spacing w:after="0"/>
        <w:ind w:left="0"/>
        <w:jc w:val="both"/>
      </w:pPr>
      <w:r>
        <w:rPr>
          <w:rFonts w:ascii="Times New Roman"/>
          <w:b w:val="false"/>
          <w:i w:val="false"/>
          <w:color w:val="000000"/>
          <w:sz w:val="28"/>
        </w:rPr>
        <w:t>
      2) зауыттық, іске қосу алдындағы және орбиталық сынақтарды жүзеге асыру уақытына арналған шығындар (іске қосылған персоналға арналған шығындарды және шығыс материалдарды қоса алғанда);</w:t>
      </w:r>
    </w:p>
    <w:p>
      <w:pPr>
        <w:spacing w:after="0"/>
        <w:ind w:left="0"/>
        <w:jc w:val="both"/>
      </w:pPr>
      <w:r>
        <w:rPr>
          <w:rFonts w:ascii="Times New Roman"/>
          <w:b w:val="false"/>
          <w:i w:val="false"/>
          <w:color w:val="000000"/>
          <w:sz w:val="28"/>
        </w:rPr>
        <w:t>
      3) жерүсті ғарыш инфрақұрылымы объектілері үшін пайдалануға беру кезеңіндегі іске қосу-баптау жұмыстарына арналған шығындар (іске қосылған персоналды, шығыс материалдарын және жерүсті ғарыш инфрақұрылымы объектілерін пайдалануға беруге байланысты басқа да шығындарды қоса алғанда) кіреді.</w:t>
      </w:r>
    </w:p>
    <w:bookmarkStart w:name="z23" w:id="21"/>
    <w:p>
      <w:pPr>
        <w:spacing w:after="0"/>
        <w:ind w:left="0"/>
        <w:jc w:val="both"/>
      </w:pPr>
      <w:r>
        <w:rPr>
          <w:rFonts w:ascii="Times New Roman"/>
          <w:b w:val="false"/>
          <w:i w:val="false"/>
          <w:color w:val="000000"/>
          <w:sz w:val="28"/>
        </w:rPr>
        <w:t>
      10. Баға ұсыныстары негізінде немесе есеп айырысу жолымен ҒА ұшыру сәтінен бастап орбитаға шығаруға дейінгі сақтандыру шығындары.</w:t>
      </w:r>
    </w:p>
    <w:bookmarkEnd w:id="21"/>
    <w:bookmarkStart w:name="z24" w:id="22"/>
    <w:p>
      <w:pPr>
        <w:spacing w:after="0"/>
        <w:ind w:left="0"/>
        <w:jc w:val="left"/>
      </w:pPr>
      <w:r>
        <w:rPr>
          <w:rFonts w:ascii="Times New Roman"/>
          <w:b/>
          <w:i w:val="false"/>
          <w:color w:val="000000"/>
        </w:rPr>
        <w:t xml:space="preserve"> 3-тарау. Ғарыш жүйелері объектілерін құруға және дамытуға арналған шығындарды анықтау тәртібі</w:t>
      </w:r>
    </w:p>
    <w:bookmarkEnd w:id="22"/>
    <w:p>
      <w:pPr>
        <w:spacing w:after="0"/>
        <w:ind w:left="0"/>
        <w:jc w:val="both"/>
      </w:pPr>
      <w:r>
        <w:rPr>
          <w:rFonts w:ascii="Times New Roman"/>
          <w:b w:val="false"/>
          <w:i w:val="false"/>
          <w:color w:val="000000"/>
          <w:sz w:val="28"/>
        </w:rPr>
        <w:t>
      Бюджеттік инвестициялық жобаларды іске асыруға қатысатын орындаушы ұйым шығындарды айқындау бойынша есеп айырысуды мынадай жолмен жүзеге асырады.</w:t>
      </w:r>
    </w:p>
    <w:bookmarkStart w:name="z25" w:id="23"/>
    <w:p>
      <w:pPr>
        <w:spacing w:after="0"/>
        <w:ind w:left="0"/>
        <w:jc w:val="left"/>
      </w:pPr>
      <w:r>
        <w:rPr>
          <w:rFonts w:ascii="Times New Roman"/>
          <w:b/>
          <w:i w:val="false"/>
          <w:color w:val="000000"/>
        </w:rPr>
        <w:t xml:space="preserve"> 1-параграф. Ғарыш инфрақұрылымы объектілерін құруға және дамытуға арналған шығындарды есептеу әдістемесі</w:t>
      </w:r>
    </w:p>
    <w:bookmarkEnd w:id="23"/>
    <w:bookmarkStart w:name="z26" w:id="24"/>
    <w:p>
      <w:pPr>
        <w:spacing w:after="0"/>
        <w:ind w:left="0"/>
        <w:jc w:val="both"/>
      </w:pPr>
      <w:r>
        <w:rPr>
          <w:rFonts w:ascii="Times New Roman"/>
          <w:b w:val="false"/>
          <w:i w:val="false"/>
          <w:color w:val="000000"/>
          <w:sz w:val="28"/>
        </w:rPr>
        <w:t>
      13. Ғарыш инфрақұрылымы объектілерін құруға және дамытуға арналған шығындарды есептеуге арналған барлық формулалар қолда бар ғылыми-техникалық бағыттағы ғарыш жүйесін құру тәжірибесі негізінде алынған.</w:t>
      </w:r>
    </w:p>
    <w:bookmarkEnd w:id="24"/>
    <w:bookmarkStart w:name="z27" w:id="25"/>
    <w:p>
      <w:pPr>
        <w:spacing w:after="0"/>
        <w:ind w:left="0"/>
        <w:jc w:val="both"/>
      </w:pPr>
      <w:r>
        <w:rPr>
          <w:rFonts w:ascii="Times New Roman"/>
          <w:b w:val="false"/>
          <w:i w:val="false"/>
          <w:color w:val="000000"/>
          <w:sz w:val="28"/>
        </w:rPr>
        <w:t>
      14. Ғарыш инфрақұрылымы объектілерін құруға және дамытуға арналған шығындар (1) формула бойынша айқындалады: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ғарыш инфрақұрылымы объектілерін жасау құны, теңге;</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жобаның өндірістік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салық заңнамасына сәйкес қосымша құнға салынатын салық, пайыз.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өндірістік шығындары (2)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жобаның өндірістік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өндірістік шығындары,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жобаны іске асырудың жалпы мерзімі, жыл.</w:t>
      </w:r>
    </w:p>
    <w:p>
      <w:pPr>
        <w:spacing w:after="0"/>
        <w:ind w:left="0"/>
        <w:jc w:val="both"/>
      </w:pPr>
      <w:r>
        <w:rPr>
          <w:rFonts w:ascii="Times New Roman"/>
          <w:b w:val="false"/>
          <w:i w:val="false"/>
          <w:color w:val="000000"/>
          <w:sz w:val="28"/>
        </w:rPr>
        <w:t>
      і жылғы жобаның өндірістік шығындары (3)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өндірістік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өндіріс ішіндегі шығындар, теңге;</w:t>
      </w:r>
      <w:r>
        <w:br/>
      </w:r>
      <w:r>
        <w:rPr>
          <w:rFonts w:ascii="Times New Roman"/>
          <w:b w:val="false"/>
          <w:i w:val="false"/>
          <w:color w:val="000000"/>
          <w:sz w:val="28"/>
        </w:rPr>
        <w:t>
</w:t>
      </w:r>
      <w:r>
        <w:br/>
      </w:r>
    </w:p>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кедендік төлемдер мен тиісті салықтарды қоса алғанда, і жылы мердігерлер жұмысының құны, теңге;</w:t>
      </w:r>
      <w:r>
        <w:br/>
      </w:r>
      <w:r>
        <w:rPr>
          <w:rFonts w:ascii="Times New Roman"/>
          <w:b w:val="false"/>
          <w:i w:val="false"/>
          <w:color w:val="000000"/>
          <w:sz w:val="28"/>
        </w:rPr>
        <w:t>
</w:t>
      </w:r>
      <w:r>
        <w:br/>
      </w:r>
    </w:p>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 ұшыру және/немесе іске қосу-реттеу құны, теңге;</w:t>
      </w:r>
      <w:r>
        <w:br/>
      </w: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 сақтандыру құны, теңге;</w:t>
      </w:r>
      <w:r>
        <w:br/>
      </w: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 басқару бойынша авторлық сүйемелдеу шығыны, теңге;</w:t>
      </w:r>
      <w:r>
        <w:br/>
      </w: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 пайдалануды техникалық қолдау қызметінің шығындары,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w:t>
      </w:r>
      <w:r>
        <w:rPr>
          <w:rFonts w:ascii="Times New Roman"/>
          <w:b w:val="false"/>
          <w:i w:val="false"/>
          <w:color w:val="000000"/>
          <w:sz w:val="28"/>
        </w:rPr>
        <w:t xml:space="preserve"> – орындаушы ұйымның баға белгілеу саясатына сәйкес пайда нормасы, бірақ жоба сомасының 30%-нан аспауы тиіс, пайыз.</w:t>
      </w:r>
    </w:p>
    <w:p>
      <w:pPr>
        <w:spacing w:after="0"/>
        <w:ind w:left="0"/>
        <w:jc w:val="both"/>
      </w:pPr>
      <w:r>
        <w:rPr>
          <w:rFonts w:ascii="Times New Roman"/>
          <w:b w:val="false"/>
          <w:i w:val="false"/>
          <w:color w:val="000000"/>
          <w:sz w:val="28"/>
        </w:rPr>
        <w:t>
      і жылғы өндіріс ішіндегі шығындар (4)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 ішіндегі шығындар, теңге;</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орындаушы-ұйымның өндірістік қызметкері 1 адам-айдың жұмысының орташа құны, теңге/адам·ай;</w:t>
      </w:r>
      <w:r>
        <w:br/>
      </w:r>
      <w:r>
        <w:rPr>
          <w:rFonts w:ascii="Times New Roman"/>
          <w:b w:val="false"/>
          <w:i w:val="false"/>
          <w:color w:val="000000"/>
          <w:sz w:val="28"/>
        </w:rPr>
        <w:t>
</w:t>
      </w:r>
      <w:r>
        <w:br/>
      </w:r>
    </w:p>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еңбек сыйымдылығы, адам·ай;</w:t>
      </w:r>
      <w:r>
        <w:br/>
      </w:r>
      <w:r>
        <w:rPr>
          <w:rFonts w:ascii="Times New Roman"/>
          <w:b w:val="false"/>
          <w:i w:val="false"/>
          <w:color w:val="000000"/>
          <w:sz w:val="28"/>
        </w:rPr>
        <w:t>
</w:t>
      </w:r>
      <w:r>
        <w:br/>
      </w:r>
    </w:p>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 ұсыныстарына сәйкес і жылы жобаны іске асыруға арналған материалдар құны (құралдар, жиынтықтауыштар, шикізаттар), теңге;</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орындаушы-ұйымның Есеп саясатына сәйкес і жылғы активтер амортизациясы бойынша шығындар, теңге;</w:t>
      </w:r>
      <w:r>
        <w:br/>
      </w: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негізгі құралдарды сатып алуға арналған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материалдық емес активтерді сатып алуға арналған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негізгі құралдар мен материалдық емес активтерге қызмет көрсетуге және жөндеуге арналған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 ұсыныстары негізінде і жылғы жобаны іске асыруға қажетті өндірістік алаңдарды жалға алуға және/немесе негізгі құралдарға арналған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сыртқы ұйымдар қызметіне шығындар,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және салық шығындарын қосқанда і жылғы мердігерлер жұмысының құны (5) формуласымен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кедендік және салықтық шығындарды қосқанда і жылғы мердігерлер жұмысының құны, теңге;</w:t>
      </w:r>
      <w:r>
        <w:br/>
      </w:r>
      <w:r>
        <w:rPr>
          <w:rFonts w:ascii="Times New Roman"/>
          <w:b w:val="false"/>
          <w:i w:val="false"/>
          <w:color w:val="000000"/>
          <w:sz w:val="28"/>
        </w:rPr>
        <w:t>
</w:t>
      </w:r>
      <w:r>
        <w:br/>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құрылыс-монтаж жұмыстары, теңге;</w:t>
      </w:r>
      <w:r>
        <w:br/>
      </w:r>
      <w:r>
        <w:rPr>
          <w:rFonts w:ascii="Times New Roman"/>
          <w:b w:val="false"/>
          <w:i w:val="false"/>
          <w:color w:val="000000"/>
          <w:sz w:val="28"/>
        </w:rPr>
        <w:t>
</w:t>
      </w:r>
      <w:r>
        <w:br/>
      </w:r>
    </w:p>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ғарыш жүйелері мен қосалқы бөлшектердің эскиздік және жұмыстық (егжей-тегжейлі) объектілерін жобалау, теңге;</w:t>
      </w:r>
      <w:r>
        <w:br/>
      </w:r>
      <w:r>
        <w:rPr>
          <w:rFonts w:ascii="Times New Roman"/>
          <w:b w:val="false"/>
          <w:i w:val="false"/>
          <w:color w:val="000000"/>
          <w:sz w:val="28"/>
        </w:rPr>
        <w:t>
</w:t>
      </w:r>
      <w:r>
        <w:br/>
      </w:r>
    </w:p>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технологиялық құрылғыларды, жүйелерді және қосалқы бөлшектерді дайындау, теңге;</w:t>
      </w:r>
      <w:r>
        <w:br/>
      </w:r>
      <w:r>
        <w:rPr>
          <w:rFonts w:ascii="Times New Roman"/>
          <w:b w:val="false"/>
          <w:i w:val="false"/>
          <w:color w:val="000000"/>
          <w:sz w:val="28"/>
        </w:rPr>
        <w:t>
</w:t>
      </w:r>
      <w:r>
        <w:br/>
      </w:r>
    </w:p>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технологиялық құрылғыларды, жүйелерді және қосалқы бөлшектерді монтаждау, теңге;</w:t>
      </w:r>
      <w:r>
        <w:br/>
      </w:r>
      <w:r>
        <w:rPr>
          <w:rFonts w:ascii="Times New Roman"/>
          <w:b w:val="false"/>
          <w:i w:val="false"/>
          <w:color w:val="000000"/>
          <w:sz w:val="28"/>
        </w:rPr>
        <w:t>
</w:t>
      </w:r>
      <w:r>
        <w:br/>
      </w:r>
    </w:p>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мердігерлік шарттарда көзделген инженерлік жабдықтарды, бақылау-өлшеу аспаптарын, автоматтандыру және байланыс құралдарын, құрал-саймандарды, құрал-жабдықтарды, мөртабандарды, құрылғыларды, жарақтарды, қосалқы бөлшектерді, арнайы контейнерлерді жеткізу және басқа да шығындар,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 ұсыныстарының негізінде ҒА ұшыру және/немесе іске қосу-реттеу жұмыстарының құны (6) формуласымен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баға ұсыныстарының негізінде ҒА ұшыру және/немесе іске қосу-реттеу жұмыстарының құны, теңге;</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 ұшыру құны, теңге;</w:t>
      </w:r>
      <w:r>
        <w:br/>
      </w:r>
      <w:r>
        <w:rPr>
          <w:rFonts w:ascii="Times New Roman"/>
          <w:b w:val="false"/>
          <w:i w:val="false"/>
          <w:color w:val="000000"/>
          <w:sz w:val="28"/>
        </w:rPr>
        <w:t>
</w:t>
      </w:r>
      <w:r>
        <w:br/>
      </w:r>
    </w:p>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зауыттық, алдын ала және орбиталдық сынақ құны, теңге;</w:t>
      </w:r>
      <w:r>
        <w:br/>
      </w:r>
      <w:r>
        <w:rPr>
          <w:rFonts w:ascii="Times New Roman"/>
          <w:b w:val="false"/>
          <w:i w:val="false"/>
          <w:color w:val="000000"/>
          <w:sz w:val="28"/>
        </w:rPr>
        <w:t>
</w:t>
      </w:r>
      <w:r>
        <w:br/>
      </w:r>
    </w:p>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ғарыш инфрақұрылымының жерүсті объектілері үшін пайдалану кезеңінде іске-қосу баптау шығындары,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жылғы орындаушы ұйымның өндірістік қызметкері 1 адам-айдың орташа құны (7)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орындаушы-ұйымның өндірістік қызметкері 1 адам-айдың орташа құны, теңге/адам·ай;</w:t>
      </w:r>
      <w:r>
        <w:br/>
      </w:r>
      <w:r>
        <w:rPr>
          <w:rFonts w:ascii="Times New Roman"/>
          <w:b w:val="false"/>
          <w:i w:val="false"/>
          <w:color w:val="000000"/>
          <w:sz w:val="28"/>
        </w:rPr>
        <w:t>
</w:t>
      </w:r>
      <w:r>
        <w:br/>
      </w:r>
    </w:p>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өндірістік персоналдың орташа айлық атаулы жалақысы, теңге/адам·ай;</w:t>
      </w:r>
      <w:r>
        <w:br/>
      </w:r>
      <w:r>
        <w:rPr>
          <w:rFonts w:ascii="Times New Roman"/>
          <w:b w:val="false"/>
          <w:i w:val="false"/>
          <w:color w:val="000000"/>
          <w:sz w:val="28"/>
        </w:rPr>
        <w:t>
</w:t>
      </w:r>
      <w:r>
        <w:br/>
      </w:r>
    </w:p>
    <w:p>
      <w:pPr>
        <w:spacing w:after="0"/>
        <w:ind w:left="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65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өндірістік персоналдың жалақысына салынатын салық, теңге/адам·ай;</w:t>
      </w:r>
      <w:r>
        <w:br/>
      </w:r>
      <w:r>
        <w:rPr>
          <w:rFonts w:ascii="Times New Roman"/>
          <w:b w:val="false"/>
          <w:i w:val="false"/>
          <w:color w:val="000000"/>
          <w:sz w:val="28"/>
        </w:rPr>
        <w:t>
</w:t>
      </w:r>
      <w:r>
        <w:br/>
      </w:r>
    </w:p>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өндірістік персоналдың орташа айлық жалақысынан төлем, теңге/адам·ай;</w:t>
      </w:r>
      <w:r>
        <w:br/>
      </w:r>
      <w:r>
        <w:rPr>
          <w:rFonts w:ascii="Times New Roman"/>
          <w:b w:val="false"/>
          <w:i w:val="false"/>
          <w:color w:val="000000"/>
          <w:sz w:val="28"/>
        </w:rPr>
        <w:t>
</w:t>
      </w:r>
      <w:r>
        <w:br/>
      </w:r>
    </w:p>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орындаушы-ұйымның 1 адамына есеппен ішкі өндірісті қамтамасыз етуге арналған орташа айлық шығындар, теңге/адам·ай;</w:t>
      </w:r>
      <w:r>
        <w:br/>
      </w:r>
      <w:r>
        <w:rPr>
          <w:rFonts w:ascii="Times New Roman"/>
          <w:b w:val="false"/>
          <w:i w:val="false"/>
          <w:color w:val="000000"/>
          <w:sz w:val="28"/>
        </w:rPr>
        <w:t>
</w:t>
      </w:r>
      <w:r>
        <w:br/>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өндірістік персоналдың саны,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персоналдың жалақысы (8) формула бойынша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өндірістік персоналдың орташа айлық атаулы жалақысы, теңге/адам·ай;</w:t>
      </w:r>
      <w:r>
        <w:br/>
      </w:r>
      <w:r>
        <w:rPr>
          <w:rFonts w:ascii="Times New Roman"/>
          <w:b w:val="false"/>
          <w:i w:val="false"/>
          <w:color w:val="000000"/>
          <w:sz w:val="28"/>
        </w:rPr>
        <w:t>
</w:t>
      </w:r>
      <w:r>
        <w:br/>
      </w:r>
    </w:p>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і-1 жылғы өндірістік персоналдың орташа айлық атаулы жалақысы, теңге/адам·ай;</w:t>
      </w:r>
      <w:r>
        <w:br/>
      </w:r>
      <w:r>
        <w:rPr>
          <w:rFonts w:ascii="Times New Roman"/>
          <w:b w:val="false"/>
          <w:i w:val="false"/>
          <w:color w:val="000000"/>
          <w:sz w:val="28"/>
        </w:rPr>
        <w:t>
</w:t>
      </w:r>
      <w:r>
        <w:br/>
      </w:r>
    </w:p>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жобаны іске асыра бастаған жылдың алдындағы 3 жыл ішіндегі инфляцияның орташа мөлшері, пайыз.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Персоналдың жобаны іске асыра бастаған жылдың алдындағы жылғы атаулы орташа айлық жалақысы "Қазақстан Республикасы экономикалық қызметінің жекелеген түрлеріндегі мамандықтар (лауазымдар) бойынша қызметкерлердің жалақысы" деректерінің негізінде, статистика саласындағы уәкілетті органның ресми сайтында жарияланған соңғы аяқталған жылы жобаны іске асырудың нақты орны үшін қызметтің тиісті түрі бойынша анықталады.</w:t>
      </w:r>
    </w:p>
    <w:p>
      <w:pPr>
        <w:spacing w:after="0"/>
        <w:ind w:left="0"/>
        <w:jc w:val="both"/>
      </w:pPr>
      <w:r>
        <w:rPr>
          <w:rFonts w:ascii="Times New Roman"/>
          <w:b w:val="false"/>
          <w:i w:val="false"/>
          <w:color w:val="000000"/>
          <w:sz w:val="28"/>
        </w:rPr>
        <w:t xml:space="preserve">
      і жылғы ішкі өндірісті қамтамасыз етуге арналған орташа айлық шығындар (9) формула бойынша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ішкі өндірісті қамтамасыз етуге арналған орташа айлық шығындар, теңге/адам·ай;</w:t>
      </w:r>
      <w:r>
        <w:br/>
      </w:r>
      <w:r>
        <w:rPr>
          <w:rFonts w:ascii="Times New Roman"/>
          <w:b w:val="false"/>
          <w:i w:val="false"/>
          <w:color w:val="000000"/>
          <w:sz w:val="28"/>
        </w:rPr>
        <w:t>
</w:t>
      </w:r>
      <w:r>
        <w:br/>
      </w:r>
    </w:p>
    <w:p>
      <w:pPr>
        <w:spacing w:after="0"/>
        <w:ind w:left="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қосалқы персоналдың орташа айлық атаулы жалақысы, теңге/адам·ай;</w:t>
      </w:r>
      <w:r>
        <w:br/>
      </w:r>
      <w:r>
        <w:rPr>
          <w:rFonts w:ascii="Times New Roman"/>
          <w:b w:val="false"/>
          <w:i w:val="false"/>
          <w:color w:val="000000"/>
          <w:sz w:val="28"/>
        </w:rPr>
        <w:t>
</w:t>
      </w:r>
      <w:r>
        <w:br/>
      </w:r>
    </w:p>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қосалқы персоналдың жалақысына салынатын салық, теңге/адам·ай;</w:t>
      </w:r>
      <w:r>
        <w:br/>
      </w:r>
      <w:r>
        <w:rPr>
          <w:rFonts w:ascii="Times New Roman"/>
          <w:b w:val="false"/>
          <w:i w:val="false"/>
          <w:color w:val="000000"/>
          <w:sz w:val="28"/>
        </w:rPr>
        <w:t>
</w:t>
      </w:r>
      <w:r>
        <w:br/>
      </w:r>
    </w:p>
    <w:p>
      <w:pPr>
        <w:spacing w:after="0"/>
        <w:ind w:left="0"/>
        <w:jc w:val="both"/>
      </w:pPr>
      <w:r>
        <w:drawing>
          <wp:inline distT="0" distB="0" distL="0" distR="0">
            <wp:extent cx="115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55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қосалқы персоналдың жалақысынан төлемдер, теңге/адам·ай;</w:t>
      </w:r>
      <w:r>
        <w:br/>
      </w: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қосалқы персоналдың саны, адам;</w:t>
      </w:r>
      <w:r>
        <w:br/>
      </w:r>
      <w:r>
        <w:rPr>
          <w:rFonts w:ascii="Times New Roman"/>
          <w:b w:val="false"/>
          <w:i w:val="false"/>
          <w:color w:val="000000"/>
          <w:sz w:val="28"/>
        </w:rPr>
        <w:t>
</w:t>
      </w:r>
      <w:r>
        <w:br/>
      </w:r>
    </w:p>
    <w:p>
      <w:pPr>
        <w:spacing w:after="0"/>
        <w:ind w:left="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электр энергияға арналған шығындар,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персоналдың орташа айлық атаулы жалақысы (10)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16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қосалқы персоналдың орташа айлық атаулы жалақысы, теңге /адам·ай;</w:t>
      </w:r>
      <w:r>
        <w:br/>
      </w:r>
      <w:r>
        <w:rPr>
          <w:rFonts w:ascii="Times New Roman"/>
          <w:b w:val="false"/>
          <w:i w:val="false"/>
          <w:color w:val="000000"/>
          <w:sz w:val="28"/>
        </w:rPr>
        <w:t>
</w:t>
      </w:r>
      <w:r>
        <w:br/>
      </w:r>
    </w:p>
    <w:p>
      <w:pPr>
        <w:spacing w:after="0"/>
        <w:ind w:left="0"/>
        <w:jc w:val="both"/>
      </w:pPr>
      <w:r>
        <w:drawing>
          <wp:inline distT="0" distB="0" distL="0" distR="0">
            <wp:extent cx="101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16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і-1 жылғы қосалқы персоналдың орташа айлық атаулы жалақысы, теңге /адам·ай;</w:t>
      </w:r>
      <w:r>
        <w:br/>
      </w:r>
      <w:r>
        <w:rPr>
          <w:rFonts w:ascii="Times New Roman"/>
          <w:b w:val="false"/>
          <w:i w:val="false"/>
          <w:color w:val="000000"/>
          <w:sz w:val="28"/>
        </w:rPr>
        <w:t>
</w:t>
      </w:r>
      <w:r>
        <w:br/>
      </w:r>
    </w:p>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жобаны іске асыра бастаған жылдың алдындағы 3 жыл ішіндегі инфляцияның орташа мөлшері, пайыз.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персоналдың жобаны іске асыра бастаған жылдың алдындағы жылғы атаулы орташа айлық жалақысы "Қазақстан Республикасы экономикалық қызметінің жекелеген түрлеріндегі мамандықтар (лауазымдар) бойынша қызметкерлердің жалақысы" деректерінің негізінде, статистика саласындағы уәкілетті органның ресми сайтында жарияланған соңғы аяқталған жылы жобаны іске асырудың нақты орны үшін қызметтің тиісті түрі бойынша анықталады.</w:t>
      </w:r>
    </w:p>
    <w:p>
      <w:pPr>
        <w:spacing w:after="0"/>
        <w:ind w:left="0"/>
        <w:jc w:val="both"/>
      </w:pPr>
      <w:r>
        <w:rPr>
          <w:rFonts w:ascii="Times New Roman"/>
          <w:b w:val="false"/>
          <w:i w:val="false"/>
          <w:color w:val="000000"/>
          <w:sz w:val="28"/>
        </w:rPr>
        <w:t>
      і жылғы жобаның еңбек сыйымдылығы (11)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1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еңбек сыйымдылығы, адам·ай;</w:t>
      </w:r>
      <w:r>
        <w:br/>
      </w:r>
      <w:r>
        <w:rPr>
          <w:rFonts w:ascii="Times New Roman"/>
          <w:b w:val="false"/>
          <w:i w:val="false"/>
          <w:color w:val="000000"/>
          <w:sz w:val="28"/>
        </w:rPr>
        <w:t>
</w:t>
      </w:r>
      <w:r>
        <w:br/>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жобаның өндірістік персоналдың саны, адам;</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жылғы жобаны іске асыратын айлардың саны, ай.</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2 параграф. Ғарыш инфрақұрылымы объектілерін пайдалануға арналған шығындарды есептеу әдістемесі</w:t>
      </w:r>
    </w:p>
    <w:bookmarkEnd w:id="26"/>
    <w:bookmarkStart w:name="z29" w:id="27"/>
    <w:p>
      <w:pPr>
        <w:spacing w:after="0"/>
        <w:ind w:left="0"/>
        <w:jc w:val="both"/>
      </w:pPr>
      <w:r>
        <w:rPr>
          <w:rFonts w:ascii="Times New Roman"/>
          <w:b w:val="false"/>
          <w:i w:val="false"/>
          <w:color w:val="000000"/>
          <w:sz w:val="28"/>
        </w:rPr>
        <w:t>
      15. Жылына ғарыш жүйесінің 1 объектісін пайдалануға арналған шығындар (12) формула бойынша айқындалады: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10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пайдалану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ғарыш жүйесін пайдаланумен тікелей байланысты негізгі өндіріс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ғарыш жүйесін пайдаланумен байланысты өзге де шығындар,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негізгі өндіріс шығындары (13)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жылына негізгі өндіріс шығындары, теңге;</w:t>
      </w:r>
      <w:r>
        <w:br/>
      </w: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өндірістік мақсаттағы негізгі құралдар мен материалдық емес активтердің амортизациясы, теңге;</w:t>
      </w:r>
      <w:r>
        <w:br/>
      </w:r>
      <w:r>
        <w:rPr>
          <w:rFonts w:ascii="Times New Roman"/>
          <w:b w:val="false"/>
          <w:i w:val="false"/>
          <w:color w:val="000000"/>
          <w:sz w:val="28"/>
        </w:rPr>
        <w:t>
</w:t>
      </w:r>
      <w:r>
        <w:br/>
      </w:r>
    </w:p>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өндірістік персоналдың еңбекақы қоры, теңге;</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салықтар, алымдар және бюджетке басқа аударымдар, теңге;</w:t>
      </w:r>
      <w:r>
        <w:br/>
      </w:r>
      <w:r>
        <w:rPr>
          <w:rFonts w:ascii="Times New Roman"/>
          <w:b w:val="false"/>
          <w:i w:val="false"/>
          <w:color w:val="000000"/>
          <w:sz w:val="28"/>
        </w:rPr>
        <w:t>
</w:t>
      </w:r>
      <w:r>
        <w:br/>
      </w:r>
    </w:p>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ғарыш жүйесін пайдаланумен тікелей байланысты өзге де шығындар (ғарыш аппаратын пайдалануды техникалық қолдау қызметтері, ғарыш аппаратын басқару бойынша авторлық сүйемелдеу қызметтері, пайдалану кезеңінде ғарыш жүйесін сақтандыру, негізгі құралдар мен материалдық емес активтерге қызмет көрсету және жөндеу, электр энергия, қорлар және басқалар),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 жүйесін пайдаланумен байланысты өзге де операциялық шығындар (14)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76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жүйені пайдаланумен байланысты өзге де операциялық шығындар, теңге;</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қызметтерді іске асыру жөніндегі шығындар, теңге;</w:t>
      </w:r>
      <w:r>
        <w:br/>
      </w:r>
      <w:r>
        <w:rPr>
          <w:rFonts w:ascii="Times New Roman"/>
          <w:b w:val="false"/>
          <w:i w:val="false"/>
          <w:color w:val="000000"/>
          <w:sz w:val="28"/>
        </w:rPr>
        <w:t>
</w:t>
      </w:r>
      <w:r>
        <w:br/>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өзге де шығындар (орбитада тәжірибелік пайдалану кезінде ҒА-ны сақтандыру, техникалық-технологиялық параметрлердің өзгеруі есебінен ҒА-ның жиынтықтауыштары мен қосалқы бөлшектері құнының өзгеруі), теңге.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