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7a8a" w14:textId="5487a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"Борышкердің (банкроттың) мүлкін (активтерін) сату бойынша электрондық аукционды өткізу қағидаларын бекіту және оны ұйымдастырушыны айқындау туралы" Қазақстан Республикасы Қаржы министрінің 2015 жылғы 17 наурыздағы № 178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8 тамыздағы № 836 бұйрығы. Қазақстан Республикасының Әділет министрлігінде 2019 жылғы 15 тамызда № 19250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"Борышкердің (банкроттың) мүлкін (активтерін) сату бойынша электрондық аукционды өткізу қағидаларын бекіту және оны ұйымдастырушыны айқындау туралы" Қазақстан Республикасы Қаржы министрінің 2015 жылғы 17 наурыздағы № 178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10753 болып тіркелген, 2015 жылғы 28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борышкердің (банкроттың) мүлкін (активтерін) сату бойынша электрондық аукционды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 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 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"2-тарау. Электрондық аукционды өткізу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Электрондық аукцион Нұр-Сұлтан қаласының уақыты бойынша сағат 10:00-ден 17:00-ге дейінгі кезеңде өткізіледі, бұл ретте электрондық аукцион Нұр-Сұлтан қаласының уақыты бойынша сағат 15:00-ден кешіктірмей басталады.";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39-тармақшаның екінші бөлігі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"Электрондық аукцион электрондық аукционның өткізілетіні туралы ақпараттық хабарламада көрсетілген Нұр-Сұлтан қаласының уақытында басталады.".</w:t>
      </w:r>
    </w:p>
    <w:bookmarkStart w:name="z8"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мемлекеттік тіркелуін;</w:t>
      </w:r>
    </w:p>
    <w:bookmarkEnd w:id="4"/>
    <w:bookmarkStart w:name="z10"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Қазақстан Республикасы Әдiлет министрлiгiнің "Қазақстан Республикасының Заңнама және құқықтық ақпарат институты" шаруашылық жүргізу құқығындағы республикалық мемлекеттік кәсіпорнына енгізу үшін жолануын;</w:t>
      </w:r>
    </w:p>
    <w:bookmarkEnd w:id="5"/>
    <w:bookmarkStart w:name="z11"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6"/>
    <w:bookmarkStart w:name="z12" w:id="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13"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Бірінші орынбасары -</w:t>
            </w:r>
            <w:r>
              <w:br/>
            </w:r>
            <w:r>
              <w:rPr>
                <w:rFonts w:ascii="Times New Roman"/>
                <w:b w:val="false"/>
                <w:i/>
                <w:color w:val="000000"/>
                <w:sz w:val="20"/>
              </w:rPr>
              <w:t>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