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6818" w14:textId="ae06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органдарында тамақтандыруды ұйымдастыру қағидаларын бекіту туралы" Қазақстан Республикасы Ұлттық қауіпсіздік комитеті Төрағасының міндетін атқарушысының 2017 жылғы 24 тамыздағы № 68қе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20 тамыздағы № 64/қе бұйрығы. Қазақстан Республикасының Әділет министрлігінде 2019 жылғы 22 тамызда № 19274 болып тіркелді</w:t>
      </w:r>
    </w:p>
    <w:p>
      <w:pPr>
        <w:spacing w:after="0"/>
        <w:ind w:left="0"/>
        <w:jc w:val="both"/>
      </w:pPr>
      <w:bookmarkStart w:name="z1" w:id="0"/>
      <w:r>
        <w:rPr>
          <w:rFonts w:ascii="Times New Roman"/>
          <w:b w:val="false"/>
          <w:i w:val="false"/>
          <w:color w:val="000000"/>
          <w:sz w:val="28"/>
        </w:rPr>
        <w:t xml:space="preserve">
      2012 жылғы 16 ақпандағы "Әскери қызмет және әскери қызметшілердің мәртебесі туралы" Қазақстан Республикасының Заңының </w:t>
      </w:r>
      <w:r>
        <w:rPr>
          <w:rFonts w:ascii="Times New Roman"/>
          <w:b w:val="false"/>
          <w:i w:val="false"/>
          <w:color w:val="000000"/>
          <w:sz w:val="28"/>
        </w:rPr>
        <w:t>44-бабының</w:t>
      </w:r>
      <w:r>
        <w:rPr>
          <w:rFonts w:ascii="Times New Roman"/>
          <w:b w:val="false"/>
          <w:i w:val="false"/>
          <w:color w:val="000000"/>
          <w:sz w:val="28"/>
        </w:rPr>
        <w:t xml:space="preserve"> 7-тармақшасына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органдарында тамақтандыруды ұйымдастыру қағидаларын бекіту туралы" Қазақстан Республикасы Ұлттық қауіпсіздік комитеті Төрағасының міндетін атқарушысының 2017 жылғы 24 тамыздағы № 68қе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15796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қауіпсіздік органдарында тамақтандыруды ұйымдастыру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"15. Әскери бөлімнің және бөлімшенің асханасында азық-түліктерді өңдеу, тағамды дайындау және оны тарату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23 сәуірдегі № 186 бұйрығына (Нормативтік құқықтық актілерді мемлекеттік тіркеу тізілімінде № 17179 болып тіркелген) сәйкес санитариялық-эпидемиологиялық </w:t>
      </w:r>
      <w:r>
        <w:rPr>
          <w:rFonts w:ascii="Times New Roman"/>
          <w:b w:val="false"/>
          <w:i w:val="false"/>
          <w:color w:val="000000"/>
          <w:sz w:val="28"/>
        </w:rPr>
        <w:t>талаптарын</w:t>
      </w:r>
      <w:r>
        <w:rPr>
          <w:rFonts w:ascii="Times New Roman"/>
          <w:b w:val="false"/>
          <w:i w:val="false"/>
          <w:color w:val="000000"/>
          <w:sz w:val="28"/>
        </w:rPr>
        <w:t xml:space="preserve"> (бұдан әрі – Санитариялық қағидалары) сақтай отырып жүргізіледі.".</w:t>
      </w:r>
    </w:p>
    <w:bookmarkEnd w:id="3"/>
    <w:bookmarkStart w:name="z6" w:id="4"/>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Қазақстан Республикасының заңнамасында белгіленген тәртіппен қамтамасыз етілсін: </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қауіпсіздік комитетінің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генерал-майор Д.А. Ділмановқа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w:t>
            </w:r>
            <w:r>
              <w:br/>
            </w:r>
            <w:r>
              <w:rPr>
                <w:rFonts w:ascii="Times New Roman"/>
                <w:b w:val="false"/>
                <w:i/>
                <w:color w:val="000000"/>
                <w:sz w:val="20"/>
              </w:rPr>
              <w:t xml:space="preserve">Төрағасы ұлттық қауіпсіздік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