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0205" w14:textId="4f102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құралдарының, психотроптық заттар мен прекурсорлардың айналымы саласындағы қызметті жүзеге асыратын субъектілерді тексеру мәселелері бойынша тексеру парағының нысанын бекіту туралы" Қазақстан Республикасы Ішкі істер министрінің 2009 жылғы 28 желтоқсандағы № 503 және Қазақстан Республикасы Экономика және бюджеттік жоспарлау министрінің 2010 жылғы 16 ақпандағы № 61 бірлескен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15 тамыздағы № 721 және Қазақстан Республикасы Ұлттық экономика министрінің 2019 жылғы 16 тамыздағы № 75 бірлескен бұйрығы. Қазақстан Республикасының Әділет министрлігінде 2019 жылғы 22 тамызда № 19275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"Есірткі құралдарының, психотроптық заттар мен прекурсорлардың айналымы саласындағы қызметті жүзеге асыратын субъектілерді тексеру мәселелері бойынша тексеру парағының нысанын бекіту туралы" Қазақстан Республикасы Ішкі істер министрінің 2009 жылғы 28 желтоқсандағы № 503 және Қазақстан Республикасы Экономика және бюджеттік жоспарлау министрінің 2010 жылғы 16 ақпандағы № 61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6077 болып тіркелген, 2010 жылғы 7 шілдеде № 10 Қазақстан Республикасының орталық атқарушы және өзге де орталық мемлекеттік органдарының актілер жинағында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 Есірткі қылмысына қарсы іс-қимыл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