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838c" w14:textId="29a8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жеке құрамының Қазақстан Республикасының шегіндегі қызметтік іссапарлары туралы қағидаларды және Қазақстан Республикасы Қарулы Күштерінің жеке құрамына қызметтік іссапарларға, оның ішінде шет мемлекеттерге арналған шығыстарды өтеу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21 тамыздағы № 644 бұйрығы. Қазақстан Республикасының Әділет министрлігінде 2019 жылғы 27 тамызда № 19292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w:t>
      </w:r>
      <w:r>
        <w:rPr>
          <w:rFonts w:ascii="Times New Roman"/>
          <w:b w:val="false"/>
          <w:i w:val="false"/>
          <w:color w:val="000000"/>
          <w:sz w:val="28"/>
        </w:rPr>
        <w:t>ереженің</w:t>
      </w:r>
      <w:r>
        <w:rPr>
          <w:rFonts w:ascii="Times New Roman"/>
          <w:b w:val="false"/>
          <w:i w:val="false"/>
          <w:color w:val="000000"/>
          <w:sz w:val="28"/>
        </w:rPr>
        <w:t xml:space="preserve"> 1-1-тармағына және Қазақстан Республикасы Үкіметінің 2018 жылғы 11 мамырдағы №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қағидаларының</w:t>
      </w:r>
      <w:r>
        <w:rPr>
          <w:rFonts w:ascii="Times New Roman"/>
          <w:b w:val="false"/>
          <w:i w:val="false"/>
          <w:color w:val="000000"/>
          <w:sz w:val="28"/>
        </w:rPr>
        <w:t xml:space="preserve"> 2-1-тармағына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Қарулы Күштері жеке құрамының Қазақстан Республикасының шегіндегі қызметтік іссапарлары туралы қағидалар;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Қарулы Күштерінің жеке құрамына қызметтік, оның ішінде шет мемлекеттерге іссапарларға арналған шығыстарды өтеу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21 тамыздағы</w:t>
            </w:r>
            <w:r>
              <w:br/>
            </w:r>
            <w:r>
              <w:rPr>
                <w:rFonts w:ascii="Times New Roman"/>
                <w:b w:val="false"/>
                <w:i w:val="false"/>
                <w:color w:val="000000"/>
                <w:sz w:val="20"/>
              </w:rPr>
              <w:t>№ 644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 Қарулы Күштері жеке құрамының Қазақстан Республикасының шегіндегі қызметтік іссапарлары туралы қағидалар</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Қағидалар Қазақстан Республикасы Қарулы Күштерінің ерекшелігін ескере отырып,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w:t>
      </w:r>
      <w:r>
        <w:rPr>
          <w:rFonts w:ascii="Times New Roman"/>
          <w:b w:val="false"/>
          <w:i w:val="false"/>
          <w:color w:val="000000"/>
          <w:sz w:val="28"/>
        </w:rPr>
        <w:t>ережеге</w:t>
      </w:r>
      <w:r>
        <w:rPr>
          <w:rFonts w:ascii="Times New Roman"/>
          <w:b w:val="false"/>
          <w:i w:val="false"/>
          <w:color w:val="000000"/>
          <w:sz w:val="28"/>
        </w:rPr>
        <w:t xml:space="preserve"> сәйкес әзірленді және Қазақстан Республикасы Қарулы Күштерінің жеке құрамын (бұдан әрі – қызметкерлер) қызметтік іссапарларға жіберу тәртібін айқындайды.</w:t>
      </w:r>
    </w:p>
    <w:bookmarkEnd w:id="13"/>
    <w:bookmarkStart w:name="z16" w:id="14"/>
    <w:p>
      <w:pPr>
        <w:spacing w:after="0"/>
        <w:ind w:left="0"/>
        <w:jc w:val="left"/>
      </w:pPr>
      <w:r>
        <w:rPr>
          <w:rFonts w:ascii="Times New Roman"/>
          <w:b/>
          <w:i w:val="false"/>
          <w:color w:val="000000"/>
        </w:rPr>
        <w:t xml:space="preserve"> 2-тарау. Қызметтік іссапарларға жіберу тәртібі</w:t>
      </w:r>
    </w:p>
    <w:bookmarkEnd w:id="14"/>
    <w:bookmarkStart w:name="z17" w:id="15"/>
    <w:p>
      <w:pPr>
        <w:spacing w:after="0"/>
        <w:ind w:left="0"/>
        <w:jc w:val="both"/>
      </w:pPr>
      <w:r>
        <w:rPr>
          <w:rFonts w:ascii="Times New Roman"/>
          <w:b w:val="false"/>
          <w:i w:val="false"/>
          <w:color w:val="000000"/>
          <w:sz w:val="28"/>
        </w:rPr>
        <w:t>
      2. Қызметкер іссапарға жіберілген кезде мыналарды көрсете отырып, баянат (өтініш) береді:</w:t>
      </w:r>
    </w:p>
    <w:bookmarkEnd w:id="15"/>
    <w:p>
      <w:pPr>
        <w:spacing w:after="0"/>
        <w:ind w:left="0"/>
        <w:jc w:val="both"/>
      </w:pPr>
      <w:r>
        <w:rPr>
          <w:rFonts w:ascii="Times New Roman"/>
          <w:b w:val="false"/>
          <w:i w:val="false"/>
          <w:color w:val="000000"/>
          <w:sz w:val="28"/>
        </w:rPr>
        <w:t>
      1) баратын жері мен ұйымның атауын;</w:t>
      </w:r>
    </w:p>
    <w:p>
      <w:pPr>
        <w:spacing w:after="0"/>
        <w:ind w:left="0"/>
        <w:jc w:val="both"/>
      </w:pPr>
      <w:r>
        <w:rPr>
          <w:rFonts w:ascii="Times New Roman"/>
          <w:b w:val="false"/>
          <w:i w:val="false"/>
          <w:color w:val="000000"/>
          <w:sz w:val="28"/>
        </w:rPr>
        <w:t>
      2) іссапарда болу мерзімін;</w:t>
      </w:r>
    </w:p>
    <w:p>
      <w:pPr>
        <w:spacing w:after="0"/>
        <w:ind w:left="0"/>
        <w:jc w:val="both"/>
      </w:pPr>
      <w:r>
        <w:rPr>
          <w:rFonts w:ascii="Times New Roman"/>
          <w:b w:val="false"/>
          <w:i w:val="false"/>
          <w:color w:val="000000"/>
          <w:sz w:val="28"/>
        </w:rPr>
        <w:t>
      3) іссапардың мақсатын;</w:t>
      </w:r>
    </w:p>
    <w:p>
      <w:pPr>
        <w:spacing w:after="0"/>
        <w:ind w:left="0"/>
        <w:jc w:val="both"/>
      </w:pPr>
      <w:r>
        <w:rPr>
          <w:rFonts w:ascii="Times New Roman"/>
          <w:b w:val="false"/>
          <w:i w:val="false"/>
          <w:color w:val="000000"/>
          <w:sz w:val="28"/>
        </w:rPr>
        <w:t>
      4) іссапар шығыстарын өтеу шарттарын:</w:t>
      </w:r>
    </w:p>
    <w:p>
      <w:pPr>
        <w:spacing w:after="0"/>
        <w:ind w:left="0"/>
        <w:jc w:val="both"/>
      </w:pPr>
      <w:r>
        <w:rPr>
          <w:rFonts w:ascii="Times New Roman"/>
          <w:b w:val="false"/>
          <w:i w:val="false"/>
          <w:color w:val="000000"/>
          <w:sz w:val="28"/>
        </w:rPr>
        <w:t>
      тәулікақыны өтеу үшін күндер санын;</w:t>
      </w:r>
    </w:p>
    <w:p>
      <w:pPr>
        <w:spacing w:after="0"/>
        <w:ind w:left="0"/>
        <w:jc w:val="both"/>
      </w:pPr>
      <w:r>
        <w:rPr>
          <w:rFonts w:ascii="Times New Roman"/>
          <w:b w:val="false"/>
          <w:i w:val="false"/>
          <w:color w:val="000000"/>
          <w:sz w:val="28"/>
        </w:rPr>
        <w:t>
      тұрғын үй-жайды жалға алу бойынша шығыстарды өтеу үшін күндер санын.</w:t>
      </w:r>
    </w:p>
    <w:p>
      <w:pPr>
        <w:spacing w:after="0"/>
        <w:ind w:left="0"/>
        <w:jc w:val="both"/>
      </w:pPr>
      <w:r>
        <w:rPr>
          <w:rFonts w:ascii="Times New Roman"/>
          <w:b w:val="false"/>
          <w:i w:val="false"/>
          <w:color w:val="000000"/>
          <w:sz w:val="28"/>
        </w:rPr>
        <w:t>
      Бірнеше елді мекенге іссапарға жіберілген кезде қызметкер әрбір елді мекенде болатын күндер санын;</w:t>
      </w:r>
    </w:p>
    <w:p>
      <w:pPr>
        <w:spacing w:after="0"/>
        <w:ind w:left="0"/>
        <w:jc w:val="both"/>
      </w:pPr>
      <w:r>
        <w:rPr>
          <w:rFonts w:ascii="Times New Roman"/>
          <w:b w:val="false"/>
          <w:i w:val="false"/>
          <w:color w:val="000000"/>
          <w:sz w:val="28"/>
        </w:rPr>
        <w:t>
      маршрутын көрсете отырып, жол жүру шығыстары өтелетін көлік түрін көрсетеді.</w:t>
      </w:r>
    </w:p>
    <w:p>
      <w:pPr>
        <w:spacing w:after="0"/>
        <w:ind w:left="0"/>
        <w:jc w:val="both"/>
      </w:pPr>
      <w:r>
        <w:rPr>
          <w:rFonts w:ascii="Times New Roman"/>
          <w:b w:val="false"/>
          <w:i w:val="false"/>
          <w:color w:val="000000"/>
          <w:sz w:val="28"/>
        </w:rPr>
        <w:t>
      Қызметкердің баянаты (өтініші) іссапарға жіберу туралы бұйрық шығару үшін негіз болып табылады және ақша қаражатының бар болу мәніне қаржы бөлімшесімен (жабдықталымдағы) келісіледі.</w:t>
      </w:r>
    </w:p>
    <w:bookmarkStart w:name="z18" w:id="16"/>
    <w:p>
      <w:pPr>
        <w:spacing w:after="0"/>
        <w:ind w:left="0"/>
        <w:jc w:val="both"/>
      </w:pPr>
      <w:r>
        <w:rPr>
          <w:rFonts w:ascii="Times New Roman"/>
          <w:b w:val="false"/>
          <w:i w:val="false"/>
          <w:color w:val="000000"/>
          <w:sz w:val="28"/>
        </w:rPr>
        <w:t>
      3. Іссапарға жіберілген қызметкерге белгіленген тәртіппен қызметкерлерді іссапаларға жіберу жөніндегі өкілеттіктер жүктелген лауазымды адам, ал олар болмаған жағдайда әскери бөлімнің командирі (мемлекеттік мекеменің басшысы) (бұдан әрі – жауапты лауазымды адамдар) қол қойған іссапар куәлігі беріледі.</w:t>
      </w:r>
    </w:p>
    <w:bookmarkEnd w:id="16"/>
    <w:bookmarkStart w:name="z19" w:id="17"/>
    <w:p>
      <w:pPr>
        <w:spacing w:after="0"/>
        <w:ind w:left="0"/>
        <w:jc w:val="both"/>
      </w:pPr>
      <w:r>
        <w:rPr>
          <w:rFonts w:ascii="Times New Roman"/>
          <w:b w:val="false"/>
          <w:i w:val="false"/>
          <w:color w:val="000000"/>
          <w:sz w:val="28"/>
        </w:rPr>
        <w:t>
      4. Іссапар орнына нақты келу уақыты іссапар куәлігіндегі белгіленген пунктке келу күні мен белгіленген пункттен кету күні туралы белгілер бойынша айқындалады. Егер қызметкер әртүрлі елді мекенге іссапарға жіберілсе, келу күні және кету күні туралы белгілер олардың әрқайсына жасалады.</w:t>
      </w:r>
    </w:p>
    <w:bookmarkEnd w:id="17"/>
    <w:p>
      <w:pPr>
        <w:spacing w:after="0"/>
        <w:ind w:left="0"/>
        <w:jc w:val="both"/>
      </w:pPr>
      <w:r>
        <w:rPr>
          <w:rFonts w:ascii="Times New Roman"/>
          <w:b w:val="false"/>
          <w:i w:val="false"/>
          <w:color w:val="000000"/>
          <w:sz w:val="28"/>
        </w:rPr>
        <w:t xml:space="preserve">
      Іссапарға кететін және іссапардан келетін қызметкерлерді тіркеу, сондай-ақ осы мемлекеттік мекемеге іссапарға келетін адамдарды тіркеу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арнайы журналдарда жүргізіледі.</w:t>
      </w:r>
    </w:p>
    <w:p>
      <w:pPr>
        <w:spacing w:after="0"/>
        <w:ind w:left="0"/>
        <w:jc w:val="both"/>
      </w:pPr>
      <w:r>
        <w:rPr>
          <w:rFonts w:ascii="Times New Roman"/>
          <w:b w:val="false"/>
          <w:i w:val="false"/>
          <w:color w:val="000000"/>
          <w:sz w:val="28"/>
        </w:rPr>
        <w:t>
      Жауапты лауазымды адамдар бұйрық шығару арқылы функциясына жеке құрамды есепке алу кіретін, іссапар куәліктеріне белгі қоюға және көрсетілген арнайы журналдарды жүргізуге жауапты адамды тағайындайды.</w:t>
      </w:r>
    </w:p>
    <w:bookmarkStart w:name="z20" w:id="18"/>
    <w:p>
      <w:pPr>
        <w:spacing w:after="0"/>
        <w:ind w:left="0"/>
        <w:jc w:val="both"/>
      </w:pPr>
      <w:r>
        <w:rPr>
          <w:rFonts w:ascii="Times New Roman"/>
          <w:b w:val="false"/>
          <w:i w:val="false"/>
          <w:color w:val="000000"/>
          <w:sz w:val="28"/>
        </w:rPr>
        <w:t>
      5. Іссапарға шығу күні қызметкердің тұрақты жұмыс орнынан пойыздың, автобустың немесе басқа көлік құралының кету күні, ал келу күні – көрсетілген көліктің тұрақты жұмыс орнына келген күні болып саналады. Көліктің 24 сағатқа дейінді қоса алғанда, кету күні ағымдағы тәулік, ал 0 сағаттан бастап одан кешірек келесі тәуліктер болып саналады.</w:t>
      </w:r>
    </w:p>
    <w:bookmarkEnd w:id="18"/>
    <w:p>
      <w:pPr>
        <w:spacing w:after="0"/>
        <w:ind w:left="0"/>
        <w:jc w:val="both"/>
      </w:pPr>
      <w:r>
        <w:rPr>
          <w:rFonts w:ascii="Times New Roman"/>
          <w:b w:val="false"/>
          <w:i w:val="false"/>
          <w:color w:val="000000"/>
          <w:sz w:val="28"/>
        </w:rPr>
        <w:t>
      Егер жөнелту станциясы (вокзал, айлақ немесе әуежай) елді мекен шегінен тыс орналасса, онда іссапарға шығу күні көліктің жөнелту орнына жол жүру үшін қажет уақытты ескере отырып, жоғарыда көрсетілген тәсілмен есептеледі.</w:t>
      </w:r>
    </w:p>
    <w:p>
      <w:pPr>
        <w:spacing w:after="0"/>
        <w:ind w:left="0"/>
        <w:jc w:val="both"/>
      </w:pPr>
      <w:r>
        <w:rPr>
          <w:rFonts w:ascii="Times New Roman"/>
          <w:b w:val="false"/>
          <w:i w:val="false"/>
          <w:color w:val="000000"/>
          <w:sz w:val="28"/>
        </w:rPr>
        <w:t>
      Іссапардан келу күні болып көліктің келу орнынан елді мекенге дейін жол жүру уақытын ескере отырып, қызметкер тұрақты жұмыс орнына келіп жеткен поездың, автобустың немесе басқа да көлік құралының нақты келу күні саналады.</w:t>
      </w:r>
    </w:p>
    <w:bookmarkStart w:name="z21" w:id="19"/>
    <w:p>
      <w:pPr>
        <w:spacing w:after="0"/>
        <w:ind w:left="0"/>
        <w:jc w:val="both"/>
      </w:pPr>
      <w:r>
        <w:rPr>
          <w:rFonts w:ascii="Times New Roman"/>
          <w:b w:val="false"/>
          <w:i w:val="false"/>
          <w:color w:val="000000"/>
          <w:sz w:val="28"/>
        </w:rPr>
        <w:t>
      6. Бұйрықтан ауытқу болған жағдайда қызметкер растау құжаттарын қоса бере отырып, іссапар туралы есеп беруде себептерін толық көрсетеді.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жеке құрамының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шегіндегі қызметтік іссапарлары </w:t>
            </w:r>
            <w:r>
              <w:br/>
            </w:r>
            <w:r>
              <w:rPr>
                <w:rFonts w:ascii="Times New Roman"/>
                <w:b w:val="false"/>
                <w:i w:val="false"/>
                <w:color w:val="000000"/>
                <w:sz w:val="20"/>
              </w:rPr>
              <w:t>туралы қағидаларға</w:t>
            </w:r>
            <w:r>
              <w:br/>
            </w:r>
            <w:r>
              <w:rPr>
                <w:rFonts w:ascii="Times New Roman"/>
                <w:b w:val="false"/>
                <w:i w:val="false"/>
                <w:color w:val="000000"/>
                <w:sz w:val="20"/>
              </w:rPr>
              <w:t>1-қосымша</w:t>
            </w:r>
          </w:p>
        </w:tc>
      </w:tr>
    </w:tbl>
    <w:bookmarkStart w:name="z23" w:id="20"/>
    <w:p>
      <w:pPr>
        <w:spacing w:after="0"/>
        <w:ind w:left="0"/>
        <w:jc w:val="left"/>
      </w:pPr>
      <w:r>
        <w:rPr>
          <w:rFonts w:ascii="Times New Roman"/>
          <w:b/>
          <w:i w:val="false"/>
          <w:color w:val="000000"/>
        </w:rPr>
        <w:t xml:space="preserve"> Іссапарларға кететін қызметкерлерін есепке алу журналы</w:t>
      </w:r>
    </w:p>
    <w:bookmarkEnd w:id="2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қызметкердің тегі, аты және әкесінің аты (бар болған кезде)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куәлігінің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куәлігіне қол қойған қызметкердің тегі, аты, әкесінің аты (бар болған кезде),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қызметкердің іссапар куәлігін алғандағы қолхаты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келу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 жеке құрамының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шегіндегі қызметтік іссапарлары </w:t>
            </w:r>
            <w:r>
              <w:br/>
            </w:r>
            <w:r>
              <w:rPr>
                <w:rFonts w:ascii="Times New Roman"/>
                <w:b w:val="false"/>
                <w:i w:val="false"/>
                <w:color w:val="000000"/>
                <w:sz w:val="20"/>
              </w:rPr>
              <w:t>туралы қағидаларға</w:t>
            </w:r>
            <w:r>
              <w:br/>
            </w:r>
            <w:r>
              <w:rPr>
                <w:rFonts w:ascii="Times New Roman"/>
                <w:b w:val="false"/>
                <w:i w:val="false"/>
                <w:color w:val="000000"/>
                <w:sz w:val="20"/>
              </w:rPr>
              <w:t>2-қосымша</w:t>
            </w:r>
          </w:p>
        </w:tc>
      </w:tr>
    </w:tbl>
    <w:bookmarkStart w:name="z25" w:id="21"/>
    <w:p>
      <w:pPr>
        <w:spacing w:after="0"/>
        <w:ind w:left="0"/>
        <w:jc w:val="left"/>
      </w:pPr>
      <w:r>
        <w:rPr>
          <w:rFonts w:ascii="Times New Roman"/>
          <w:b/>
          <w:i w:val="false"/>
          <w:color w:val="000000"/>
        </w:rPr>
        <w:t xml:space="preserve"> Іссапардан келген қызметкерлерді есепке алу журналы</w:t>
      </w:r>
    </w:p>
    <w:bookmarkEnd w:id="2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қызметкердің тегі, аты және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куәлігін берген мемлекеттік мекеменің, кәсіпорынның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21 тамыздағы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2-қосымша</w:t>
            </w:r>
          </w:p>
        </w:tc>
      </w:tr>
    </w:tbl>
    <w:bookmarkStart w:name="z27" w:id="22"/>
    <w:p>
      <w:pPr>
        <w:spacing w:after="0"/>
        <w:ind w:left="0"/>
        <w:jc w:val="left"/>
      </w:pPr>
      <w:r>
        <w:rPr>
          <w:rFonts w:ascii="Times New Roman"/>
          <w:b/>
          <w:i w:val="false"/>
          <w:color w:val="000000"/>
        </w:rPr>
        <w:t xml:space="preserve"> Қазақстан Республикасы Қарулы Күштерінің жеке құрамына қызметтік, оның ішінде шет мемлекеттерге іссапарларға арналған шығыстарды өтеу қағидалары</w:t>
      </w:r>
    </w:p>
    <w:bookmarkEnd w:id="22"/>
    <w:bookmarkStart w:name="z28" w:id="23"/>
    <w:p>
      <w:pPr>
        <w:spacing w:after="0"/>
        <w:ind w:left="0"/>
        <w:jc w:val="left"/>
      </w:pPr>
      <w:r>
        <w:rPr>
          <w:rFonts w:ascii="Times New Roman"/>
          <w:b/>
          <w:i w:val="false"/>
          <w:color w:val="000000"/>
        </w:rPr>
        <w:t xml:space="preserve"> 1-тарау. Жалпы ережелер</w:t>
      </w:r>
    </w:p>
    <w:bookmarkEnd w:id="23"/>
    <w:bookmarkStart w:name="z29" w:id="24"/>
    <w:p>
      <w:pPr>
        <w:spacing w:after="0"/>
        <w:ind w:left="0"/>
        <w:jc w:val="both"/>
      </w:pPr>
      <w:r>
        <w:rPr>
          <w:rFonts w:ascii="Times New Roman"/>
          <w:b w:val="false"/>
          <w:i w:val="false"/>
          <w:color w:val="000000"/>
          <w:sz w:val="28"/>
        </w:rPr>
        <w:t xml:space="preserve">
      1. Осы Қағидалар Қазақстан Республикасы Қарулы Күштерінің ерекшелігін ескере отырып, Қазақстан Республикасы Үкіметінің 2018 жылғы 11 мамырдағы № 256 қаулысымен бекітілген (бұдан әрі – № 256 қаулы)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олар Қазақстан Республикасы Қарулы Күштерінің жеке құрамына (бұдан әрі – қызметкерлер) бюджет қаражаты есебінен қызметтік, оның ішінде шет мемлекеттерге іссапарларға арналған шығыстарды өтеу тәртібін айқындайды.</w:t>
      </w:r>
    </w:p>
    <w:bookmarkEnd w:id="24"/>
    <w:bookmarkStart w:name="z30" w:id="25"/>
    <w:p>
      <w:pPr>
        <w:spacing w:after="0"/>
        <w:ind w:left="0"/>
        <w:jc w:val="left"/>
      </w:pPr>
      <w:r>
        <w:rPr>
          <w:rFonts w:ascii="Times New Roman"/>
          <w:b/>
          <w:i w:val="false"/>
          <w:color w:val="000000"/>
        </w:rPr>
        <w:t xml:space="preserve"> 2-тарау. Бюджет қаражаты есебінен Қазақстан Республикасының шегіндегі қызметтік іссапарларға жіберген кезде іссапар шығыстарын өтеу</w:t>
      </w:r>
    </w:p>
    <w:bookmarkEnd w:id="25"/>
    <w:bookmarkStart w:name="z31" w:id="26"/>
    <w:p>
      <w:pPr>
        <w:spacing w:after="0"/>
        <w:ind w:left="0"/>
        <w:jc w:val="both"/>
      </w:pPr>
      <w:r>
        <w:rPr>
          <w:rFonts w:ascii="Times New Roman"/>
          <w:b w:val="false"/>
          <w:i w:val="false"/>
          <w:color w:val="000000"/>
          <w:sz w:val="28"/>
        </w:rPr>
        <w:t>
      2. Іссапарға жіберілген қызметкерге мынадай шығыстар өтеледі:</w:t>
      </w:r>
    </w:p>
    <w:bookmarkEnd w:id="26"/>
    <w:p>
      <w:pPr>
        <w:spacing w:after="0"/>
        <w:ind w:left="0"/>
        <w:jc w:val="both"/>
      </w:pPr>
      <w:r>
        <w:rPr>
          <w:rFonts w:ascii="Times New Roman"/>
          <w:b w:val="false"/>
          <w:i w:val="false"/>
          <w:color w:val="000000"/>
          <w:sz w:val="28"/>
        </w:rPr>
        <w:t>
      1) іссапарда болған әрбір күні үшін іссапарға шыққан күннен бастап және іссапардан келген күнді қоса алғанда (жұмысқа шығу уақытына қарамастан), екі айлық есептік көрсеткіш мөлшерінде тәулікақы төленеді.</w:t>
      </w:r>
    </w:p>
    <w:p>
      <w:pPr>
        <w:spacing w:after="0"/>
        <w:ind w:left="0"/>
        <w:jc w:val="both"/>
      </w:pPr>
      <w:r>
        <w:rPr>
          <w:rFonts w:ascii="Times New Roman"/>
          <w:b w:val="false"/>
          <w:i w:val="false"/>
          <w:color w:val="000000"/>
          <w:sz w:val="28"/>
        </w:rPr>
        <w:t>
      2) тұрғын үй-жайды жалға алу бойынша:</w:t>
      </w:r>
    </w:p>
    <w:p>
      <w:pPr>
        <w:spacing w:after="0"/>
        <w:ind w:left="0"/>
        <w:jc w:val="both"/>
      </w:pPr>
      <w:r>
        <w:rPr>
          <w:rFonts w:ascii="Times New Roman"/>
          <w:b w:val="false"/>
          <w:i w:val="false"/>
          <w:color w:val="000000"/>
          <w:sz w:val="28"/>
        </w:rPr>
        <w:t>
      әскери бөлімдердің командирлері (командирлердің орынбасарлары) (мемлекеттік мекемелердің басшылары мен басшылардың орынбасарлары) (бұдан әрі – басшылар) үшін тәулігіне тұрғын үй-жайды жалға алу бойынша шығыстарды өтеу нормасы Астана, Алматы, Шымкент, Атырау, Ақтау және Байқоңыр қалаларында тәулігіне он айлық есептік көрсеткішті, облыс орталықтары мен облыстық маңызы бар қалаларда – жеті айлық есептік көрсеткішті және аудан орталықтары мен аудандық маңызы бар қалаларда және Ақмола облысы Бурабай ауданының Бурабай кентінде – бес айлық есептік көрсеткішті құрайды;</w:t>
      </w:r>
    </w:p>
    <w:p>
      <w:pPr>
        <w:spacing w:after="0"/>
        <w:ind w:left="0"/>
        <w:jc w:val="both"/>
      </w:pPr>
      <w:r>
        <w:rPr>
          <w:rFonts w:ascii="Times New Roman"/>
          <w:b w:val="false"/>
          <w:i w:val="false"/>
          <w:color w:val="000000"/>
          <w:sz w:val="28"/>
        </w:rPr>
        <w:t>
      мемлекеттік мекемелердің басшыларын қоспағанда, қызметкерлер үшін тәулігіне тұрғын үй-жайды жалға алу бойынша шығыстарды өтеу нормасы Астана, Алматы, Шымкент, Атырау, Ақтау және Байқоңыр қалаларында жеті айлық есептік көрсеткішті, облыс орталықтары мен облыстық маңызы бар қалаларда – алты айлық есептік көрсеткішті және аудан орталықтары мен аудандық маңызы бар қалаларда және Ақмола облысы Бурабай ауданының Бурабай кентінде – төрт айлық есептік көрсеткішті және ауылдық округтерде – екі айлық есептік көрсеткішті құрайды.</w:t>
      </w:r>
    </w:p>
    <w:p>
      <w:pPr>
        <w:spacing w:after="0"/>
        <w:ind w:left="0"/>
        <w:jc w:val="both"/>
      </w:pPr>
      <w:r>
        <w:rPr>
          <w:rFonts w:ascii="Times New Roman"/>
          <w:b w:val="false"/>
          <w:i w:val="false"/>
          <w:color w:val="000000"/>
          <w:sz w:val="28"/>
        </w:rPr>
        <w:t>
      Тұрғын үйді жалдау бойынша шығысты өтеу кезінде тәулік деп 24 сағатқа тең мерзім (сағат саны нақты минутына дейін) және іссапарға жіберілген пунктіге көлік құралы іс жүзінде келген сәттен бастап уақыт саналады.</w:t>
      </w:r>
    </w:p>
    <w:p>
      <w:pPr>
        <w:spacing w:after="0"/>
        <w:ind w:left="0"/>
        <w:jc w:val="both"/>
      </w:pPr>
      <w:r>
        <w:rPr>
          <w:rFonts w:ascii="Times New Roman"/>
          <w:b w:val="false"/>
          <w:i w:val="false"/>
          <w:color w:val="000000"/>
          <w:sz w:val="28"/>
        </w:rPr>
        <w:t>
      Іссапарға жіберілген пунктіге келген (кеткен) уақытты айқындау мүмкін болмаған жағдайда (жол жүру құжатының болмауы), сол келген (кеткен) күннің сағат 12.00 болып саналады.</w:t>
      </w:r>
    </w:p>
    <w:p>
      <w:pPr>
        <w:spacing w:after="0"/>
        <w:ind w:left="0"/>
        <w:jc w:val="both"/>
      </w:pPr>
      <w:r>
        <w:rPr>
          <w:rFonts w:ascii="Times New Roman"/>
          <w:b w:val="false"/>
          <w:i w:val="false"/>
          <w:color w:val="000000"/>
          <w:sz w:val="28"/>
        </w:rPr>
        <w:t>
      Жұмыскер іссапарға жіберілген пунктіде кемінде 24 сағат болған кезде егер қызметкердің сол күні тұрғылықты жеріне қайтып келуі мүмкін болмаған жағдайда, тұрғын үйді жалдау бойынша шығыс:</w:t>
      </w:r>
    </w:p>
    <w:p>
      <w:pPr>
        <w:spacing w:after="0"/>
        <w:ind w:left="0"/>
        <w:jc w:val="both"/>
      </w:pPr>
      <w:r>
        <w:rPr>
          <w:rFonts w:ascii="Times New Roman"/>
          <w:b w:val="false"/>
          <w:i w:val="false"/>
          <w:color w:val="000000"/>
          <w:sz w:val="28"/>
        </w:rPr>
        <w:t>
      12 сағаттан астам тұрғын үйді жалдау бойынша шығысты өтеу нормасы бір тәулікте өтеледі.</w:t>
      </w:r>
    </w:p>
    <w:p>
      <w:pPr>
        <w:spacing w:after="0"/>
        <w:ind w:left="0"/>
        <w:jc w:val="both"/>
      </w:pPr>
      <w:r>
        <w:rPr>
          <w:rFonts w:ascii="Times New Roman"/>
          <w:b w:val="false"/>
          <w:i w:val="false"/>
          <w:color w:val="000000"/>
          <w:sz w:val="28"/>
        </w:rPr>
        <w:t>
      кемінде 12 сағат тұрғын үйді жалдау бойынша шығысты өтеу нормасы жарты тәулік үшін өтеледі.</w:t>
      </w:r>
    </w:p>
    <w:p>
      <w:pPr>
        <w:spacing w:after="0"/>
        <w:ind w:left="0"/>
        <w:jc w:val="both"/>
      </w:pPr>
      <w:r>
        <w:rPr>
          <w:rFonts w:ascii="Times New Roman"/>
          <w:b w:val="false"/>
          <w:i w:val="false"/>
          <w:color w:val="000000"/>
          <w:sz w:val="28"/>
        </w:rPr>
        <w:t>
      Қызметкерге тегін тұрғын үй ұсынылған жағдайда тұрғын үйді жалдау бойынша шығыс өтелмейді.</w:t>
      </w:r>
    </w:p>
    <w:p>
      <w:pPr>
        <w:spacing w:after="0"/>
        <w:ind w:left="0"/>
        <w:jc w:val="both"/>
      </w:pPr>
      <w:r>
        <w:rPr>
          <w:rFonts w:ascii="Times New Roman"/>
          <w:b w:val="false"/>
          <w:i w:val="false"/>
          <w:color w:val="000000"/>
          <w:sz w:val="28"/>
        </w:rPr>
        <w:t>
      Қызметкердің бір тәуліктің ішінде бірнеше елді мекенде болуы кезінде тұрғын үй-жайды жалға алу бойынша шығысты өтеу соңғы елді мекеннің нормасы бойынша жүргізіледі.</w:t>
      </w:r>
    </w:p>
    <w:p>
      <w:pPr>
        <w:spacing w:after="0"/>
        <w:ind w:left="0"/>
        <w:jc w:val="both"/>
      </w:pPr>
      <w:r>
        <w:rPr>
          <w:rFonts w:ascii="Times New Roman"/>
          <w:b w:val="false"/>
          <w:i w:val="false"/>
          <w:color w:val="000000"/>
          <w:sz w:val="28"/>
        </w:rPr>
        <w:t>
      Қызметкерге тегін тұрғын үй ұсынылмаған жағдайда іссапар куәлігіне ұйымның (мекеменің) мөрімен және жауапты адамның қолымен расталған "тегін тұрғын үймен қамтамасыз етілген жоқ" деген жазба жасалады.</w:t>
      </w:r>
    </w:p>
    <w:p>
      <w:pPr>
        <w:spacing w:after="0"/>
        <w:ind w:left="0"/>
        <w:jc w:val="both"/>
      </w:pPr>
      <w:r>
        <w:rPr>
          <w:rFonts w:ascii="Times New Roman"/>
          <w:b w:val="false"/>
          <w:i w:val="false"/>
          <w:color w:val="000000"/>
          <w:sz w:val="28"/>
        </w:rPr>
        <w:t>
      Жол жүру құжаттары болмаған кезде іссапар куәлігінде көрсетілген күн келу (кету) күні болып саналсын.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21.08.2023 </w:t>
      </w:r>
      <w:r>
        <w:rPr>
          <w:rFonts w:ascii="Times New Roman"/>
          <w:b w:val="false"/>
          <w:i w:val="false"/>
          <w:color w:val="000000"/>
          <w:sz w:val="28"/>
        </w:rPr>
        <w:t>№ 805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3. Іссапарға жіберілген қызметкерге іссапарға кетер алдында жол жүру ақысын, тұрғын үй-жайды жалға алу бойынша шығыстарды және тәулікақыны төлеуге тиесілі аванс беріледі. Іссапардан қайтып келісімен қызметкер бес жұмыс күні ішінде № 256 қаулының </w:t>
      </w:r>
      <w:r>
        <w:rPr>
          <w:rFonts w:ascii="Times New Roman"/>
          <w:b w:val="false"/>
          <w:i w:val="false"/>
          <w:color w:val="000000"/>
          <w:sz w:val="28"/>
        </w:rPr>
        <w:t>3-тармағының</w:t>
      </w:r>
      <w:r>
        <w:rPr>
          <w:rFonts w:ascii="Times New Roman"/>
          <w:b w:val="false"/>
          <w:i w:val="false"/>
          <w:color w:val="000000"/>
          <w:sz w:val="28"/>
        </w:rPr>
        <w:t xml:space="preserve"> 3), 4), 6) тармақшаларында көрсетілген растау құжаттарын қоса бере отырып, іссапар туралы есеп беруді, аванстық есепті ұсынады.</w:t>
      </w:r>
    </w:p>
    <w:bookmarkEnd w:id="27"/>
    <w:bookmarkStart w:name="z33" w:id="28"/>
    <w:p>
      <w:pPr>
        <w:spacing w:after="0"/>
        <w:ind w:left="0"/>
        <w:jc w:val="left"/>
      </w:pPr>
      <w:r>
        <w:rPr>
          <w:rFonts w:ascii="Times New Roman"/>
          <w:b/>
          <w:i w:val="false"/>
          <w:color w:val="000000"/>
        </w:rPr>
        <w:t xml:space="preserve"> 3-тарау. Шет мемлекеттерге қызметтік іссапарларға жіберілген кезде іссапар шығыстарын өтеу</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Қорғаныс министрінің 25.06.2021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29"/>
    <w:p>
      <w:pPr>
        <w:spacing w:after="0"/>
        <w:ind w:left="0"/>
        <w:jc w:val="both"/>
      </w:pPr>
      <w:r>
        <w:rPr>
          <w:rFonts w:ascii="Times New Roman"/>
          <w:b w:val="false"/>
          <w:i w:val="false"/>
          <w:color w:val="000000"/>
          <w:sz w:val="28"/>
        </w:rPr>
        <w:t xml:space="preserve">
      4. Шет мемлекеттерге шығыстарды өтеу кезінде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қаулысының</w:t>
      </w:r>
      <w:r>
        <w:rPr>
          <w:rFonts w:ascii="Times New Roman"/>
          <w:b w:val="false"/>
          <w:i w:val="false"/>
          <w:color w:val="000000"/>
          <w:sz w:val="28"/>
        </w:rPr>
        <w:t xml:space="preserve"> нормаларын басшылыққа алу қажет.</w:t>
      </w:r>
    </w:p>
    <w:bookmarkEnd w:id="29"/>
    <w:p>
      <w:pPr>
        <w:spacing w:after="0"/>
        <w:ind w:left="0"/>
        <w:jc w:val="both"/>
      </w:pPr>
      <w:r>
        <w:rPr>
          <w:rFonts w:ascii="Times New Roman"/>
          <w:b w:val="false"/>
          <w:i w:val="false"/>
          <w:color w:val="000000"/>
          <w:sz w:val="28"/>
        </w:rPr>
        <w:t>
      Егер келісімде (шартта немесе келісімшартта) тәулікақы төлеу көзделмесе, тәулікақыны Қазақстан Республикасының Қорғаныс министрлігі төлейді.</w:t>
      </w:r>
    </w:p>
    <w:p>
      <w:pPr>
        <w:spacing w:after="0"/>
        <w:ind w:left="0"/>
        <w:jc w:val="both"/>
      </w:pPr>
      <w:r>
        <w:rPr>
          <w:rFonts w:ascii="Times New Roman"/>
          <w:b w:val="false"/>
          <w:i w:val="false"/>
          <w:color w:val="000000"/>
          <w:sz w:val="28"/>
        </w:rPr>
        <w:t>
      Олар үшін нормалар нақты шығындар бойынша белгіленген елдерге іссапарға жіберілген жағдайда өтеу растау құжаттары ұсынылған кезде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25.06.2021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5. Егер іссапарға жіберілген адамның төлқұжатында шет мемелекеттердің немесе іссапарға жіберілген адам транзиттік аймағында болған мемлекеттердің уәкілетті органдарының белгілері болмаған жағдайда есеп беруді қабылдау үшін негіз іссапарда болған адамның әрбір елде болуын растайтын жол жүру құжаттары болып табылады.</w:t>
      </w:r>
    </w:p>
    <w:bookmarkEnd w:id="30"/>
    <w:bookmarkStart w:name="z36" w:id="31"/>
    <w:p>
      <w:pPr>
        <w:spacing w:after="0"/>
        <w:ind w:left="0"/>
        <w:jc w:val="both"/>
      </w:pPr>
      <w:r>
        <w:rPr>
          <w:rFonts w:ascii="Times New Roman"/>
          <w:b w:val="false"/>
          <w:i w:val="false"/>
          <w:color w:val="000000"/>
          <w:sz w:val="28"/>
        </w:rPr>
        <w:t>
      6. Іссапарға жіберілген адамдар бір тәулік ішінде екі шет мемлекеттің аумағында болған жағдайда іссапар шығыстарын төлеуге арналған қаражат осы елдің әрқайсысы үшін белгіленген нормалардан 50 (елу) процент мөлшерінде бөлінеді.</w:t>
      </w:r>
    </w:p>
    <w:bookmarkEnd w:id="31"/>
    <w:bookmarkStart w:name="z37" w:id="32"/>
    <w:p>
      <w:pPr>
        <w:spacing w:after="0"/>
        <w:ind w:left="0"/>
        <w:jc w:val="both"/>
      </w:pPr>
      <w:r>
        <w:rPr>
          <w:rFonts w:ascii="Times New Roman"/>
          <w:b w:val="false"/>
          <w:i w:val="false"/>
          <w:color w:val="000000"/>
          <w:sz w:val="28"/>
        </w:rPr>
        <w:t>
      7. Іссапар шығыстарын төлеуге бөлінген қаражатты алған жағдайда үшінші адамның сенімхат ұсынуы қажет.</w:t>
      </w:r>
    </w:p>
    <w:bookmarkEnd w:id="32"/>
    <w:p>
      <w:pPr>
        <w:spacing w:after="0"/>
        <w:ind w:left="0"/>
        <w:jc w:val="both"/>
      </w:pPr>
      <w:r>
        <w:rPr>
          <w:rFonts w:ascii="Times New Roman"/>
          <w:b w:val="false"/>
          <w:i w:val="false"/>
          <w:color w:val="000000"/>
          <w:sz w:val="28"/>
        </w:rPr>
        <w:t>
      Іссапарға жіберілген адамға іссапар шығыстарын төлеуге қаражатты бөлу осы іссапарға жіберілген адам іссапар шығыстарын төлеуге бұдан бұрын бөлінген қаражат бойынша толық есепті тапсырған жағдайда жүргізіледі.</w:t>
      </w:r>
    </w:p>
    <w:bookmarkStart w:name="z38" w:id="33"/>
    <w:p>
      <w:pPr>
        <w:spacing w:after="0"/>
        <w:ind w:left="0"/>
        <w:jc w:val="both"/>
      </w:pPr>
      <w:r>
        <w:rPr>
          <w:rFonts w:ascii="Times New Roman"/>
          <w:b w:val="false"/>
          <w:i w:val="false"/>
          <w:color w:val="000000"/>
          <w:sz w:val="28"/>
        </w:rPr>
        <w:t>
      8. Іссапарға жіберілген адамдар іссапар аяқталғаннан кейін бес жұмыс күні ішінде уәкілетті органға мынадай құжаттарды қамтитын іссапар шығыстарын төлеуге бөлінген қаражатты пайдалану туралы аванстық есепті ұсынады:</w:t>
      </w:r>
    </w:p>
    <w:bookmarkEnd w:id="33"/>
    <w:p>
      <w:pPr>
        <w:spacing w:after="0"/>
        <w:ind w:left="0"/>
        <w:jc w:val="both"/>
      </w:pPr>
      <w:r>
        <w:rPr>
          <w:rFonts w:ascii="Times New Roman"/>
          <w:b w:val="false"/>
          <w:i w:val="false"/>
          <w:color w:val="000000"/>
          <w:sz w:val="28"/>
        </w:rPr>
        <w:t>
      1) төлқұжаттың көшірмесі (2-парақтың және шекаралардан өткені туралы белгілері бар парақтың (парақтардың) көшірмесі);</w:t>
      </w:r>
    </w:p>
    <w:p>
      <w:pPr>
        <w:spacing w:after="0"/>
        <w:ind w:left="0"/>
        <w:jc w:val="both"/>
      </w:pPr>
      <w:r>
        <w:rPr>
          <w:rFonts w:ascii="Times New Roman"/>
          <w:b w:val="false"/>
          <w:i w:val="false"/>
          <w:color w:val="000000"/>
          <w:sz w:val="28"/>
        </w:rPr>
        <w:t>
      төлқұжатында шекарадан өткені туралы белгі болмаған жағдайда ұшу парақтарындағы отырғызу талондарының және/немесе белгісінің көшірмесі (әскери борттардың экипаждары үшін);</w:t>
      </w:r>
    </w:p>
    <w:p>
      <w:pPr>
        <w:spacing w:after="0"/>
        <w:ind w:left="0"/>
        <w:jc w:val="both"/>
      </w:pPr>
      <w:r>
        <w:rPr>
          <w:rFonts w:ascii="Times New Roman"/>
          <w:b w:val="false"/>
          <w:i w:val="false"/>
          <w:color w:val="000000"/>
          <w:sz w:val="28"/>
        </w:rPr>
        <w:t>
      шекарадан теңіз жолдарымен өтетін қызметкерлер үшін тәулікақы Қазақстан Республикасы шекара қызметінің мемлекеттік шекарадан өткені туралы белгісі бойынша есептелсін;</w:t>
      </w:r>
    </w:p>
    <w:p>
      <w:pPr>
        <w:spacing w:after="0"/>
        <w:ind w:left="0"/>
        <w:jc w:val="both"/>
      </w:pPr>
      <w:r>
        <w:rPr>
          <w:rFonts w:ascii="Times New Roman"/>
          <w:b w:val="false"/>
          <w:i w:val="false"/>
          <w:color w:val="000000"/>
          <w:sz w:val="28"/>
        </w:rPr>
        <w:t>
      2) жол жүру құжаттары:</w:t>
      </w:r>
    </w:p>
    <w:p>
      <w:pPr>
        <w:spacing w:after="0"/>
        <w:ind w:left="0"/>
        <w:jc w:val="both"/>
      </w:pPr>
      <w:r>
        <w:rPr>
          <w:rFonts w:ascii="Times New Roman"/>
          <w:b w:val="false"/>
          <w:i w:val="false"/>
          <w:color w:val="000000"/>
          <w:sz w:val="28"/>
        </w:rPr>
        <w:t>
      шот-фактураны міндетті түрде қоса бере отырып, белгіленген орынға және кері қарай жол жүру билеттері (қолма-қол есеп айырысумен сатып алынған жағдайда);</w:t>
      </w:r>
    </w:p>
    <w:p>
      <w:pPr>
        <w:spacing w:after="0"/>
        <w:ind w:left="0"/>
        <w:jc w:val="both"/>
      </w:pPr>
      <w:r>
        <w:rPr>
          <w:rFonts w:ascii="Times New Roman"/>
          <w:b w:val="false"/>
          <w:i w:val="false"/>
          <w:color w:val="000000"/>
          <w:sz w:val="28"/>
        </w:rPr>
        <w:t>
      вокзалдан, әуежайдан, айлақтан және кері қарай қоғамдық көлікпен соңғы белгіленген пунктке жол жүру құжаттары;</w:t>
      </w:r>
    </w:p>
    <w:p>
      <w:pPr>
        <w:spacing w:after="0"/>
        <w:ind w:left="0"/>
        <w:jc w:val="both"/>
      </w:pPr>
      <w:r>
        <w:rPr>
          <w:rFonts w:ascii="Times New Roman"/>
          <w:b w:val="false"/>
          <w:i w:val="false"/>
          <w:color w:val="000000"/>
          <w:sz w:val="28"/>
        </w:rPr>
        <w:t>
      әкімшілік алымдарды төлеу туралы түбіртек (әуежай әкімшіліктерімен көзделген жағдайларда);</w:t>
      </w:r>
    </w:p>
    <w:p>
      <w:pPr>
        <w:spacing w:after="0"/>
        <w:ind w:left="0"/>
        <w:jc w:val="both"/>
      </w:pPr>
      <w:r>
        <w:rPr>
          <w:rFonts w:ascii="Times New Roman"/>
          <w:b w:val="false"/>
          <w:i w:val="false"/>
          <w:color w:val="000000"/>
          <w:sz w:val="28"/>
        </w:rPr>
        <w:t>
      билетті қайтарғаны/айырбастағаны үшін айыппұл төлегенін растайтын құжаттар (бар болған кезде);</w:t>
      </w:r>
    </w:p>
    <w:p>
      <w:pPr>
        <w:spacing w:after="0"/>
        <w:ind w:left="0"/>
        <w:jc w:val="both"/>
      </w:pPr>
      <w:r>
        <w:rPr>
          <w:rFonts w:ascii="Times New Roman"/>
          <w:b w:val="false"/>
          <w:i w:val="false"/>
          <w:color w:val="000000"/>
          <w:sz w:val="28"/>
        </w:rPr>
        <w:t>
      электрондық авиабилет ұсынылған жағдайда, әуе авиабилетінің құны төленгенін растайтын отырғызу талондары мен құжаттары;</w:t>
      </w:r>
    </w:p>
    <w:p>
      <w:pPr>
        <w:spacing w:after="0"/>
        <w:ind w:left="0"/>
        <w:jc w:val="both"/>
      </w:pPr>
      <w:r>
        <w:rPr>
          <w:rFonts w:ascii="Times New Roman"/>
          <w:b w:val="false"/>
          <w:i w:val="false"/>
          <w:color w:val="000000"/>
          <w:sz w:val="28"/>
        </w:rPr>
        <w:t>
      жол жүру билеттерін немесе билетті қайтарғаны/айырбастағаны үшін айыппұл төлегенін растайтын құжаттарды жоғалтқан жағдайда көрсетілген құжаттарды берген ұйымдардың жазбаша растауы ұсынылады.</w:t>
      </w:r>
    </w:p>
    <w:bookmarkStart w:name="z39" w:id="34"/>
    <w:p>
      <w:pPr>
        <w:spacing w:after="0"/>
        <w:ind w:left="0"/>
        <w:jc w:val="both"/>
      </w:pPr>
      <w:r>
        <w:rPr>
          <w:rFonts w:ascii="Times New Roman"/>
          <w:b w:val="false"/>
          <w:i w:val="false"/>
          <w:color w:val="000000"/>
          <w:sz w:val="28"/>
        </w:rPr>
        <w:t>
      9. Іссапарға жіберілген адамға іссапарға кетер алдында жол жүру ақысын, тұрғын үй-жайды жалға алу бойынша шығыстарды және тәулікақыны төлеуге тиесілі аванс беріледі.</w:t>
      </w:r>
    </w:p>
    <w:bookmarkEnd w:id="34"/>
    <w:bookmarkStart w:name="z40" w:id="35"/>
    <w:p>
      <w:pPr>
        <w:spacing w:after="0"/>
        <w:ind w:left="0"/>
        <w:jc w:val="both"/>
      </w:pPr>
      <w:r>
        <w:rPr>
          <w:rFonts w:ascii="Times New Roman"/>
          <w:b w:val="false"/>
          <w:i w:val="false"/>
          <w:color w:val="000000"/>
          <w:sz w:val="28"/>
        </w:rPr>
        <w:t>
      10. Есеп беретін адам іссапар шығыстарын төлеуге бөлінген пайдаланылмаған қаражаттың қалдығын іссапар аяқталғаннан кейін үш жұмыс күні ішінде қайтаруға тиіс.</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