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1e8aa" w14:textId="be1e8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26 тамыздағы № 299 бұйрығы. Қазақстан Республикасының Әділет министрлігінде 2019 жылғы 28 тамызда № 19297 болып тіркелді. Күші жойылды - Қазақстан Республикасы Ақпарат және қоғамдық даму министрінің 2023 жылғы 29 маусымдағы № 266-НҚ бұйрығымен</w:t>
      </w:r>
    </w:p>
    <w:p>
      <w:pPr>
        <w:spacing w:after="0"/>
        <w:ind w:left="0"/>
        <w:jc w:val="both"/>
      </w:pPr>
      <w:bookmarkStart w:name="z8" w:id="0"/>
      <w:r>
        <w:rPr>
          <w:rFonts w:ascii="Times New Roman"/>
          <w:b w:val="false"/>
          <w:i w:val="false"/>
          <w:color w:val="ff0000"/>
          <w:sz w:val="28"/>
        </w:rPr>
        <w:t xml:space="preserve">
      Ескерту. Күші жойылды – ҚР Ақпарат және қоғамдық даму министрінің 29.06.2023 </w:t>
      </w:r>
      <w:r>
        <w:rPr>
          <w:rFonts w:ascii="Times New Roman"/>
          <w:b w:val="false"/>
          <w:i w:val="false"/>
          <w:color w:val="ff0000"/>
          <w:sz w:val="28"/>
        </w:rPr>
        <w:t>№ 266-НҚ</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Нормативтік құқықтық актілерді мемлекеттік тіркеу тізілімінде 2018 жылғы 1 ақпандағы № 16299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xml:space="preserve">
      1. Қоса беріліп отырған Қазақстан Республикасының Қоғамдық даму министрлігі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2"/>
    <w:bookmarkStart w:name="z3" w:id="3"/>
    <w:p>
      <w:pPr>
        <w:spacing w:after="0"/>
        <w:ind w:left="0"/>
        <w:jc w:val="both"/>
      </w:pPr>
      <w:r>
        <w:rPr>
          <w:rFonts w:ascii="Times New Roman"/>
          <w:b w:val="false"/>
          <w:i w:val="false"/>
          <w:color w:val="000000"/>
          <w:sz w:val="28"/>
        </w:rPr>
        <w:t>
      2. Мыналардың:</w:t>
      </w:r>
    </w:p>
    <w:bookmarkEnd w:id="3"/>
    <w:bookmarkStart w:name="z4" w:id="4"/>
    <w:p>
      <w:pPr>
        <w:spacing w:after="0"/>
        <w:ind w:left="0"/>
        <w:jc w:val="both"/>
      </w:pPr>
      <w:r>
        <w:rPr>
          <w:rFonts w:ascii="Times New Roman"/>
          <w:b w:val="false"/>
          <w:i w:val="false"/>
          <w:color w:val="000000"/>
          <w:sz w:val="28"/>
        </w:rPr>
        <w:t xml:space="preserve">
      1) "Қазақстан Республикасы Қоғамдық даму министрлігінің "Б" корпусы мемлекеттік әкімшілік қызметшілерінің қызметін бағалау әдістемесін бекіту туралы" Қазақстан Республикасы Дін істері және азаматтық қоғам министрінің 2018 жылғы 12 наурыздағы № 22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16640 болып тіркелген, Қазақстан Республикасы нормативтік-құқықтық актілерінің эталондық бақылау банкінде 2017 жылғы 29 наурызда жарияланған);</w:t>
      </w:r>
    </w:p>
    <w:bookmarkEnd w:id="4"/>
    <w:bookmarkStart w:name="z5" w:id="5"/>
    <w:p>
      <w:pPr>
        <w:spacing w:after="0"/>
        <w:ind w:left="0"/>
        <w:jc w:val="both"/>
      </w:pPr>
      <w:r>
        <w:rPr>
          <w:rFonts w:ascii="Times New Roman"/>
          <w:b w:val="false"/>
          <w:i w:val="false"/>
          <w:color w:val="000000"/>
          <w:sz w:val="28"/>
        </w:rPr>
        <w:t xml:space="preserve">
      2) Қазақстан Республикасы Дін істері және азаматтық қоғам министрінің "Қазақстан Республикасы Дін істері және азаматтық қоғам министрлігінің қызметтік куәлігін беру қағидаларын және оның сипаттамасын бекіту туралы" 2017 жылғы 23 ақпандағы № 18 және "Қазақстан Республикасы Дін істері және азаматтық қоғам министрлігінің "Б" корпусы мемлекеттік әкімшілік қызметшілерінің қызметін бағалау әдістемесін бекіту туралы" 2018 жылғы 12 наурыздағы № 22 бұйрықтарына өзгерістер енгізу туралы" Қазақстан Республикасы Қоғамдық даму министрінің 2018 жылғы 29 қарашадағы № 01-01/79 бұйрығының (Нормативтік құқықтық актілерді мемлекеттік тіркеу тізілімінде № 17859 болып тіркелген, Қазақстан Республикасы нормативтік-құқықтық актілерінің Эталондық бақылау банкінде 2018 жылғы 12 желтоқсанда жарияланған) </w:t>
      </w:r>
      <w:r>
        <w:rPr>
          <w:rFonts w:ascii="Times New Roman"/>
          <w:b w:val="false"/>
          <w:i w:val="false"/>
          <w:color w:val="000000"/>
          <w:sz w:val="28"/>
        </w:rPr>
        <w:t>2-тармағының</w:t>
      </w:r>
      <w:r>
        <w:rPr>
          <w:rFonts w:ascii="Times New Roman"/>
          <w:b w:val="false"/>
          <w:i w:val="false"/>
          <w:color w:val="000000"/>
          <w:sz w:val="28"/>
        </w:rPr>
        <w:t xml:space="preserve"> күші жойылды деп танылсын.</w:t>
      </w:r>
    </w:p>
    <w:bookmarkEnd w:id="5"/>
    <w:bookmarkStart w:name="z6" w:id="6"/>
    <w:p>
      <w:pPr>
        <w:spacing w:after="0"/>
        <w:ind w:left="0"/>
        <w:jc w:val="both"/>
      </w:pPr>
      <w:r>
        <w:rPr>
          <w:rFonts w:ascii="Times New Roman"/>
          <w:b w:val="false"/>
          <w:i w:val="false"/>
          <w:color w:val="000000"/>
          <w:sz w:val="28"/>
        </w:rPr>
        <w:t>
      3. Қазақстан Республикасы Ақпарат және қоғамдық министрлігінің Персоналды басқару қызметі заңнамада белгіленген тәртіппен:</w:t>
      </w:r>
    </w:p>
    <w:bookmarkEnd w:id="6"/>
    <w:bookmarkStart w:name="z7" w:id="7"/>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
    <w:bookmarkStart w:name="z8" w:id="8"/>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ресми жариялау және енгізу үшін "Заңнама және құқықтық ақпарат институты" шаруашылық жүргізу құқығындағы республикалық мемлекеттік кәсіпорнына жіберуді;</w:t>
      </w:r>
    </w:p>
    <w:bookmarkEnd w:id="8"/>
    <w:bookmarkStart w:name="z9" w:id="9"/>
    <w:p>
      <w:pPr>
        <w:spacing w:after="0"/>
        <w:ind w:left="0"/>
        <w:jc w:val="both"/>
      </w:pPr>
      <w:r>
        <w:rPr>
          <w:rFonts w:ascii="Times New Roman"/>
          <w:b w:val="false"/>
          <w:i w:val="false"/>
          <w:color w:val="000000"/>
          <w:sz w:val="28"/>
        </w:rPr>
        <w:t>
      3) осы бұйрықты Қазақстан Республикасы Ақпарат және қоғамдық даму министрлігінің интернет-ресурсында орналастыруды;</w:t>
      </w:r>
    </w:p>
    <w:bookmarkEnd w:id="9"/>
    <w:bookmarkStart w:name="z10" w:id="10"/>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10"/>
    <w:bookmarkStart w:name="z11" w:id="11"/>
    <w:p>
      <w:pPr>
        <w:spacing w:after="0"/>
        <w:ind w:left="0"/>
        <w:jc w:val="both"/>
      </w:pPr>
      <w:r>
        <w:rPr>
          <w:rFonts w:ascii="Times New Roman"/>
          <w:b w:val="false"/>
          <w:i w:val="false"/>
          <w:color w:val="000000"/>
          <w:sz w:val="28"/>
        </w:rPr>
        <w:t>
      4. Осы бұйрықтың орындалуын бақылау Қазақстан Республикасы Ақпарат және қоғамдық даму министрлігінің жауапты хатшысына жүктелсін.</w:t>
      </w:r>
    </w:p>
    <w:bookmarkEnd w:id="11"/>
    <w:bookmarkStart w:name="z12" w:id="12"/>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министрінің</w:t>
            </w:r>
            <w:r>
              <w:br/>
            </w:r>
            <w:r>
              <w:rPr>
                <w:rFonts w:ascii="Times New Roman"/>
                <w:b w:val="false"/>
                <w:i w:val="false"/>
                <w:color w:val="000000"/>
                <w:sz w:val="20"/>
              </w:rPr>
              <w:t>2019 жылғы 26 тамыздағы</w:t>
            </w:r>
            <w:r>
              <w:br/>
            </w:r>
            <w:r>
              <w:rPr>
                <w:rFonts w:ascii="Times New Roman"/>
                <w:b w:val="false"/>
                <w:i w:val="false"/>
                <w:color w:val="000000"/>
                <w:sz w:val="20"/>
              </w:rPr>
              <w:t>№ 299 бұйрығымен</w:t>
            </w:r>
            <w:r>
              <w:br/>
            </w:r>
            <w:r>
              <w:rPr>
                <w:rFonts w:ascii="Times New Roman"/>
                <w:b w:val="false"/>
                <w:i w:val="false"/>
                <w:color w:val="000000"/>
                <w:sz w:val="20"/>
              </w:rPr>
              <w:t>бекітілген</w:t>
            </w:r>
          </w:p>
        </w:tc>
      </w:tr>
    </w:tbl>
    <w:bookmarkStart w:name="z14" w:id="13"/>
    <w:p>
      <w:pPr>
        <w:spacing w:after="0"/>
        <w:ind w:left="0"/>
        <w:jc w:val="left"/>
      </w:pPr>
      <w:r>
        <w:rPr>
          <w:rFonts w:ascii="Times New Roman"/>
          <w:b/>
          <w:i w:val="false"/>
          <w:color w:val="000000"/>
        </w:rPr>
        <w:t xml:space="preserve"> Қазақстан Республикасы Ақпарат және қоғамдық даму министрлігінің "Б" корпусы мемлекеттік әкімшілік қызметшілерінің қызметін бағалау әдістемесі</w:t>
      </w:r>
    </w:p>
    <w:bookmarkEnd w:id="13"/>
    <w:bookmarkStart w:name="z15" w:id="14"/>
    <w:p>
      <w:pPr>
        <w:spacing w:after="0"/>
        <w:ind w:left="0"/>
        <w:jc w:val="left"/>
      </w:pPr>
      <w:r>
        <w:rPr>
          <w:rFonts w:ascii="Times New Roman"/>
          <w:b/>
          <w:i w:val="false"/>
          <w:color w:val="000000"/>
        </w:rPr>
        <w:t xml:space="preserve"> 1-тарау. Жалпы ережелер</w:t>
      </w:r>
    </w:p>
    <w:bookmarkEnd w:id="14"/>
    <w:bookmarkStart w:name="z16" w:id="15"/>
    <w:p>
      <w:pPr>
        <w:spacing w:after="0"/>
        <w:ind w:left="0"/>
        <w:jc w:val="both"/>
      </w:pPr>
      <w:r>
        <w:rPr>
          <w:rFonts w:ascii="Times New Roman"/>
          <w:b w:val="false"/>
          <w:i w:val="false"/>
          <w:color w:val="000000"/>
          <w:sz w:val="28"/>
        </w:rPr>
        <w:t xml:space="preserve">
      1. Осы Қазақстан Республикасы Ақпарат және қоғамдық даму министрлігінің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(Нормативтік құқықтық актілерді мемлекеттік тіркеу тізілімінде № 16299 болып тіркелген)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әзірленді және Қазақстан Республикасы Ақпарат және қоғамдық даму министрлігінің және оның ведомстволарының "Б" корпусы мемлекеттік әкімшілік қызметшілерінің (бұдан әрі – "Б" корпусының қызметшілері) қызметін бағалау алгоритмін айқындайды.</w:t>
      </w:r>
    </w:p>
    <w:bookmarkEnd w:id="15"/>
    <w:bookmarkStart w:name="z17" w:id="16"/>
    <w:p>
      <w:pPr>
        <w:spacing w:after="0"/>
        <w:ind w:left="0"/>
        <w:jc w:val="both"/>
      </w:pPr>
      <w:r>
        <w:rPr>
          <w:rFonts w:ascii="Times New Roman"/>
          <w:b w:val="false"/>
          <w:i w:val="false"/>
          <w:color w:val="000000"/>
          <w:sz w:val="28"/>
        </w:rPr>
        <w:t>
      2. Осы Әдістемеде пайдаланылатын негізгі ұғымдар:</w:t>
      </w:r>
    </w:p>
    <w:bookmarkEnd w:id="16"/>
    <w:p>
      <w:pPr>
        <w:spacing w:after="0"/>
        <w:ind w:left="0"/>
        <w:jc w:val="both"/>
      </w:pPr>
      <w:r>
        <w:rPr>
          <w:rFonts w:ascii="Times New Roman"/>
          <w:b w:val="false"/>
          <w:i w:val="false"/>
          <w:color w:val="000000"/>
          <w:sz w:val="28"/>
        </w:rPr>
        <w:t>
      1) жеке жұмыс жоспары – "Б" корпусы қызметшісінің бағалау кезеңіне ТНИ-ін көздейтін және тікелей басшысымен бірлесіп жасалған, және жоғары тұрған басшымен бекітілген құжат;</w:t>
      </w:r>
    </w:p>
    <w:p>
      <w:pPr>
        <w:spacing w:after="0"/>
        <w:ind w:left="0"/>
        <w:jc w:val="both"/>
      </w:pPr>
      <w:r>
        <w:rPr>
          <w:rFonts w:ascii="Times New Roman"/>
          <w:b w:val="false"/>
          <w:i w:val="false"/>
          <w:color w:val="000000"/>
          <w:sz w:val="28"/>
        </w:rPr>
        <w:t>
      2) жоғары тұрған басшы – бағаланатын қызметшінің тікелей басшысы тікелей бағынысты болатын адам;</w:t>
      </w:r>
    </w:p>
    <w:p>
      <w:pPr>
        <w:spacing w:after="0"/>
        <w:ind w:left="0"/>
        <w:jc w:val="both"/>
      </w:pPr>
      <w:r>
        <w:rPr>
          <w:rFonts w:ascii="Times New Roman"/>
          <w:b w:val="false"/>
          <w:i w:val="false"/>
          <w:color w:val="000000"/>
          <w:sz w:val="28"/>
        </w:rPr>
        <w:t>
      3)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4) мінез-құлық индикаторы – "Б" корпусы қызметшісінің мінез-құлық сипаттамасы және құзыреттер деңгейі көрінісінің;</w:t>
      </w:r>
    </w:p>
    <w:p>
      <w:pPr>
        <w:spacing w:after="0"/>
        <w:ind w:left="0"/>
        <w:jc w:val="both"/>
      </w:pPr>
      <w:r>
        <w:rPr>
          <w:rFonts w:ascii="Times New Roman"/>
          <w:b w:val="false"/>
          <w:i w:val="false"/>
          <w:color w:val="000000"/>
          <w:sz w:val="28"/>
        </w:rPr>
        <w:t>
      5) түйінді нысаналы индикаторлар (бұдан әрі – ТНИ) – мемлекеттік органның стратегиялық жоспарына, саяси мемлекеттік қызметшінің меморандумына/"А" корпусы қызметшісінің келісіміне сәйкес немесе "Б" корпусы қызметшісінің қызметінің ерекшелігі негізінде белгіленетін, оларға қол жеткізу қызметінің тиімділігі туралы куәландыратын (процестік жұмысты қоспағанда) көрсеткіштер;</w:t>
      </w:r>
    </w:p>
    <w:p>
      <w:pPr>
        <w:spacing w:after="0"/>
        <w:ind w:left="0"/>
        <w:jc w:val="both"/>
      </w:pPr>
      <w:r>
        <w:rPr>
          <w:rFonts w:ascii="Times New Roman"/>
          <w:b w:val="false"/>
          <w:i w:val="false"/>
          <w:color w:val="000000"/>
          <w:sz w:val="28"/>
        </w:rPr>
        <w:t xml:space="preserve">
      6) тікелей басшы – бағаланатын қызметші тікелей бағынысында болатын адам. </w:t>
      </w:r>
    </w:p>
    <w:bookmarkStart w:name="z18" w:id="17"/>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тиімділігі мен сапасын айқындау үшін өткізіледі.</w:t>
      </w:r>
    </w:p>
    <w:bookmarkEnd w:id="17"/>
    <w:bookmarkStart w:name="z19" w:id="18"/>
    <w:p>
      <w:pPr>
        <w:spacing w:after="0"/>
        <w:ind w:left="0"/>
        <w:jc w:val="both"/>
      </w:pPr>
      <w:r>
        <w:rPr>
          <w:rFonts w:ascii="Times New Roman"/>
          <w:b w:val="false"/>
          <w:i w:val="false"/>
          <w:color w:val="000000"/>
          <w:sz w:val="28"/>
        </w:rPr>
        <w:t>
      4. Оның нақты лауазымда болу, оның ішінде әлеуметтік демалыстан шыққаннан немесе оқуды аяқтағаннан кейін оның мерзімі үш айдан кем болған жағдайда, сондай-ақ сынақ мерзімінде бағалау өткізілмейді.</w:t>
      </w:r>
    </w:p>
    <w:bookmarkEnd w:id="18"/>
    <w:p>
      <w:pPr>
        <w:spacing w:after="0"/>
        <w:ind w:left="0"/>
        <w:jc w:val="both"/>
      </w:pPr>
      <w:r>
        <w:rPr>
          <w:rFonts w:ascii="Times New Roman"/>
          <w:b w:val="false"/>
          <w:i w:val="false"/>
          <w:color w:val="000000"/>
          <w:sz w:val="28"/>
        </w:rPr>
        <w:t xml:space="preserve">
      Бағалауды өткізу кезеңінде "Б" корпусының қызметшілері еңбек демалысында, жалақысы сақталмайтын демалыста, уақытша еңбекке жарамсыздығы кезеңінде, іссапарда немесе тағылымдамада болғанда не қайта даярлауға, біліктілігін арттыруға жіберілгенде жұмысқа шыққаннан кейін 5 жұмыс күні ішінде бағалаудан өтеді. </w:t>
      </w:r>
    </w:p>
    <w:bookmarkStart w:name="z20" w:id="19"/>
    <w:p>
      <w:pPr>
        <w:spacing w:after="0"/>
        <w:ind w:left="0"/>
        <w:jc w:val="both"/>
      </w:pPr>
      <w:r>
        <w:rPr>
          <w:rFonts w:ascii="Times New Roman"/>
          <w:b w:val="false"/>
          <w:i w:val="false"/>
          <w:color w:val="000000"/>
          <w:sz w:val="28"/>
        </w:rPr>
        <w:t xml:space="preserve">
      5. Бағалауды өткізу үшін "Б" корпусының қызметшісін мемлекеттік лауазымға тағайындауға және мемлекеттік лауазымнан босатуға құқығы бар лауазымды тұлға (бұдан әрі – уәкілетті тұлға) бағалауды өткізу үшін персоналды басқару қызметі жұмыс органы болып табылатын Бағалау жөніндегі комиссия (бұдан әрі – Комиссия) құрылады. </w:t>
      </w:r>
    </w:p>
    <w:bookmarkEnd w:id="19"/>
    <w:p>
      <w:pPr>
        <w:spacing w:after="0"/>
        <w:ind w:left="0"/>
        <w:jc w:val="both"/>
      </w:pPr>
      <w:r>
        <w:rPr>
          <w:rFonts w:ascii="Times New Roman"/>
          <w:b w:val="false"/>
          <w:i w:val="false"/>
          <w:color w:val="000000"/>
          <w:sz w:val="28"/>
        </w:rPr>
        <w:t>
      Комиссияның құрамын уәкілетті тұлға айқындайды. Комиссия мүшелерінің саны кемінде 5 адамды құрайды.</w:t>
      </w:r>
    </w:p>
    <w:bookmarkStart w:name="z21" w:id="20"/>
    <w:p>
      <w:pPr>
        <w:spacing w:after="0"/>
        <w:ind w:left="0"/>
        <w:jc w:val="both"/>
      </w:pPr>
      <w:r>
        <w:rPr>
          <w:rFonts w:ascii="Times New Roman"/>
          <w:b w:val="false"/>
          <w:i w:val="false"/>
          <w:color w:val="000000"/>
          <w:sz w:val="28"/>
        </w:rPr>
        <w:t>
      6. Бағалау екі жеке:</w:t>
      </w:r>
    </w:p>
    <w:bookmarkEnd w:id="20"/>
    <w:p>
      <w:pPr>
        <w:spacing w:after="0"/>
        <w:ind w:left="0"/>
        <w:jc w:val="both"/>
      </w:pPr>
      <w:r>
        <w:rPr>
          <w:rFonts w:ascii="Times New Roman"/>
          <w:b w:val="false"/>
          <w:i w:val="false"/>
          <w:color w:val="000000"/>
          <w:sz w:val="28"/>
        </w:rPr>
        <w:t>
      1) ТНИ-ге қол жеткізуін бағалау;</w:t>
      </w:r>
    </w:p>
    <w:p>
      <w:pPr>
        <w:spacing w:after="0"/>
        <w:ind w:left="0"/>
        <w:jc w:val="both"/>
      </w:pPr>
      <w:r>
        <w:rPr>
          <w:rFonts w:ascii="Times New Roman"/>
          <w:b w:val="false"/>
          <w:i w:val="false"/>
          <w:color w:val="000000"/>
          <w:sz w:val="28"/>
        </w:rPr>
        <w:t>
      2) "Б" корпусы қызметшілерінің құзыреттерін бағалау бағыты бойынша жүргізіледі.</w:t>
      </w:r>
    </w:p>
    <w:bookmarkStart w:name="z22" w:id="21"/>
    <w:p>
      <w:pPr>
        <w:spacing w:after="0"/>
        <w:ind w:left="0"/>
        <w:jc w:val="both"/>
      </w:pPr>
      <w:r>
        <w:rPr>
          <w:rFonts w:ascii="Times New Roman"/>
          <w:b w:val="false"/>
          <w:i w:val="false"/>
          <w:color w:val="000000"/>
          <w:sz w:val="28"/>
        </w:rPr>
        <w:t>
      7. ТНИдің орындалуын бағалау нәтижелері бонустар төлеу, көтермелеу, ротациялау, мемлекеттік лауазымда төмендету немесе қызметтен шығару жөнінде шешімдер қабылдауға негіз болып табылады.</w:t>
      </w:r>
    </w:p>
    <w:bookmarkEnd w:id="21"/>
    <w:p>
      <w:pPr>
        <w:spacing w:after="0"/>
        <w:ind w:left="0"/>
        <w:jc w:val="both"/>
      </w:pPr>
      <w:r>
        <w:rPr>
          <w:rFonts w:ascii="Times New Roman"/>
          <w:b w:val="false"/>
          <w:i w:val="false"/>
          <w:color w:val="000000"/>
          <w:sz w:val="28"/>
        </w:rPr>
        <w:t xml:space="preserve">
      Құзыреттерді бағалау нәтижелері "Б" корпусы қызметшісінде қажетті құзыреттерді дамыту жөнінде шешімдер қабылдау үшін негіз болып табылады. Бұл ретте, құзыреттерді бағалау нәтижелері бонустар төлеуге, көтермелеуге, ротациялауға, мемлекеттік лауазымдарда төмендетуге немесе қызметтен шығаруға әсер етпейді. </w:t>
      </w:r>
    </w:p>
    <w:bookmarkStart w:name="z23" w:id="22"/>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 күннен бастап үш жыл ішінде сақталады.</w:t>
      </w:r>
    </w:p>
    <w:bookmarkEnd w:id="22"/>
    <w:bookmarkStart w:name="z24" w:id="23"/>
    <w:p>
      <w:pPr>
        <w:spacing w:after="0"/>
        <w:ind w:left="0"/>
        <w:jc w:val="left"/>
      </w:pPr>
      <w:r>
        <w:rPr>
          <w:rFonts w:ascii="Times New Roman"/>
          <w:b/>
          <w:i w:val="false"/>
          <w:color w:val="000000"/>
        </w:rPr>
        <w:t xml:space="preserve"> 2-тарау. ТНИ-ді айқындау тәртібі</w:t>
      </w:r>
    </w:p>
    <w:bookmarkEnd w:id="23"/>
    <w:bookmarkStart w:name="z25" w:id="24"/>
    <w:p>
      <w:pPr>
        <w:spacing w:after="0"/>
        <w:ind w:left="0"/>
        <w:jc w:val="both"/>
      </w:pPr>
      <w:r>
        <w:rPr>
          <w:rFonts w:ascii="Times New Roman"/>
          <w:b w:val="false"/>
          <w:i w:val="false"/>
          <w:color w:val="000000"/>
          <w:sz w:val="28"/>
        </w:rPr>
        <w:t xml:space="preserve">
      9. ТНИ-ді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бағалау кезеңі басталғаннан кейін 10 жұмыс күні ішінде құрылатын "Б" корпусы мемлекеттік әкімшілік қызметшісінің жеке жұмыс жоспарында тікелей басшы айқындайды. </w:t>
      </w:r>
    </w:p>
    <w:bookmarkEnd w:id="24"/>
    <w:bookmarkStart w:name="z26" w:id="25"/>
    <w:p>
      <w:pPr>
        <w:spacing w:after="0"/>
        <w:ind w:left="0"/>
        <w:jc w:val="both"/>
      </w:pPr>
      <w:r>
        <w:rPr>
          <w:rFonts w:ascii="Times New Roman"/>
          <w:b w:val="false"/>
          <w:i w:val="false"/>
          <w:color w:val="000000"/>
          <w:sz w:val="28"/>
        </w:rPr>
        <w:t>
      10. Тиісті ТНИ бар жеке жұмыс жоспары қалыптастырылғаннан кейін ол бекіту үшін жоғары тұрған басшының қарауына енгізіледі.</w:t>
      </w:r>
    </w:p>
    <w:bookmarkEnd w:id="25"/>
    <w:bookmarkStart w:name="z27" w:id="26"/>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жоспарын осы лауазымды тұлға бекітеді. </w:t>
      </w:r>
    </w:p>
    <w:bookmarkEnd w:id="26"/>
    <w:bookmarkStart w:name="z28" w:id="27"/>
    <w:p>
      <w:pPr>
        <w:spacing w:after="0"/>
        <w:ind w:left="0"/>
        <w:jc w:val="both"/>
      </w:pPr>
      <w:r>
        <w:rPr>
          <w:rFonts w:ascii="Times New Roman"/>
          <w:b w:val="false"/>
          <w:i w:val="false"/>
          <w:color w:val="000000"/>
          <w:sz w:val="28"/>
        </w:rPr>
        <w:t>
      12. ТНИ осы Әдістеменің 13-тармағында көрсетілген талаптарға сәйкес келмеген жағдайда, жоғары тұрған басшы жеке жұмыс жоспарын пысықтауға қайтарады.</w:t>
      </w:r>
    </w:p>
    <w:bookmarkEnd w:id="27"/>
    <w:p>
      <w:pPr>
        <w:spacing w:after="0"/>
        <w:ind w:left="0"/>
        <w:jc w:val="both"/>
      </w:pPr>
      <w:r>
        <w:rPr>
          <w:rFonts w:ascii="Times New Roman"/>
          <w:b w:val="false"/>
          <w:i w:val="false"/>
          <w:color w:val="000000"/>
          <w:sz w:val="28"/>
        </w:rPr>
        <w:t>
      Жеке жоспарды жоғары тұрған басшының қарауына қайта енгізу, пысықтауға жіберілгеннен кейін 2 жұмыс күнінен кешіктірілмей жүзеге асырылады.</w:t>
      </w:r>
    </w:p>
    <w:bookmarkStart w:name="z29" w:id="28"/>
    <w:p>
      <w:pPr>
        <w:spacing w:after="0"/>
        <w:ind w:left="0"/>
        <w:jc w:val="both"/>
      </w:pPr>
      <w:r>
        <w:rPr>
          <w:rFonts w:ascii="Times New Roman"/>
          <w:b w:val="false"/>
          <w:i w:val="false"/>
          <w:color w:val="000000"/>
          <w:sz w:val="28"/>
        </w:rPr>
        <w:t>
      13. ТНИ:</w:t>
      </w:r>
    </w:p>
    <w:bookmarkEnd w:id="28"/>
    <w:p>
      <w:pPr>
        <w:spacing w:after="0"/>
        <w:ind w:left="0"/>
        <w:jc w:val="both"/>
      </w:pPr>
      <w:r>
        <w:rPr>
          <w:rFonts w:ascii="Times New Roman"/>
          <w:b w:val="false"/>
          <w:i w:val="false"/>
          <w:color w:val="000000"/>
          <w:sz w:val="28"/>
        </w:rPr>
        <w:t>
      1) нақты (күтілетін оң өзгерістер көрсетіле отырып қол жеткізілуі қажет нәтиже анық айқындалады);</w:t>
      </w:r>
    </w:p>
    <w:p>
      <w:pPr>
        <w:spacing w:after="0"/>
        <w:ind w:left="0"/>
        <w:jc w:val="both"/>
      </w:pPr>
      <w:r>
        <w:rPr>
          <w:rFonts w:ascii="Times New Roman"/>
          <w:b w:val="false"/>
          <w:i w:val="false"/>
          <w:color w:val="000000"/>
          <w:sz w:val="28"/>
        </w:rPr>
        <w:t>
      2) өлшемді (ТНИ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айқындалады);</w:t>
      </w:r>
    </w:p>
    <w:p>
      <w:pPr>
        <w:spacing w:after="0"/>
        <w:ind w:left="0"/>
        <w:jc w:val="both"/>
      </w:pPr>
      <w:r>
        <w:rPr>
          <w:rFonts w:ascii="Times New Roman"/>
          <w:b w:val="false"/>
          <w:i w:val="false"/>
          <w:color w:val="000000"/>
          <w:sz w:val="28"/>
        </w:rPr>
        <w:t>
      4) уақытпен шектеулі (бағалау кезеңі ішінде ТНИ-ге қол жеткізу мерзімі айқындалады);</w:t>
      </w:r>
    </w:p>
    <w:p>
      <w:pPr>
        <w:spacing w:after="0"/>
        <w:ind w:left="0"/>
        <w:jc w:val="both"/>
      </w:pPr>
      <w:r>
        <w:rPr>
          <w:rFonts w:ascii="Times New Roman"/>
          <w:b w:val="false"/>
          <w:i w:val="false"/>
          <w:color w:val="000000"/>
          <w:sz w:val="28"/>
        </w:rPr>
        <w:t>
      5) мемлекеттік органның стратегиялық мақсаттарын, саяси қызметшінің меморандумын немесе "А" корпусы қызметшісінің келісімін іске асыруға бағдарланған болып табылады.</w:t>
      </w:r>
    </w:p>
    <w:bookmarkStart w:name="z30" w:id="29"/>
    <w:p>
      <w:pPr>
        <w:spacing w:after="0"/>
        <w:ind w:left="0"/>
        <w:jc w:val="both"/>
      </w:pPr>
      <w:r>
        <w:rPr>
          <w:rFonts w:ascii="Times New Roman"/>
          <w:b w:val="false"/>
          <w:i w:val="false"/>
          <w:color w:val="000000"/>
          <w:sz w:val="28"/>
        </w:rPr>
        <w:t xml:space="preserve">
      14. ТНИ-дің саны 5-ті құрайды. </w:t>
      </w:r>
    </w:p>
    <w:bookmarkEnd w:id="29"/>
    <w:bookmarkStart w:name="z31" w:id="30"/>
    <w:p>
      <w:pPr>
        <w:spacing w:after="0"/>
        <w:ind w:left="0"/>
        <w:jc w:val="both"/>
      </w:pPr>
      <w:r>
        <w:rPr>
          <w:rFonts w:ascii="Times New Roman"/>
          <w:b w:val="false"/>
          <w:i w:val="false"/>
          <w:color w:val="000000"/>
          <w:sz w:val="28"/>
        </w:rPr>
        <w:t>
      15. Жеке жоспар персоналды басқару қызметінде сақталады.</w:t>
      </w:r>
    </w:p>
    <w:bookmarkEnd w:id="30"/>
    <w:bookmarkStart w:name="z32" w:id="31"/>
    <w:p>
      <w:pPr>
        <w:spacing w:after="0"/>
        <w:ind w:left="0"/>
        <w:jc w:val="left"/>
      </w:pPr>
      <w:r>
        <w:rPr>
          <w:rFonts w:ascii="Times New Roman"/>
          <w:b/>
          <w:i w:val="false"/>
          <w:color w:val="000000"/>
        </w:rPr>
        <w:t xml:space="preserve"> 3-тарау. ТНИ-ге қол жеткізуді бағалау тәртібі</w:t>
      </w:r>
    </w:p>
    <w:bookmarkEnd w:id="31"/>
    <w:bookmarkStart w:name="z33" w:id="32"/>
    <w:p>
      <w:pPr>
        <w:spacing w:after="0"/>
        <w:ind w:left="0"/>
        <w:jc w:val="both"/>
      </w:pPr>
      <w:r>
        <w:rPr>
          <w:rFonts w:ascii="Times New Roman"/>
          <w:b w:val="false"/>
          <w:i w:val="false"/>
          <w:color w:val="000000"/>
          <w:sz w:val="28"/>
        </w:rPr>
        <w:t>
      16. Жеке жұмыс жоспарында көзделген ТНИ-ге қол жеткізуді бақылауды жүзеге асыру мақсатында тікелей басшы белгіленген ТНИге қол жеткізудің тоқсан сайынғы мониторингін жүзеге асырады.</w:t>
      </w:r>
    </w:p>
    <w:bookmarkEnd w:id="32"/>
    <w:p>
      <w:pPr>
        <w:spacing w:after="0"/>
        <w:ind w:left="0"/>
        <w:jc w:val="both"/>
      </w:pPr>
      <w:r>
        <w:rPr>
          <w:rFonts w:ascii="Times New Roman"/>
          <w:b w:val="false"/>
          <w:i w:val="false"/>
          <w:color w:val="000000"/>
          <w:sz w:val="28"/>
        </w:rPr>
        <w:t>
      Тоқсан сайынғы мониторинг қортындысы бойынша тікелей басшы ТНИ-ге қол жеткізу және сол үшін қажет болатын одан арғы шаралар бойынша бағаланатын "Б" корпусы қызметшісіне жазбаша ұсынымдар ұсынады.</w:t>
      </w:r>
    </w:p>
    <w:bookmarkStart w:name="z34" w:id="3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нысанда ТНИ бойынша бағалау парағын толтырады және оған қол қояды. </w:t>
      </w:r>
    </w:p>
    <w:bookmarkEnd w:id="33"/>
    <w:bookmarkStart w:name="z35" w:id="34"/>
    <w:p>
      <w:pPr>
        <w:spacing w:after="0"/>
        <w:ind w:left="0"/>
        <w:jc w:val="both"/>
      </w:pPr>
      <w:r>
        <w:rPr>
          <w:rFonts w:ascii="Times New Roman"/>
          <w:b w:val="false"/>
          <w:i w:val="false"/>
          <w:color w:val="000000"/>
          <w:sz w:val="28"/>
        </w:rPr>
        <w:t>
      18. Жеке жұмыс жоспарының іске асырылуын бағалау жеке жұмыс жоспары жасалатын жылдың қорытындысы бойынша, ТНИ-ге қол жеткізуді бағалау негізінде мынадай тәртіппен жүзеге асырылады:</w:t>
      </w:r>
    </w:p>
    <w:bookmarkEnd w:id="34"/>
    <w:p>
      <w:pPr>
        <w:spacing w:after="0"/>
        <w:ind w:left="0"/>
        <w:jc w:val="both"/>
      </w:pPr>
      <w:r>
        <w:rPr>
          <w:rFonts w:ascii="Times New Roman"/>
          <w:b w:val="false"/>
          <w:i w:val="false"/>
          <w:color w:val="000000"/>
          <w:sz w:val="28"/>
        </w:rPr>
        <w:t>
      Барлық ТНИ-ге қол жеткізген кезде "өте жақсы" деген баға қойылады.</w:t>
      </w:r>
    </w:p>
    <w:p>
      <w:pPr>
        <w:spacing w:after="0"/>
        <w:ind w:left="0"/>
        <w:jc w:val="both"/>
      </w:pPr>
      <w:r>
        <w:rPr>
          <w:rFonts w:ascii="Times New Roman"/>
          <w:b w:val="false"/>
          <w:i w:val="false"/>
          <w:color w:val="000000"/>
          <w:sz w:val="28"/>
        </w:rPr>
        <w:t>
      5 ТНИ-дің 4-еуіне қол жеткізілген кезде "тиімді" деген баға қойылады.</w:t>
      </w:r>
    </w:p>
    <w:p>
      <w:pPr>
        <w:spacing w:after="0"/>
        <w:ind w:left="0"/>
        <w:jc w:val="both"/>
      </w:pPr>
      <w:r>
        <w:rPr>
          <w:rFonts w:ascii="Times New Roman"/>
          <w:b w:val="false"/>
          <w:i w:val="false"/>
          <w:color w:val="000000"/>
          <w:sz w:val="28"/>
        </w:rPr>
        <w:t>
      5 ТНИ-дің 3-еуіне қол жеткізілген кезде "қанағаттанарлық" деген баға қойылады.</w:t>
      </w:r>
    </w:p>
    <w:p>
      <w:pPr>
        <w:spacing w:after="0"/>
        <w:ind w:left="0"/>
        <w:jc w:val="both"/>
      </w:pPr>
      <w:r>
        <w:rPr>
          <w:rFonts w:ascii="Times New Roman"/>
          <w:b w:val="false"/>
          <w:i w:val="false"/>
          <w:color w:val="000000"/>
          <w:sz w:val="28"/>
        </w:rPr>
        <w:t>
      5 ТНИ-дің 3-тен кеміне қол жеткізілген кезде "қанағаттанарлықсыз" деген баға қойылады.</w:t>
      </w:r>
    </w:p>
    <w:p>
      <w:pPr>
        <w:spacing w:after="0"/>
        <w:ind w:left="0"/>
        <w:jc w:val="both"/>
      </w:pPr>
      <w:r>
        <w:rPr>
          <w:rFonts w:ascii="Times New Roman"/>
          <w:b w:val="false"/>
          <w:i w:val="false"/>
          <w:color w:val="000000"/>
          <w:sz w:val="28"/>
        </w:rPr>
        <w:t>
      ТНИ-ге қол жеткізу жеке жоспарда көрсетілген көрсеткіштердің толық орындалуын көздейді.</w:t>
      </w:r>
    </w:p>
    <w:bookmarkStart w:name="z36" w:id="35"/>
    <w:p>
      <w:pPr>
        <w:spacing w:after="0"/>
        <w:ind w:left="0"/>
        <w:jc w:val="both"/>
      </w:pPr>
      <w:r>
        <w:rPr>
          <w:rFonts w:ascii="Times New Roman"/>
          <w:b w:val="false"/>
          <w:i w:val="false"/>
          <w:color w:val="000000"/>
          <w:sz w:val="28"/>
        </w:rPr>
        <w:t>
      19. Тікелей басшы бағалау парағын толтырғаннан кейін, ол жоғары тұрған басшының қарауына енгізіледі.</w:t>
      </w:r>
    </w:p>
    <w:bookmarkEnd w:id="35"/>
    <w:bookmarkStart w:name="z37" w:id="36"/>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36"/>
    <w:bookmarkStart w:name="z38" w:id="37"/>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 мына шешімдердің біреуін қабылдайды:</w:t>
      </w:r>
    </w:p>
    <w:bookmarkEnd w:id="37"/>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пысықтауға жіберу.</w:t>
      </w:r>
    </w:p>
    <w:bookmarkStart w:name="z39" w:id="38"/>
    <w:p>
      <w:pPr>
        <w:spacing w:after="0"/>
        <w:ind w:left="0"/>
        <w:jc w:val="both"/>
      </w:pPr>
      <w:r>
        <w:rPr>
          <w:rFonts w:ascii="Times New Roman"/>
          <w:b w:val="false"/>
          <w:i w:val="false"/>
          <w:color w:val="000000"/>
          <w:sz w:val="28"/>
        </w:rPr>
        <w:t>
      22. ТНИ-ге қол жеткізуді растайтын фактілер жеткіліксіз болған не дұрыс болмаған жағдайда бағалау парағы пысықтауға жіберіледі.</w:t>
      </w:r>
    </w:p>
    <w:bookmarkEnd w:id="38"/>
    <w:bookmarkStart w:name="z40" w:id="39"/>
    <w:p>
      <w:pPr>
        <w:spacing w:after="0"/>
        <w:ind w:left="0"/>
        <w:jc w:val="both"/>
      </w:pPr>
      <w:r>
        <w:rPr>
          <w:rFonts w:ascii="Times New Roman"/>
          <w:b w:val="false"/>
          <w:i w:val="false"/>
          <w:color w:val="000000"/>
          <w:sz w:val="28"/>
        </w:rPr>
        <w:t xml:space="preserve">
      23. Бағалау парағын жоғары тұрған басшының қарауына қайтадан енгізу пысықтауға жіберілген күнінен бастап 2 жұмыс күнінен кешіктірілмей жүзеге асырылады. </w:t>
      </w:r>
    </w:p>
    <w:bookmarkEnd w:id="39"/>
    <w:bookmarkStart w:name="z41" w:id="40"/>
    <w:p>
      <w:pPr>
        <w:spacing w:after="0"/>
        <w:ind w:left="0"/>
        <w:jc w:val="both"/>
      </w:pPr>
      <w:r>
        <w:rPr>
          <w:rFonts w:ascii="Times New Roman"/>
          <w:b w:val="false"/>
          <w:i w:val="false"/>
          <w:color w:val="000000"/>
          <w:sz w:val="28"/>
        </w:rPr>
        <w:t>
      24. Жоғары тұрған басшы бағалау парағына қол қойғаннан кейін персоналды басқару қызметі 2 жұмыс күнінен кешіктірмей оны Комиссияның қарауына енгізеді.</w:t>
      </w:r>
    </w:p>
    <w:bookmarkEnd w:id="40"/>
    <w:bookmarkStart w:name="z42" w:id="41"/>
    <w:p>
      <w:pPr>
        <w:spacing w:after="0"/>
        <w:ind w:left="0"/>
        <w:jc w:val="left"/>
      </w:pPr>
      <w:r>
        <w:rPr>
          <w:rFonts w:ascii="Times New Roman"/>
          <w:b/>
          <w:i w:val="false"/>
          <w:color w:val="000000"/>
        </w:rPr>
        <w:t xml:space="preserve"> 4-тарау. Құзыреттерді бағалау тәртібі</w:t>
      </w:r>
    </w:p>
    <w:bookmarkEnd w:id="41"/>
    <w:bookmarkStart w:name="z43" w:id="42"/>
    <w:p>
      <w:pPr>
        <w:spacing w:after="0"/>
        <w:ind w:left="0"/>
        <w:jc w:val="both"/>
      </w:pPr>
      <w:r>
        <w:rPr>
          <w:rFonts w:ascii="Times New Roman"/>
          <w:b w:val="false"/>
          <w:i w:val="false"/>
          <w:color w:val="000000"/>
          <w:sz w:val="28"/>
        </w:rPr>
        <w:t xml:space="preserve">
      25. Құзыреттерді бағалауды тікелей басшы жүзеге асырады, оның қорытындысы бойынша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бағалау парағы толтырылады.</w:t>
      </w:r>
    </w:p>
    <w:bookmarkEnd w:id="42"/>
    <w:bookmarkStart w:name="z44" w:id="43"/>
    <w:p>
      <w:pPr>
        <w:spacing w:after="0"/>
        <w:ind w:left="0"/>
        <w:jc w:val="both"/>
      </w:pPr>
      <w:r>
        <w:rPr>
          <w:rFonts w:ascii="Times New Roman"/>
          <w:b w:val="false"/>
          <w:i w:val="false"/>
          <w:color w:val="000000"/>
          <w:sz w:val="28"/>
        </w:rPr>
        <w:t xml:space="preserve">
      26. Бағалау парағын толтыру кезінде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"Б" корпусы мемлекеттік лауазымдарының санаттары үшін көзделген әрбір құзырет бойынша мінез-құлық индикторларының жиынтығын басшылыққа алу қажет. Бір құзырет бойынша мінез-құлық индикаторларының саны 10-нан аспайды.</w:t>
      </w:r>
    </w:p>
    <w:bookmarkEnd w:id="43"/>
    <w:bookmarkStart w:name="z45" w:id="44"/>
    <w:p>
      <w:pPr>
        <w:spacing w:after="0"/>
        <w:ind w:left="0"/>
        <w:jc w:val="both"/>
      </w:pPr>
      <w:r>
        <w:rPr>
          <w:rFonts w:ascii="Times New Roman"/>
          <w:b w:val="false"/>
          <w:i w:val="false"/>
          <w:color w:val="000000"/>
          <w:sz w:val="28"/>
        </w:rPr>
        <w:t>
      27. Қызметшінің құзыретін дамыту деңгейі бағалау кезеңінде қызметшінің қызметінде көрінген мінез-құлық индикторларының санымен мынадай тәртіппен айқындалады:</w:t>
      </w:r>
    </w:p>
    <w:bookmarkEnd w:id="44"/>
    <w:p>
      <w:pPr>
        <w:spacing w:after="0"/>
        <w:ind w:left="0"/>
        <w:jc w:val="both"/>
      </w:pPr>
      <w:r>
        <w:rPr>
          <w:rFonts w:ascii="Times New Roman"/>
          <w:b w:val="false"/>
          <w:i w:val="false"/>
          <w:color w:val="000000"/>
          <w:sz w:val="28"/>
        </w:rPr>
        <w:t>
      1) қызметшінің қызметінде белгілі бір құзыретте көзделген мінез-құлық индикторларының 3/4 немесе одан да астамы көрініс тапқан кезде "күтілген нәтижеге сәйкес" деген баға қойылады.</w:t>
      </w:r>
    </w:p>
    <w:p>
      <w:pPr>
        <w:spacing w:after="0"/>
        <w:ind w:left="0"/>
        <w:jc w:val="both"/>
      </w:pPr>
      <w:r>
        <w:rPr>
          <w:rFonts w:ascii="Times New Roman"/>
          <w:b w:val="false"/>
          <w:i w:val="false"/>
          <w:color w:val="000000"/>
          <w:sz w:val="28"/>
        </w:rPr>
        <w:t>
      2) қызметшінің қызметі нақты құзырет үшін көзделген мінез-құлық индикторларының 3/4-нен кеміне сәйкес келмеген кезде аталған нақты құзырет бойынша "күтілген нәтижеге сәйкес келмейді" деген баға қойылады.</w:t>
      </w:r>
    </w:p>
    <w:bookmarkStart w:name="z46" w:id="45"/>
    <w:p>
      <w:pPr>
        <w:spacing w:after="0"/>
        <w:ind w:left="0"/>
        <w:jc w:val="both"/>
      </w:pPr>
      <w:r>
        <w:rPr>
          <w:rFonts w:ascii="Times New Roman"/>
          <w:b w:val="false"/>
          <w:i w:val="false"/>
          <w:color w:val="000000"/>
          <w:sz w:val="28"/>
        </w:rPr>
        <w:t>
      28. Тікелей басшы бағалау парағына қол қойғаннан кейін персоналды басқару қызметі 2 жұмыс күнінен кешіктірмей оны Комиссияның қарауына енгізеді.</w:t>
      </w:r>
    </w:p>
    <w:bookmarkEnd w:id="45"/>
    <w:bookmarkStart w:name="z47" w:id="46"/>
    <w:p>
      <w:pPr>
        <w:spacing w:after="0"/>
        <w:ind w:left="0"/>
        <w:jc w:val="left"/>
      </w:pPr>
      <w:r>
        <w:rPr>
          <w:rFonts w:ascii="Times New Roman"/>
          <w:b/>
          <w:i w:val="false"/>
          <w:color w:val="000000"/>
        </w:rPr>
        <w:t xml:space="preserve"> 5-тарау. Комиссияның бағалау нәтижелерін қарауы және бағалау нәтижелеріне шағымдану</w:t>
      </w:r>
    </w:p>
    <w:bookmarkEnd w:id="46"/>
    <w:bookmarkStart w:name="z48" w:id="47"/>
    <w:p>
      <w:pPr>
        <w:spacing w:after="0"/>
        <w:ind w:left="0"/>
        <w:jc w:val="both"/>
      </w:pPr>
      <w:r>
        <w:rPr>
          <w:rFonts w:ascii="Times New Roman"/>
          <w:b w:val="false"/>
          <w:i w:val="false"/>
          <w:color w:val="000000"/>
          <w:sz w:val="28"/>
        </w:rPr>
        <w:t xml:space="preserve">
      29. Персоналды басқару қызметі Комиссия төрағасының келісімі бойынша бағалауды өткізу кестесін қалыптастырады және жеті жұмыс күні бұрын оның өткізілетіні туралы бағалауды жүзеге асыратын адамдарды хабардар етуді қамтамасыз етеді. </w:t>
      </w:r>
    </w:p>
    <w:bookmarkEnd w:id="47"/>
    <w:bookmarkStart w:name="z49" w:id="48"/>
    <w:p>
      <w:pPr>
        <w:spacing w:after="0"/>
        <w:ind w:left="0"/>
        <w:jc w:val="both"/>
      </w:pPr>
      <w:r>
        <w:rPr>
          <w:rFonts w:ascii="Times New Roman"/>
          <w:b w:val="false"/>
          <w:i w:val="false"/>
          <w:color w:val="000000"/>
          <w:sz w:val="28"/>
        </w:rPr>
        <w:t>
      30. Комиссияның отырысы егер оның құрамының кемінде үштен екісі қатысса, заңды деп есептеледі.</w:t>
      </w:r>
    </w:p>
    <w:bookmarkEnd w:id="48"/>
    <w:bookmarkStart w:name="z50" w:id="49"/>
    <w:p>
      <w:pPr>
        <w:spacing w:after="0"/>
        <w:ind w:left="0"/>
        <w:jc w:val="both"/>
      </w:pPr>
      <w:r>
        <w:rPr>
          <w:rFonts w:ascii="Times New Roman"/>
          <w:b w:val="false"/>
          <w:i w:val="false"/>
          <w:color w:val="000000"/>
          <w:sz w:val="28"/>
        </w:rPr>
        <w:t>
      31. Комиссияның болмаған мүшесін немесе төрағасын алмастыру Комиссия құру туралы бұйрыққа өзгерістер енгізу арқылы уәкілетті тұлғаның шешімі бойынша жүзеге асырылады.</w:t>
      </w:r>
    </w:p>
    <w:bookmarkEnd w:id="49"/>
    <w:bookmarkStart w:name="z51" w:id="50"/>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50"/>
    <w:bookmarkStart w:name="z52" w:id="51"/>
    <w:p>
      <w:pPr>
        <w:spacing w:after="0"/>
        <w:ind w:left="0"/>
        <w:jc w:val="both"/>
      </w:pPr>
      <w:r>
        <w:rPr>
          <w:rFonts w:ascii="Times New Roman"/>
          <w:b w:val="false"/>
          <w:i w:val="false"/>
          <w:color w:val="000000"/>
          <w:sz w:val="28"/>
        </w:rPr>
        <w:t>
      33. Дауыс беру нәтижелері Комиссия мүшелерінің көпшілік дауысымен айқындалады. Дауыстар тең болған кезде Комиссия төрағасының дауысы шешуші болып табылады.</w:t>
      </w:r>
    </w:p>
    <w:bookmarkEnd w:id="51"/>
    <w:bookmarkStart w:name="z53" w:id="52"/>
    <w:p>
      <w:pPr>
        <w:spacing w:after="0"/>
        <w:ind w:left="0"/>
        <w:jc w:val="both"/>
      </w:pPr>
      <w:r>
        <w:rPr>
          <w:rFonts w:ascii="Times New Roman"/>
          <w:b w:val="false"/>
          <w:i w:val="false"/>
          <w:color w:val="000000"/>
          <w:sz w:val="28"/>
        </w:rPr>
        <w:t>
      34. Комиссияның хатшысы персоналды басқару қызметінің қызметкері болып табылады. Комиссияның хатшысы дауыс беруге қатыспайды.</w:t>
      </w:r>
    </w:p>
    <w:bookmarkEnd w:id="52"/>
    <w:bookmarkStart w:name="z54" w:id="53"/>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сәйкес Комиссия отырысының өткізілуін қамтамасыз етеді.</w:t>
      </w:r>
    </w:p>
    <w:bookmarkEnd w:id="53"/>
    <w:bookmarkStart w:name="z55" w:id="54"/>
    <w:p>
      <w:pPr>
        <w:spacing w:after="0"/>
        <w:ind w:left="0"/>
        <w:jc w:val="both"/>
      </w:pPr>
      <w:r>
        <w:rPr>
          <w:rFonts w:ascii="Times New Roman"/>
          <w:b w:val="false"/>
          <w:i w:val="false"/>
          <w:color w:val="000000"/>
          <w:sz w:val="28"/>
        </w:rPr>
        <w:t>
      36. Персоналды басқару қызметі Комиссияның отырысына мынадай құжаттарды:</w:t>
      </w:r>
    </w:p>
    <w:bookmarkEnd w:id="54"/>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береді.</w:t>
      </w:r>
    </w:p>
    <w:bookmarkStart w:name="z56" w:id="55"/>
    <w:p>
      <w:pPr>
        <w:spacing w:after="0"/>
        <w:ind w:left="0"/>
        <w:jc w:val="both"/>
      </w:pPr>
      <w:r>
        <w:rPr>
          <w:rFonts w:ascii="Times New Roman"/>
          <w:b w:val="false"/>
          <w:i w:val="false"/>
          <w:color w:val="000000"/>
          <w:sz w:val="28"/>
        </w:rPr>
        <w:t>
      37. Комиссия бағалау нәтижелерін қарайды және мынадай шешімдердің біреуін қабылдайды:</w:t>
      </w:r>
    </w:p>
    <w:bookmarkEnd w:id="55"/>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57" w:id="56"/>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бағалауды түзетеді және оны хаттаманың "Комиссияның бағалау нәтижелерін түзетуі (бар болған жағдайда)" деген бағанында көрсетеді.</w:t>
      </w:r>
    </w:p>
    <w:bookmarkEnd w:id="56"/>
    <w:bookmarkStart w:name="z58" w:id="57"/>
    <w:p>
      <w:pPr>
        <w:spacing w:after="0"/>
        <w:ind w:left="0"/>
        <w:jc w:val="both"/>
      </w:pPr>
      <w:r>
        <w:rPr>
          <w:rFonts w:ascii="Times New Roman"/>
          <w:b w:val="false"/>
          <w:i w:val="false"/>
          <w:color w:val="000000"/>
          <w:sz w:val="28"/>
        </w:rPr>
        <w:t xml:space="preserve">
      39. Бағалау нәтижелері уәкілетті тұлғамен бекітіледі және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тиісті хаттамада тіркеледі.</w:t>
      </w:r>
    </w:p>
    <w:bookmarkEnd w:id="57"/>
    <w:bookmarkStart w:name="z59" w:id="58"/>
    <w:p>
      <w:pPr>
        <w:spacing w:after="0"/>
        <w:ind w:left="0"/>
        <w:jc w:val="both"/>
      </w:pPr>
      <w:r>
        <w:rPr>
          <w:rFonts w:ascii="Times New Roman"/>
          <w:b w:val="false"/>
          <w:i w:val="false"/>
          <w:color w:val="000000"/>
          <w:sz w:val="28"/>
        </w:rPr>
        <w:t>
      40. Персоналды басқару қызметі "Б" корпусының қызметшісін ол аяқталған күннен бастап екі жұмыс күні ішінде бағалау нәтижелерімен таныстырады.</w:t>
      </w:r>
    </w:p>
    <w:bookmarkEnd w:id="58"/>
    <w:bookmarkStart w:name="z60" w:id="59"/>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нысанда жүзеге асырылады. Қызметші танысудан бас тартқан жағдайда, персоналды басқару қызметі мен және мемлекеттік органның басқа екі қызметшісі қол қоятын еркін нысандағы акт толтырылады.</w:t>
      </w:r>
    </w:p>
    <w:bookmarkEnd w:id="59"/>
    <w:bookmarkStart w:name="z61" w:id="60"/>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 үшін кедергі болып табылмайды. Аталған жағдайда персоналды басқару қызметі "Б" корпусының қызметшісіне бағалау нәтижесін мемлекеттік органдардың интранет-порталы арқылы жібереді.</w:t>
      </w:r>
    </w:p>
    <w:bookmarkEnd w:id="60"/>
    <w:bookmarkStart w:name="z62" w:id="61"/>
    <w:p>
      <w:pPr>
        <w:spacing w:after="0"/>
        <w:ind w:left="0"/>
        <w:jc w:val="both"/>
      </w:pPr>
      <w:r>
        <w:rPr>
          <w:rFonts w:ascii="Times New Roman"/>
          <w:b w:val="false"/>
          <w:i w:val="false"/>
          <w:color w:val="000000"/>
          <w:sz w:val="28"/>
        </w:rPr>
        <w:t>
      43. "Б" корпусы қызметшісінің мемлекеттік қызмет істері жөніндегі уәкілетті органда немесе оның аумақтық департаментінде Комиссияның шешіміне шағымдануы шешім шығарылған күннен бастап он жұмыс күні ішінде жүзеге асырылады. Шағымдарды қарау қорытындысы бойынша мемлекеттік қызмет істері жөніндегі уәкілетті орган мынадай шешімдердің біреуін қабылдайды:</w:t>
      </w:r>
    </w:p>
    <w:bookmarkEnd w:id="61"/>
    <w:p>
      <w:pPr>
        <w:spacing w:after="0"/>
        <w:ind w:left="0"/>
        <w:jc w:val="both"/>
      </w:pPr>
      <w:r>
        <w:rPr>
          <w:rFonts w:ascii="Times New Roman"/>
          <w:b w:val="false"/>
          <w:i w:val="false"/>
          <w:color w:val="000000"/>
          <w:sz w:val="28"/>
        </w:rPr>
        <w:t>
      1) мемлекеттік органға Комиссия шешімінің күшін жою және "Б" корпусы қызметшісін бағалау нәтижелерін қайта қарау жөнінде ұсыным беру;</w:t>
      </w:r>
    </w:p>
    <w:p>
      <w:pPr>
        <w:spacing w:after="0"/>
        <w:ind w:left="0"/>
        <w:jc w:val="both"/>
      </w:pPr>
      <w:r>
        <w:rPr>
          <w:rFonts w:ascii="Times New Roman"/>
          <w:b w:val="false"/>
          <w:i w:val="false"/>
          <w:color w:val="000000"/>
          <w:sz w:val="28"/>
        </w:rPr>
        <w:t>
      2) "Б" корпусы қызметшісін бағалау нәтижелерін қайта қараусыз қалдыру.</w:t>
      </w:r>
    </w:p>
    <w:bookmarkStart w:name="z63" w:id="62"/>
    <w:p>
      <w:pPr>
        <w:spacing w:after="0"/>
        <w:ind w:left="0"/>
        <w:jc w:val="both"/>
      </w:pPr>
      <w:r>
        <w:rPr>
          <w:rFonts w:ascii="Times New Roman"/>
          <w:b w:val="false"/>
          <w:i w:val="false"/>
          <w:color w:val="000000"/>
          <w:sz w:val="28"/>
        </w:rPr>
        <w:t>
      44. "Б" корпусының қызметшісі бағалау нәтижелеріне сот тәртібінде шағымдануға құқылы.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 xml:space="preserve">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_______________________</w:t>
            </w:r>
          </w:p>
        </w:tc>
      </w:tr>
    </w:tbl>
    <w:bookmarkStart w:name="z65" w:id="63"/>
    <w:p>
      <w:pPr>
        <w:spacing w:after="0"/>
        <w:ind w:left="0"/>
        <w:jc w:val="left"/>
      </w:pPr>
      <w:r>
        <w:rPr>
          <w:rFonts w:ascii="Times New Roman"/>
          <w:b/>
          <w:i w:val="false"/>
          <w:color w:val="000000"/>
        </w:rPr>
        <w:t xml:space="preserve"> "Б" корпусы мемлекеттік әкімшілік қызметшісінің жеке жұмыс жоспары </w:t>
      </w:r>
    </w:p>
    <w:bookmarkEnd w:id="63"/>
    <w:p>
      <w:pPr>
        <w:spacing w:after="0"/>
        <w:ind w:left="0"/>
        <w:jc w:val="both"/>
      </w:pPr>
      <w:r>
        <w:rPr>
          <w:rFonts w:ascii="Times New Roman"/>
          <w:b w:val="false"/>
          <w:i w:val="false"/>
          <w:color w:val="000000"/>
          <w:sz w:val="28"/>
        </w:rPr>
        <w:t>
      __________________________________ жыл</w:t>
      </w:r>
    </w:p>
    <w:p>
      <w:pPr>
        <w:spacing w:after="0"/>
        <w:ind w:left="0"/>
        <w:jc w:val="both"/>
      </w:pPr>
      <w:r>
        <w:rPr>
          <w:rFonts w:ascii="Times New Roman"/>
          <w:b w:val="false"/>
          <w:i w:val="false"/>
          <w:color w:val="000000"/>
          <w:sz w:val="28"/>
        </w:rPr>
        <w:t>
      (жеке жоспар жасалатын кезең)</w:t>
      </w:r>
    </w:p>
    <w:p>
      <w:pPr>
        <w:spacing w:after="0"/>
        <w:ind w:left="0"/>
        <w:jc w:val="both"/>
      </w:pPr>
      <w:r>
        <w:rPr>
          <w:rFonts w:ascii="Times New Roman"/>
          <w:b w:val="false"/>
          <w:i w:val="false"/>
          <w:color w:val="000000"/>
          <w:sz w:val="28"/>
        </w:rPr>
        <w:t>
      Қызметшінің тегі, аты, әкесінің аты (бар болған жағдайда) ________________</w:t>
      </w:r>
    </w:p>
    <w:p>
      <w:pPr>
        <w:spacing w:after="0"/>
        <w:ind w:left="0"/>
        <w:jc w:val="both"/>
      </w:pPr>
      <w:r>
        <w:rPr>
          <w:rFonts w:ascii="Times New Roman"/>
          <w:b w:val="false"/>
          <w:i w:val="false"/>
          <w:color w:val="000000"/>
          <w:sz w:val="28"/>
        </w:rPr>
        <w:t>
      Қызметшінің лауазымы: 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ТНИ-дің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қызметші меморандумы ның немесе "А" корпусы қызметшісі келісімінің немесе мемлекеттік жоспарлау жүйесі құжатының қандай көрсеткішінен туындайды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Түйінді нысаналы индикаторға қол жеткізуден күтілетін оң өзгеріс.</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__________________________</w:t>
            </w:r>
          </w:p>
          <w:p>
            <w:pPr>
              <w:spacing w:after="20"/>
              <w:ind w:left="20"/>
              <w:jc w:val="both"/>
            </w:pPr>
            <w:r>
              <w:rPr>
                <w:rFonts w:ascii="Times New Roman"/>
                <w:b w:val="false"/>
                <w:i w:val="false"/>
                <w:color w:val="000000"/>
                <w:sz w:val="20"/>
              </w:rPr>
              <w:t>
қолы 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w:t>
            </w:r>
            <w:r>
              <w:br/>
            </w:r>
            <w:r>
              <w:rPr>
                <w:rFonts w:ascii="Times New Roman"/>
                <w:b w:val="false"/>
                <w:i w:val="false"/>
                <w:color w:val="000000"/>
                <w:sz w:val="20"/>
              </w:rPr>
              <w:t>_______________________</w:t>
            </w:r>
          </w:p>
        </w:tc>
      </w:tr>
    </w:tbl>
    <w:bookmarkStart w:name="z67" w:id="64"/>
    <w:p>
      <w:pPr>
        <w:spacing w:after="0"/>
        <w:ind w:left="0"/>
        <w:jc w:val="left"/>
      </w:pPr>
      <w:r>
        <w:rPr>
          <w:rFonts w:ascii="Times New Roman"/>
          <w:b/>
          <w:i w:val="false"/>
          <w:color w:val="000000"/>
        </w:rPr>
        <w:t xml:space="preserve"> ТНИ бойынша бағалау парағы </w:t>
      </w:r>
    </w:p>
    <w:bookmarkEnd w:id="64"/>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(Бағаланатын адамның Т.А.Ә (бар болған жағдайда), лауазымы)</w:t>
      </w:r>
    </w:p>
    <w:p>
      <w:pPr>
        <w:spacing w:after="0"/>
        <w:ind w:left="0"/>
        <w:jc w:val="both"/>
      </w:pPr>
      <w:r>
        <w:rPr>
          <w:rFonts w:ascii="Times New Roman"/>
          <w:b w:val="false"/>
          <w:i w:val="false"/>
          <w:color w:val="000000"/>
          <w:sz w:val="28"/>
        </w:rPr>
        <w:t>
      ________________________________________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ТНИ-дің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жеткізілді/нәтижеге қол жеткілген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 xml:space="preserve">министрлігі "Б" корпусы </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65"/>
    <w:p>
      <w:pPr>
        <w:spacing w:after="0"/>
        <w:ind w:left="0"/>
        <w:jc w:val="left"/>
      </w:pPr>
      <w:r>
        <w:rPr>
          <w:rFonts w:ascii="Times New Roman"/>
          <w:b/>
          <w:i w:val="false"/>
          <w:color w:val="000000"/>
        </w:rPr>
        <w:t xml:space="preserve"> Құзыреттер бойынша бағалау парағы</w:t>
      </w:r>
    </w:p>
    <w:bookmarkEnd w:id="65"/>
    <w:p>
      <w:pPr>
        <w:spacing w:after="0"/>
        <w:ind w:left="0"/>
        <w:jc w:val="both"/>
      </w:pPr>
      <w:r>
        <w:rPr>
          <w:rFonts w:ascii="Times New Roman"/>
          <w:b w:val="false"/>
          <w:i w:val="false"/>
          <w:color w:val="000000"/>
          <w:sz w:val="28"/>
        </w:rPr>
        <w:t>
      _________________ жыл</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Бағаланатын қызметшінің лауазымы: 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 келеді/күтілетін нәтижеге сәйкес 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байқалмаған мінез-құлық индикаторының атауы (бағаланған жағдайда "күтілетін нәтижеге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кірмейтін "Б" корпусының мемлекеттік қызметшілері "Көрсетілетін қызметті тұтынушыға бағдарлану" және "Көрсетілетін қызметті тұтынушыларды хабарландыру" құзыреттері бойынша бағаланбайды.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w:t>
            </w:r>
          </w:p>
          <w:p>
            <w:pPr>
              <w:spacing w:after="20"/>
              <w:ind w:left="20"/>
              <w:jc w:val="both"/>
            </w:pPr>
            <w:r>
              <w:rPr>
                <w:rFonts w:ascii="Times New Roman"/>
                <w:b w:val="false"/>
                <w:i w:val="false"/>
                <w:color w:val="000000"/>
                <w:sz w:val="20"/>
              </w:rPr>
              <w:t>
қолы 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 ___________________________</w:t>
            </w:r>
          </w:p>
          <w:p>
            <w:pPr>
              <w:spacing w:after="20"/>
              <w:ind w:left="20"/>
              <w:jc w:val="both"/>
            </w:pPr>
            <w:r>
              <w:rPr>
                <w:rFonts w:ascii="Times New Roman"/>
                <w:b w:val="false"/>
                <w:i w:val="false"/>
                <w:color w:val="000000"/>
                <w:sz w:val="20"/>
              </w:rPr>
              <w:t>
(тегі, аты-жөні)</w:t>
            </w:r>
          </w:p>
          <w:p>
            <w:pPr>
              <w:spacing w:after="20"/>
              <w:ind w:left="20"/>
              <w:jc w:val="both"/>
            </w:pPr>
            <w:r>
              <w:rPr>
                <w:rFonts w:ascii="Times New Roman"/>
                <w:b w:val="false"/>
                <w:i w:val="false"/>
                <w:color w:val="000000"/>
                <w:sz w:val="20"/>
              </w:rPr>
              <w:t>
күні ________________________</w:t>
            </w:r>
          </w:p>
          <w:p>
            <w:pPr>
              <w:spacing w:after="20"/>
              <w:ind w:left="20"/>
              <w:jc w:val="both"/>
            </w:pPr>
            <w:r>
              <w:rPr>
                <w:rFonts w:ascii="Times New Roman"/>
                <w:b w:val="false"/>
                <w:i w:val="false"/>
                <w:color w:val="000000"/>
                <w:sz w:val="20"/>
              </w:rPr>
              <w:t>
қолы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Ақпарат және қоғамдық даму </w:t>
            </w:r>
            <w:r>
              <w:br/>
            </w:r>
            <w:r>
              <w:rPr>
                <w:rFonts w:ascii="Times New Roman"/>
                <w:b w:val="false"/>
                <w:i w:val="false"/>
                <w:color w:val="000000"/>
                <w:sz w:val="20"/>
              </w:rPr>
              <w:t>министрлігі "Б" корпусы</w:t>
            </w:r>
            <w:r>
              <w:br/>
            </w:r>
            <w:r>
              <w:rPr>
                <w:rFonts w:ascii="Times New Roman"/>
                <w:b w:val="false"/>
                <w:i w:val="false"/>
                <w:color w:val="000000"/>
                <w:sz w:val="20"/>
              </w:rPr>
              <w:t xml:space="preserve">мемлекеттік әкімшілік </w:t>
            </w:r>
            <w:r>
              <w:br/>
            </w:r>
            <w:r>
              <w:rPr>
                <w:rFonts w:ascii="Times New Roman"/>
                <w:b w:val="false"/>
                <w:i w:val="false"/>
                <w:color w:val="000000"/>
                <w:sz w:val="20"/>
              </w:rPr>
              <w:t xml:space="preserve">қызметшілерінің қызметін </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66"/>
    <w:p>
      <w:pPr>
        <w:spacing w:after="0"/>
        <w:ind w:left="0"/>
        <w:jc w:val="left"/>
      </w:pPr>
      <w:r>
        <w:rPr>
          <w:rFonts w:ascii="Times New Roman"/>
          <w:b/>
          <w:i w:val="false"/>
          <w:color w:val="000000"/>
        </w:rPr>
        <w:t xml:space="preserve"> Құзыреттердің мінез-құлық индикаторлары</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w:t>
            </w:r>
          </w:p>
          <w:p>
            <w:pPr>
              <w:spacing w:after="20"/>
              <w:ind w:left="20"/>
              <w:jc w:val="both"/>
            </w:pPr>
            <w:r>
              <w:rPr>
                <w:rFonts w:ascii="Times New Roman"/>
                <w:b w:val="false"/>
                <w:i w:val="false"/>
                <w:color w:val="000000"/>
                <w:sz w:val="20"/>
              </w:rPr>
              <w:t>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 бөлімшенің қойылған міндеттерді сапалы және уақтылы орындауына жағдай жасайды және ұжымды бағдарлайды; бөлімшенің жұмысын басымдылығына қарай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бағыттардың негізінде нақты міндеттерді және тапсырмаларды қалыптастыруға қабілетті емес;</w:t>
            </w:r>
          </w:p>
          <w:p>
            <w:pPr>
              <w:spacing w:after="20"/>
              <w:ind w:left="20"/>
              <w:jc w:val="both"/>
            </w:pPr>
            <w:r>
              <w:rPr>
                <w:rFonts w:ascii="Times New Roman"/>
                <w:b w:val="false"/>
                <w:i w:val="false"/>
                <w:color w:val="000000"/>
                <w:sz w:val="20"/>
              </w:rPr>
              <w:t>
қойылған міндеттерді сапалы және уақтылы орындау үшін қажетті жағдай жасай алмайды және ұжымды бағдарлай алмайды; бөлімшенің жұмысын тиімсіз ұйымдастырады, басымдылықтарды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және қамтамасыз ету үшін қажетті ақпараттарды жинап,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жәрдемдеседі қойылған міндеттерді орындауда ; жұмыскерлердің қызметін бақылайды; бөлімше жұмысының нәтижелілігін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және қамтамасыз ету үшін қажетті ақпараттарды жинауды, талдауды және басшылыққа енгізуді жүзеге асырмайды; сеніп тапсырылған ұжымның жұмысын жоспарламайды және ұйымдастырмайды, олардың жоспарланған нәтижелерге қол жеткізуіне жәрдемдеспейді; қойылған міндеттерді орындауда жұмыскерлердің қызметін бақыламайды; бөлімше жұмысының нәтижелілігін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маңыздылығына қарай басымдылығы бойынша қояды;</w:t>
            </w:r>
          </w:p>
          <w:p>
            <w:pPr>
              <w:spacing w:after="20"/>
              <w:ind w:left="20"/>
              <w:jc w:val="both"/>
            </w:pPr>
            <w:r>
              <w:rPr>
                <w:rFonts w:ascii="Times New Roman"/>
                <w:b w:val="false"/>
                <w:i w:val="false"/>
                <w:color w:val="000000"/>
                <w:sz w:val="20"/>
              </w:rPr>
              <w:t>
сапалы құжаттар дайындайды және басшылыққа енгізеді;</w:t>
            </w:r>
          </w:p>
          <w:p>
            <w:pPr>
              <w:spacing w:after="20"/>
              <w:ind w:left="20"/>
              <w:jc w:val="both"/>
            </w:pPr>
            <w:r>
              <w:rPr>
                <w:rFonts w:ascii="Times New Roman"/>
                <w:b w:val="false"/>
                <w:i w:val="false"/>
                <w:color w:val="000000"/>
                <w:sz w:val="20"/>
              </w:rPr>
              <w:t>
шектелген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дайындайды;</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мерзімдердің бұзылуына жол береді.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жұмыскерлерді мемлекеттік органдармен және ұйымдармен тиімді өзара іс-қимыл жасауға бағдарлайды;</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жұмыскерлерді мемлекеттік органдармен және ұйымдармен тиімді өзара іс-қимыл жасауға бағдарлай алмайды;</w:t>
            </w:r>
          </w:p>
          <w:p>
            <w:pPr>
              <w:spacing w:after="20"/>
              <w:ind w:left="20"/>
              <w:jc w:val="both"/>
            </w:pPr>
            <w:r>
              <w:rPr>
                <w:rFonts w:ascii="Times New Roman"/>
                <w:b w:val="false"/>
                <w:i w:val="false"/>
                <w:color w:val="000000"/>
                <w:sz w:val="20"/>
              </w:rPr>
              <w:t>
қойылған міндеттерге қол жеткізу үшін жекелеген жұмыскерлердің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жоспарларды іске асыруды және ортақ нәтижеге қол жеткізуді ұйымдастыруға қабілетті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сенімгерлік қарым-қатынас орнатады;</w:t>
            </w:r>
          </w:p>
          <w:p>
            <w:pPr>
              <w:spacing w:after="20"/>
              <w:ind w:left="20"/>
              <w:jc w:val="both"/>
            </w:pPr>
            <w:r>
              <w:rPr>
                <w:rFonts w:ascii="Times New Roman"/>
                <w:b w:val="false"/>
                <w:i w:val="false"/>
                <w:color w:val="000000"/>
                <w:sz w:val="20"/>
              </w:rPr>
              <w:t>
бөлімшенің қоғаммен тиімді жұмыс істеуін ұйымдастыру жөнінде ұсыныстар енгізеді;</w:t>
            </w:r>
          </w:p>
          <w:p>
            <w:pPr>
              <w:spacing w:after="20"/>
              <w:ind w:left="20"/>
              <w:jc w:val="both"/>
            </w:pPr>
            <w:r>
              <w:rPr>
                <w:rFonts w:ascii="Times New Roman"/>
                <w:b w:val="false"/>
                <w:i w:val="false"/>
                <w:color w:val="000000"/>
                <w:sz w:val="20"/>
              </w:rPr>
              <w:t>
жұмысты бірлесіп орындау үшін әріптестері арасында тәжірибесімен және білімімен бөліседі;</w:t>
            </w:r>
          </w:p>
          <w:p>
            <w:pPr>
              <w:spacing w:after="20"/>
              <w:ind w:left="20"/>
              <w:jc w:val="both"/>
            </w:pPr>
            <w:r>
              <w:rPr>
                <w:rFonts w:ascii="Times New Roman"/>
                <w:b w:val="false"/>
                <w:i w:val="false"/>
                <w:color w:val="000000"/>
                <w:sz w:val="20"/>
              </w:rPr>
              <w:t>
әрқайсысының нәтижелерге қол жеткізуге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 арасында өзара сенімсіздік қарым-қатынасын орнатады;</w:t>
            </w:r>
          </w:p>
          <w:p>
            <w:pPr>
              <w:spacing w:after="20"/>
              <w:ind w:left="20"/>
              <w:jc w:val="both"/>
            </w:pPr>
            <w:r>
              <w:rPr>
                <w:rFonts w:ascii="Times New Roman"/>
                <w:b w:val="false"/>
                <w:i w:val="false"/>
                <w:color w:val="000000"/>
                <w:sz w:val="20"/>
              </w:rPr>
              <w:t>
бөлімшенің қоғаммен тиімді жұмыс істеуін ұйымдастыру жөнінде ұсыныстар енгізбейді;</w:t>
            </w:r>
          </w:p>
          <w:p>
            <w:pPr>
              <w:spacing w:after="20"/>
              <w:ind w:left="20"/>
              <w:jc w:val="both"/>
            </w:pPr>
            <w:r>
              <w:rPr>
                <w:rFonts w:ascii="Times New Roman"/>
                <w:b w:val="false"/>
                <w:i w:val="false"/>
                <w:color w:val="000000"/>
                <w:sz w:val="20"/>
              </w:rPr>
              <w:t>
жұмысты бірлесіп орындау үшін әріптестері арасындатәжірибесімен және білімімен бөліспейді;</w:t>
            </w:r>
          </w:p>
          <w:p>
            <w:pPr>
              <w:spacing w:after="20"/>
              <w:ind w:left="20"/>
              <w:jc w:val="both"/>
            </w:pPr>
            <w:r>
              <w:rPr>
                <w:rFonts w:ascii="Times New Roman"/>
                <w:b w:val="false"/>
                <w:i w:val="false"/>
                <w:color w:val="000000"/>
                <w:sz w:val="20"/>
              </w:rPr>
              <w:t>
бағынысты адамдарының нәтижелерге қол жетуіне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өз үлесін қосады және қажет болған жағдайда түсіндірме үшін аедәуір тәжірибелі әріптестеріне жүгінеді;</w:t>
            </w:r>
          </w:p>
          <w:p>
            <w:pPr>
              <w:spacing w:after="20"/>
              <w:ind w:left="20"/>
              <w:jc w:val="both"/>
            </w:pPr>
            <w:r>
              <w:rPr>
                <w:rFonts w:ascii="Times New Roman"/>
                <w:b w:val="false"/>
                <w:i w:val="false"/>
                <w:color w:val="000000"/>
                <w:sz w:val="20"/>
              </w:rPr>
              <w:t>
Әріптестерімен және мемлекеттік органдар мен ұжымдардың өкілдерімен өзара іс-қимыл жасасуды дамытады;</w:t>
            </w:r>
          </w:p>
          <w:p>
            <w:pPr>
              <w:spacing w:after="20"/>
              <w:ind w:left="20"/>
              <w:jc w:val="both"/>
            </w:pPr>
            <w:r>
              <w:rPr>
                <w:rFonts w:ascii="Times New Roman"/>
                <w:b w:val="false"/>
                <w:i w:val="false"/>
                <w:color w:val="000000"/>
                <w:sz w:val="20"/>
              </w:rPr>
              <w:t>
пікір алмасады және талқылауларды ескере отырып, міндеттерді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Едәуір тәжірибелі әріптестерінің көмегіне жүгінбей , жұмыста өзін тұйық ұстайды;</w:t>
            </w:r>
          </w:p>
          <w:p>
            <w:pPr>
              <w:spacing w:after="20"/>
              <w:ind w:left="20"/>
              <w:jc w:val="both"/>
            </w:pPr>
            <w:r>
              <w:rPr>
                <w:rFonts w:ascii="Times New Roman"/>
                <w:b w:val="false"/>
                <w:i w:val="false"/>
                <w:color w:val="000000"/>
                <w:sz w:val="20"/>
              </w:rPr>
              <w:t>
әріптестерімен және әртүрлі мемлекеттік органдар мен ұйымдардың өкілдерімен өзара іс-қимыл жасамайды;</w:t>
            </w:r>
          </w:p>
          <w:p>
            <w:pPr>
              <w:spacing w:after="20"/>
              <w:ind w:left="20"/>
              <w:jc w:val="both"/>
            </w:pPr>
            <w:r>
              <w:rPr>
                <w:rFonts w:ascii="Times New Roman"/>
                <w:b w:val="false"/>
                <w:i w:val="false"/>
                <w:color w:val="000000"/>
                <w:sz w:val="20"/>
              </w:rPr>
              <w:t>
әріптестерімен міндеттерді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дұрыс бөле алады;</w:t>
            </w:r>
          </w:p>
          <w:p>
            <w:pPr>
              <w:spacing w:after="20"/>
              <w:ind w:left="20"/>
              <w:jc w:val="both"/>
            </w:pPr>
            <w:r>
              <w:rPr>
                <w:rFonts w:ascii="Times New Roman"/>
                <w:b w:val="false"/>
                <w:i w:val="false"/>
                <w:color w:val="000000"/>
                <w:sz w:val="20"/>
              </w:rPr>
              <w:t>
шешімдер қабылдау кезінде ықтимал тәуекелдер туралы хабардар етеді;</w:t>
            </w:r>
          </w:p>
          <w:p>
            <w:pPr>
              <w:spacing w:after="20"/>
              <w:ind w:left="20"/>
              <w:jc w:val="both"/>
            </w:pPr>
            <w:r>
              <w:rPr>
                <w:rFonts w:ascii="Times New Roman"/>
                <w:b w:val="false"/>
                <w:i w:val="false"/>
                <w:color w:val="000000"/>
                <w:sz w:val="20"/>
              </w:rPr>
              <w:t>
шешімдер қабылдау кезінде баламалы нұсқаларды ұсынады; жүйелі және</w:t>
            </w:r>
          </w:p>
          <w:p>
            <w:pPr>
              <w:spacing w:after="20"/>
              <w:ind w:left="20"/>
              <w:jc w:val="both"/>
            </w:pPr>
            <w:r>
              <w:rPr>
                <w:rFonts w:ascii="Times New Roman"/>
                <w:b w:val="false"/>
                <w:i w:val="false"/>
                <w:color w:val="000000"/>
                <w:sz w:val="20"/>
              </w:rPr>
              <w:t>
тиімді шешімдер қабылдайды;</w:t>
            </w:r>
          </w:p>
          <w:p>
            <w:pPr>
              <w:spacing w:after="20"/>
              <w:ind w:left="20"/>
              <w:jc w:val="both"/>
            </w:pPr>
            <w:r>
              <w:rPr>
                <w:rFonts w:ascii="Times New Roman"/>
                <w:b w:val="false"/>
                <w:i w:val="false"/>
                <w:color w:val="000000"/>
                <w:sz w:val="20"/>
              </w:rPr>
              <w:t>
өз тәжірибесі, басқа да маңызы бар мәліметтер негізінде шешімдер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бөлуге қабілетті емес; ықтимал тәуекелдер туралы хабардар етпейді;</w:t>
            </w:r>
          </w:p>
          <w:p>
            <w:pPr>
              <w:spacing w:after="20"/>
              <w:ind w:left="20"/>
              <w:jc w:val="both"/>
            </w:pPr>
            <w:r>
              <w:rPr>
                <w:rFonts w:ascii="Times New Roman"/>
                <w:b w:val="false"/>
                <w:i w:val="false"/>
                <w:color w:val="000000"/>
                <w:sz w:val="20"/>
              </w:rPr>
              <w:t>
шешімдер қабылдау кезінде баламалы нұсқаларды ұсынбайды; жүйесіз және тиімсіз шешімдер қабылдайды;</w:t>
            </w:r>
          </w:p>
          <w:p>
            <w:pPr>
              <w:spacing w:after="20"/>
              <w:ind w:left="20"/>
              <w:jc w:val="both"/>
            </w:pPr>
            <w:r>
              <w:rPr>
                <w:rFonts w:ascii="Times New Roman"/>
                <w:b w:val="false"/>
                <w:i w:val="false"/>
                <w:color w:val="000000"/>
                <w:sz w:val="20"/>
              </w:rPr>
              <w:t>
шешімдер қабылдау кезінде тек өз тәжірибесіне және пікіріне ғана сүйенеді.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ұйымдастыру кезінде тапсырмаларды дұрыс бөледі;</w:t>
            </w:r>
          </w:p>
          <w:p>
            <w:pPr>
              <w:spacing w:after="20"/>
              <w:ind w:left="20"/>
              <w:jc w:val="both"/>
            </w:pPr>
            <w:r>
              <w:rPr>
                <w:rFonts w:ascii="Times New Roman"/>
                <w:b w:val="false"/>
                <w:i w:val="false"/>
                <w:color w:val="000000"/>
                <w:sz w:val="20"/>
              </w:rPr>
              <w:t>
шешім қабылдау үшін қажетті ақпараттарды жинауды ұйымдастырады;</w:t>
            </w:r>
          </w:p>
          <w:p>
            <w:pPr>
              <w:spacing w:after="20"/>
              <w:ind w:left="20"/>
              <w:jc w:val="both"/>
            </w:pPr>
            <w:r>
              <w:rPr>
                <w:rFonts w:ascii="Times New Roman"/>
                <w:b w:val="false"/>
                <w:i w:val="false"/>
                <w:color w:val="000000"/>
                <w:sz w:val="20"/>
              </w:rPr>
              <w:t>
шешімдер қабылдау кезінде әріптестерімен тәсілдерді талқылайды;</w:t>
            </w:r>
          </w:p>
          <w:p>
            <w:pPr>
              <w:spacing w:after="20"/>
              <w:ind w:left="20"/>
              <w:jc w:val="both"/>
            </w:pPr>
            <w:r>
              <w:rPr>
                <w:rFonts w:ascii="Times New Roman"/>
                <w:b w:val="false"/>
                <w:i w:val="false"/>
                <w:color w:val="000000"/>
                <w:sz w:val="20"/>
              </w:rPr>
              <w:t>
әртүрлі көздерден алынған деректерді ескере отырып, ықтимал тәуекелдерді талдайды және болжайды;</w:t>
            </w:r>
          </w:p>
          <w:p>
            <w:pPr>
              <w:spacing w:after="20"/>
              <w:ind w:left="20"/>
              <w:jc w:val="both"/>
            </w:pPr>
            <w:r>
              <w:rPr>
                <w:rFonts w:ascii="Times New Roman"/>
                <w:b w:val="false"/>
                <w:i w:val="false"/>
                <w:color w:val="000000"/>
                <w:sz w:val="20"/>
              </w:rPr>
              <w:t>
ықтимал тәуекелдер мен салдарларды ескере отырып, өз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ұйымдастыру кезінде тапсырмаларды дұрыс бөле алмайды;</w:t>
            </w:r>
          </w:p>
          <w:p>
            <w:pPr>
              <w:spacing w:after="20"/>
              <w:ind w:left="20"/>
              <w:jc w:val="both"/>
            </w:pPr>
            <w:r>
              <w:rPr>
                <w:rFonts w:ascii="Times New Roman"/>
                <w:b w:val="false"/>
                <w:i w:val="false"/>
                <w:color w:val="000000"/>
                <w:sz w:val="20"/>
              </w:rPr>
              <w:t>
шешімдер қабылда үшін қажетті ақпараттарды іздеумен сирек айналысады;</w:t>
            </w:r>
          </w:p>
          <w:p>
            <w:pPr>
              <w:spacing w:after="20"/>
              <w:ind w:left="20"/>
              <w:jc w:val="both"/>
            </w:pPr>
            <w:r>
              <w:rPr>
                <w:rFonts w:ascii="Times New Roman"/>
                <w:b w:val="false"/>
                <w:i w:val="false"/>
                <w:color w:val="000000"/>
                <w:sz w:val="20"/>
              </w:rPr>
              <w:t>
шешімдер қабылдау кезінде әріптестерімен тәсілдерді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ықтимал тәуекелдерді талдамайды және болжамайды немесе әртүрлі көздерден алынған деректерді ескермейді;</w:t>
            </w:r>
          </w:p>
          <w:p>
            <w:pPr>
              <w:spacing w:after="20"/>
              <w:ind w:left="20"/>
              <w:jc w:val="both"/>
            </w:pPr>
            <w:r>
              <w:rPr>
                <w:rFonts w:ascii="Times New Roman"/>
                <w:b w:val="false"/>
                <w:i w:val="false"/>
                <w:color w:val="000000"/>
                <w:sz w:val="20"/>
              </w:rPr>
              <w:t>
шешім қабылдау кезінде ықтимал тәуекелдер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w:t>
            </w:r>
          </w:p>
          <w:p>
            <w:pPr>
              <w:spacing w:after="20"/>
              <w:ind w:left="20"/>
              <w:jc w:val="both"/>
            </w:pPr>
            <w:r>
              <w:rPr>
                <w:rFonts w:ascii="Times New Roman"/>
                <w:b w:val="false"/>
                <w:i w:val="false"/>
                <w:color w:val="000000"/>
                <w:sz w:val="20"/>
              </w:rPr>
              <w:t>
таба алады;</w:t>
            </w:r>
          </w:p>
          <w:p>
            <w:pPr>
              <w:spacing w:after="20"/>
              <w:ind w:left="20"/>
              <w:jc w:val="both"/>
            </w:pPr>
            <w:r>
              <w:rPr>
                <w:rFonts w:ascii="Times New Roman"/>
                <w:b w:val="false"/>
                <w:i w:val="false"/>
                <w:color w:val="000000"/>
                <w:sz w:val="20"/>
              </w:rPr>
              <w:t>
ықтимал тәуекелдерді ескере отырып, міндеттерді шешудің бірнеше нұсқасын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ақпаратты таба алмайды;</w:t>
            </w:r>
          </w:p>
          <w:p>
            <w:pPr>
              <w:spacing w:after="20"/>
              <w:ind w:left="20"/>
              <w:jc w:val="both"/>
            </w:pPr>
            <w:r>
              <w:rPr>
                <w:rFonts w:ascii="Times New Roman"/>
                <w:b w:val="false"/>
                <w:i w:val="false"/>
                <w:color w:val="000000"/>
                <w:sz w:val="20"/>
              </w:rPr>
              <w:t>
міндеттерді шешудің баламалы нұсқаларын ұсынбайды не ықтимал тәуекелдерді ескермейді;</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 негізінде нақты міндеттер қояды;</w:t>
            </w:r>
          </w:p>
          <w:p>
            <w:pPr>
              <w:spacing w:after="20"/>
              <w:ind w:left="20"/>
              <w:jc w:val="both"/>
            </w:pPr>
            <w:r>
              <w:rPr>
                <w:rFonts w:ascii="Times New Roman"/>
                <w:b w:val="false"/>
                <w:i w:val="false"/>
                <w:color w:val="000000"/>
                <w:sz w:val="20"/>
              </w:rPr>
              <w:t>
қызмет көрсетудің тиімді құралдарын біледі;</w:t>
            </w:r>
          </w:p>
          <w:p>
            <w:pPr>
              <w:spacing w:after="20"/>
              <w:ind w:left="20"/>
              <w:jc w:val="both"/>
            </w:pPr>
            <w:r>
              <w:rPr>
                <w:rFonts w:ascii="Times New Roman"/>
                <w:b w:val="false"/>
                <w:i w:val="false"/>
                <w:color w:val="000000"/>
                <w:sz w:val="20"/>
              </w:rPr>
              <w:t>
көрсетілетін қызметтерге қолжетімділілікті қамтамасыз етеді;</w:t>
            </w:r>
          </w:p>
          <w:p>
            <w:pPr>
              <w:spacing w:after="20"/>
              <w:ind w:left="20"/>
              <w:jc w:val="both"/>
            </w:pPr>
            <w:r>
              <w:rPr>
                <w:rFonts w:ascii="Times New Roman"/>
                <w:b w:val="false"/>
                <w:i w:val="false"/>
                <w:color w:val="000000"/>
                <w:sz w:val="20"/>
              </w:rPr>
              <w:t>
тұтынушылардың қанағаттанушылы</w:t>
            </w:r>
          </w:p>
          <w:p>
            <w:pPr>
              <w:spacing w:after="20"/>
              <w:ind w:left="20"/>
              <w:jc w:val="both"/>
            </w:pPr>
            <w:r>
              <w:rPr>
                <w:rFonts w:ascii="Times New Roman"/>
                <w:b w:val="false"/>
                <w:i w:val="false"/>
                <w:color w:val="000000"/>
                <w:sz w:val="20"/>
              </w:rPr>
              <w:t>
ғына мониторинг жүргізеді және қызмет көрсетуді жетілдіру жөнінде шаралар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 мен басымдылықтарды ескермей, анық емес міндеттер қояды;</w:t>
            </w:r>
          </w:p>
          <w:p>
            <w:pPr>
              <w:spacing w:after="20"/>
              <w:ind w:left="20"/>
              <w:jc w:val="both"/>
            </w:pPr>
            <w:r>
              <w:rPr>
                <w:rFonts w:ascii="Times New Roman"/>
                <w:b w:val="false"/>
                <w:i w:val="false"/>
                <w:color w:val="000000"/>
                <w:sz w:val="20"/>
              </w:rPr>
              <w:t>
қызмет көрсетудің құралдары туралы үстірт біледі;</w:t>
            </w:r>
          </w:p>
          <w:p>
            <w:pPr>
              <w:spacing w:after="20"/>
              <w:ind w:left="20"/>
              <w:jc w:val="both"/>
            </w:pPr>
            <w:r>
              <w:rPr>
                <w:rFonts w:ascii="Times New Roman"/>
                <w:b w:val="false"/>
                <w:i w:val="false"/>
                <w:color w:val="000000"/>
                <w:sz w:val="20"/>
              </w:rPr>
              <w:t>
көрсетілетін мемлекеттік қызметтерге қолжетімділілікті қамтамасыз етпейді;</w:t>
            </w:r>
          </w:p>
          <w:p>
            <w:pPr>
              <w:spacing w:after="20"/>
              <w:ind w:left="20"/>
              <w:jc w:val="both"/>
            </w:pPr>
            <w:r>
              <w:rPr>
                <w:rFonts w:ascii="Times New Roman"/>
                <w:b w:val="false"/>
                <w:i w:val="false"/>
                <w:color w:val="000000"/>
                <w:sz w:val="20"/>
              </w:rPr>
              <w:t>
тұтынушылардың қанағаттанушылығына мониторинг жүргізбейді және қызмет көрсетуді жетілдіру жөнінде шаралар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жөніндегі жұмысты ұйымдастырады және туындаған мәселелерді шешеді;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айқындау үшін жағдай жасайды;</w:t>
            </w:r>
          </w:p>
          <w:p>
            <w:pPr>
              <w:spacing w:after="20"/>
              <w:ind w:left="20"/>
              <w:jc w:val="both"/>
            </w:pPr>
            <w:r>
              <w:rPr>
                <w:rFonts w:ascii="Times New Roman"/>
                <w:b w:val="false"/>
                <w:i w:val="false"/>
                <w:color w:val="000000"/>
                <w:sz w:val="20"/>
              </w:rPr>
              <w:t>
қызмет көрсету сапасын бақылайды, сондай-ақ оны өз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қызмет көрсету және туындаған мәселелерді шешу жөніндегі жұмыстарды ұйымдастыруға қабілетті емес екендігін көрсетті;</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айқындау үшін жағдай жасамайды;</w:t>
            </w:r>
          </w:p>
          <w:p>
            <w:pPr>
              <w:spacing w:after="20"/>
              <w:ind w:left="20"/>
              <w:jc w:val="both"/>
            </w:pPr>
            <w:r>
              <w:rPr>
                <w:rFonts w:ascii="Times New Roman"/>
                <w:b w:val="false"/>
                <w:i w:val="false"/>
                <w:color w:val="000000"/>
                <w:sz w:val="20"/>
              </w:rPr>
              <w:t>
төмен сапада қызмет көрсетуге жол береді, немқұрайлық танытады.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Сыпайы және құрметпен қызмет көрсетеді;</w:t>
            </w:r>
          </w:p>
          <w:p>
            <w:pPr>
              <w:spacing w:after="20"/>
              <w:ind w:left="20"/>
              <w:jc w:val="both"/>
            </w:pPr>
            <w:r>
              <w:rPr>
                <w:rFonts w:ascii="Times New Roman"/>
                <w:b w:val="false"/>
                <w:i w:val="false"/>
                <w:color w:val="000000"/>
                <w:sz w:val="20"/>
              </w:rPr>
              <w:t>
қызмет сапасына қанағаттанушылық деңгейін талдайды және оларды жетілдіру жөнінде ұсыныстар енгізеді;</w:t>
            </w:r>
          </w:p>
          <w:p>
            <w:pPr>
              <w:spacing w:after="20"/>
              <w:ind w:left="20"/>
              <w:jc w:val="both"/>
            </w:pPr>
            <w:r>
              <w:rPr>
                <w:rFonts w:ascii="Times New Roman"/>
                <w:b w:val="false"/>
                <w:i w:val="false"/>
                <w:color w:val="000000"/>
                <w:sz w:val="20"/>
              </w:rPr>
              <w:t>
қызмет көрсету сапасын жақсарту жөнінде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танытуға жол береді;</w:t>
            </w:r>
          </w:p>
          <w:p>
            <w:pPr>
              <w:spacing w:after="20"/>
              <w:ind w:left="20"/>
              <w:jc w:val="both"/>
            </w:pPr>
            <w:r>
              <w:rPr>
                <w:rFonts w:ascii="Times New Roman"/>
                <w:b w:val="false"/>
                <w:i w:val="false"/>
                <w:color w:val="000000"/>
                <w:sz w:val="20"/>
              </w:rPr>
              <w:t>
тұтынушының проблемалары мен мәселелеріне қызығушылық білдірмейді;</w:t>
            </w:r>
          </w:p>
          <w:p>
            <w:pPr>
              <w:spacing w:after="20"/>
              <w:ind w:left="20"/>
              <w:jc w:val="both"/>
            </w:pPr>
            <w:r>
              <w:rPr>
                <w:rFonts w:ascii="Times New Roman"/>
                <w:b w:val="false"/>
                <w:i w:val="false"/>
                <w:color w:val="000000"/>
                <w:sz w:val="20"/>
              </w:rPr>
              <w:t>
қызмет көрсету сапасын жақсарту жөнінде бастамашылық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тұтынушыға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көрсетілетін қызметтер туралы тұтынушыларға хабарлау қажеттілігін тұрақты түрде түсіндіреді;</w:t>
            </w:r>
          </w:p>
          <w:p>
            <w:pPr>
              <w:spacing w:after="20"/>
              <w:ind w:left="20"/>
              <w:jc w:val="both"/>
            </w:pPr>
            <w:r>
              <w:rPr>
                <w:rFonts w:ascii="Times New Roman"/>
                <w:b w:val="false"/>
                <w:i w:val="false"/>
                <w:color w:val="000000"/>
                <w:sz w:val="20"/>
              </w:rPr>
              <w:t>
көрсетілетін қызметтер туралы тұтынушыларға хабарлаудың тиімді жүйесін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көрсетілетін қызметтер туралы тұтынушыларға хабарлау қажеттілігін түсіндірмейді;</w:t>
            </w:r>
          </w:p>
          <w:p>
            <w:pPr>
              <w:spacing w:after="20"/>
              <w:ind w:left="20"/>
              <w:jc w:val="both"/>
            </w:pPr>
            <w:r>
              <w:rPr>
                <w:rFonts w:ascii="Times New Roman"/>
                <w:b w:val="false"/>
                <w:i w:val="false"/>
                <w:color w:val="000000"/>
                <w:sz w:val="20"/>
              </w:rPr>
              <w:t>
көрсетілетін қызметтер туралы тұтынушыларға хабарлаудың тиімсіз жүйесін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адамдарды көрсетілетін қызметті алушыларғажеткілікті түрде хабарлауға бағдарлайды;</w:t>
            </w:r>
          </w:p>
          <w:p>
            <w:pPr>
              <w:spacing w:after="20"/>
              <w:ind w:left="20"/>
              <w:jc w:val="both"/>
            </w:pPr>
            <w:r>
              <w:rPr>
                <w:rFonts w:ascii="Times New Roman"/>
                <w:b w:val="false"/>
                <w:i w:val="false"/>
                <w:color w:val="000000"/>
                <w:sz w:val="20"/>
              </w:rPr>
              <w:t>
тұтынушыға ақпараттарды құрметпен және шын ниетімен жеткізеді;</w:t>
            </w:r>
          </w:p>
          <w:p>
            <w:pPr>
              <w:spacing w:after="20"/>
              <w:ind w:left="20"/>
              <w:jc w:val="both"/>
            </w:pPr>
            <w:r>
              <w:rPr>
                <w:rFonts w:ascii="Times New Roman"/>
                <w:b w:val="false"/>
                <w:i w:val="false"/>
                <w:color w:val="000000"/>
                <w:sz w:val="20"/>
              </w:rPr>
              <w:t>
Көрсетілетін қызметті тұтынушылардың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адамдармен көрсетілетін қызметті алушыларға хабарлау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көрсетілетін қызметті тұтынушылардың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хабарлаудың тиімді тәсілдерін пайдаланады;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уақытылы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алушыларға хабарлаудың тиімсіз тәсілдерін пайдаланады;</w:t>
            </w:r>
          </w:p>
          <w:p>
            <w:pPr>
              <w:spacing w:after="20"/>
              <w:ind w:left="20"/>
              <w:jc w:val="both"/>
            </w:pPr>
            <w:r>
              <w:rPr>
                <w:rFonts w:ascii="Times New Roman"/>
                <w:b w:val="false"/>
                <w:i w:val="false"/>
                <w:color w:val="000000"/>
                <w:sz w:val="20"/>
              </w:rPr>
              <w:t>
тұтынушыға ақпаратты ауызша да, жазбаша да түрде жеткізбейді немесе түсініксіз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уақытылы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Өзгерістерге уақытылы ден қою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жұмыста жаңа тәсілдерді пайдалану жөніндегі ұсыныстарды талдайды және басшылыққа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оларды уақытылы жеткізбейді;</w:t>
            </w:r>
          </w:p>
          <w:p>
            <w:pPr>
              <w:spacing w:after="20"/>
              <w:ind w:left="20"/>
              <w:jc w:val="both"/>
            </w:pPr>
            <w:r>
              <w:rPr>
                <w:rFonts w:ascii="Times New Roman"/>
                <w:b w:val="false"/>
                <w:i w:val="false"/>
                <w:color w:val="000000"/>
                <w:sz w:val="20"/>
              </w:rPr>
              <w:t>
Өзгерістерге уақытылы ден қою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ішкі және сыртқы өзгерістер кезінде бөлімшені тиімсіз басқарады және нәтижелерге қол жеткізбейді;</w:t>
            </w:r>
          </w:p>
          <w:p>
            <w:pPr>
              <w:spacing w:after="20"/>
              <w:ind w:left="20"/>
              <w:jc w:val="both"/>
            </w:pPr>
            <w:r>
              <w:rPr>
                <w:rFonts w:ascii="Times New Roman"/>
                <w:b w:val="false"/>
                <w:i w:val="false"/>
                <w:color w:val="000000"/>
                <w:sz w:val="20"/>
              </w:rPr>
              <w:t>
жұмыста жаңа тәсілдерді пайдалану жөніндегі ұсыныстарды талдамайды және басшылыққа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жаңа тәсілдердіпайдалану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жөнінде уақытылы шаралар қабылдайды;</w:t>
            </w:r>
          </w:p>
          <w:p>
            <w:pPr>
              <w:spacing w:after="20"/>
              <w:ind w:left="20"/>
              <w:jc w:val="both"/>
            </w:pPr>
            <w:r>
              <w:rPr>
                <w:rFonts w:ascii="Times New Roman"/>
                <w:b w:val="false"/>
                <w:i w:val="false"/>
                <w:color w:val="000000"/>
                <w:sz w:val="20"/>
              </w:rPr>
              <w:t>
өзгерістерге дұрыс ден қоюды өз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жаңа тәсілдерді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жөнінде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оларды енгізудің жаңа тәсілдері мен әдістерін зерделейді;</w:t>
            </w:r>
          </w:p>
          <w:p>
            <w:pPr>
              <w:spacing w:after="20"/>
              <w:ind w:left="20"/>
              <w:jc w:val="both"/>
            </w:pPr>
            <w:r>
              <w:rPr>
                <w:rFonts w:ascii="Times New Roman"/>
                <w:b w:val="false"/>
                <w:i w:val="false"/>
                <w:color w:val="000000"/>
                <w:sz w:val="20"/>
              </w:rPr>
              <w:t>
өзгерген жағдайларда</w:t>
            </w:r>
          </w:p>
          <w:p>
            <w:pPr>
              <w:spacing w:after="20"/>
              <w:ind w:left="20"/>
              <w:jc w:val="both"/>
            </w:pPr>
            <w:r>
              <w:rPr>
                <w:rFonts w:ascii="Times New Roman"/>
                <w:b w:val="false"/>
                <w:i w:val="false"/>
                <w:color w:val="000000"/>
                <w:sz w:val="20"/>
              </w:rPr>
              <w:t>
өзін-өзі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 оларды енгізудің</w:t>
            </w:r>
          </w:p>
          <w:p>
            <w:pPr>
              <w:spacing w:after="20"/>
              <w:ind w:left="20"/>
              <w:jc w:val="both"/>
            </w:pPr>
            <w:r>
              <w:rPr>
                <w:rFonts w:ascii="Times New Roman"/>
                <w:b w:val="false"/>
                <w:i w:val="false"/>
                <w:color w:val="000000"/>
                <w:sz w:val="20"/>
              </w:rPr>
              <w:t>
жаңа тәсілдері мен әдістерді зерделеуді жүргізбейді;</w:t>
            </w:r>
          </w:p>
          <w:p>
            <w:pPr>
              <w:spacing w:after="20"/>
              <w:ind w:left="20"/>
              <w:jc w:val="both"/>
            </w:pPr>
            <w:r>
              <w:rPr>
                <w:rFonts w:ascii="Times New Roman"/>
                <w:b w:val="false"/>
                <w:i w:val="false"/>
                <w:color w:val="000000"/>
                <w:sz w:val="20"/>
              </w:rPr>
              <w:t>
өзгерген жағдайларда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ұзақ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жұмыскерлерді анықтайды және оларды ілгерілету жөнінде ұсыныстар енгізеді;</w:t>
            </w:r>
          </w:p>
          <w:p>
            <w:pPr>
              <w:spacing w:after="20"/>
              <w:ind w:left="20"/>
              <w:jc w:val="both"/>
            </w:pPr>
            <w:r>
              <w:rPr>
                <w:rFonts w:ascii="Times New Roman"/>
                <w:b w:val="false"/>
                <w:i w:val="false"/>
                <w:color w:val="000000"/>
                <w:sz w:val="20"/>
              </w:rPr>
              <w:t>
қызметкерлерді дамыту жөнінде жүйелі шаралар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айқындайды;</w:t>
            </w:r>
          </w:p>
          <w:p>
            <w:pPr>
              <w:spacing w:after="20"/>
              <w:ind w:left="20"/>
              <w:jc w:val="both"/>
            </w:pPr>
            <w:r>
              <w:rPr>
                <w:rFonts w:ascii="Times New Roman"/>
                <w:b w:val="false"/>
                <w:i w:val="false"/>
                <w:color w:val="000000"/>
                <w:sz w:val="20"/>
              </w:rPr>
              <w:t>
өздігінен дамуға ұмтылысын өзінің жеке үлгісінде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Перспективалы жұмыскерлерді анықтамайды және ілгерілету жөнінде бастама жасамайды;</w:t>
            </w:r>
          </w:p>
          <w:p>
            <w:pPr>
              <w:spacing w:after="20"/>
              <w:ind w:left="20"/>
              <w:jc w:val="both"/>
            </w:pPr>
            <w:r>
              <w:rPr>
                <w:rFonts w:ascii="Times New Roman"/>
                <w:b w:val="false"/>
                <w:i w:val="false"/>
                <w:color w:val="000000"/>
                <w:sz w:val="20"/>
              </w:rPr>
              <w:t>
қызметкерлерді дамыту жөнінде жүйелі шаралар қабылдамайды немесе жүйесіз шаралар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деңгейіне немқұрайлық танытады;</w:t>
            </w:r>
          </w:p>
          <w:p>
            <w:pPr>
              <w:spacing w:after="20"/>
              <w:ind w:left="20"/>
              <w:jc w:val="both"/>
            </w:pPr>
            <w:r>
              <w:rPr>
                <w:rFonts w:ascii="Times New Roman"/>
                <w:b w:val="false"/>
                <w:i w:val="false"/>
                <w:color w:val="000000"/>
                <w:sz w:val="20"/>
              </w:rPr>
              <w:t>
өзін-өзі дамытуға назар аудармайды және оның маңыздылығыны өз үлгісінде көрсетпейді.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адамдардың құзыреттері деңгейін арттыру жөніндегі іс-шараларды ұсынады;</w:t>
            </w:r>
          </w:p>
          <w:p>
            <w:pPr>
              <w:spacing w:after="20"/>
              <w:ind w:left="20"/>
              <w:jc w:val="both"/>
            </w:pPr>
            <w:r>
              <w:rPr>
                <w:rFonts w:ascii="Times New Roman"/>
                <w:b w:val="false"/>
                <w:i w:val="false"/>
                <w:color w:val="000000"/>
                <w:sz w:val="20"/>
              </w:rPr>
              <w:t>
Нәтижеге қол жеткізу мақсатында өзінің құзыреттерін дамытады және оларды бағынысты адамдарында оларды дамыту жөнінде шаралар қабылдайды;</w:t>
            </w:r>
          </w:p>
          <w:p>
            <w:pPr>
              <w:spacing w:after="20"/>
              <w:ind w:left="20"/>
              <w:jc w:val="both"/>
            </w:pPr>
            <w:r>
              <w:rPr>
                <w:rFonts w:ascii="Times New Roman"/>
                <w:b w:val="false"/>
                <w:i w:val="false"/>
                <w:color w:val="000000"/>
                <w:sz w:val="20"/>
              </w:rPr>
              <w:t>
бағынысты адамдармен олардың құзыреттерін, оның ішінде дамытуды талап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 адамдарды дамытуға қызығушылық танытпайтынын көрсетеді;</w:t>
            </w:r>
          </w:p>
          <w:p>
            <w:pPr>
              <w:spacing w:after="20"/>
              <w:ind w:left="20"/>
              <w:jc w:val="both"/>
            </w:pPr>
            <w:r>
              <w:rPr>
                <w:rFonts w:ascii="Times New Roman"/>
                <w:b w:val="false"/>
                <w:i w:val="false"/>
                <w:color w:val="000000"/>
                <w:sz w:val="20"/>
              </w:rPr>
              <w:t>
егер ол нәтижеге қол жеткізу үшін қажет болса да өзін-өзі дамытпайды және бағынысты адамдарды оларды дамытуға бағдарламайды; ;</w:t>
            </w:r>
          </w:p>
          <w:p>
            <w:pPr>
              <w:spacing w:after="20"/>
              <w:ind w:left="20"/>
              <w:jc w:val="both"/>
            </w:pPr>
            <w:r>
              <w:rPr>
                <w:rFonts w:ascii="Times New Roman"/>
                <w:b w:val="false"/>
                <w:i w:val="false"/>
                <w:color w:val="000000"/>
                <w:sz w:val="20"/>
              </w:rPr>
              <w:t>
бағынысты адамдармен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Өзін-өзі дамытуға ұмтылады, жаңа ақпараттар мен оны қолдану тәсілдерін іздейді;</w:t>
            </w:r>
          </w:p>
          <w:p>
            <w:pPr>
              <w:spacing w:after="20"/>
              <w:ind w:left="20"/>
              <w:jc w:val="both"/>
            </w:pPr>
            <w:r>
              <w:rPr>
                <w:rFonts w:ascii="Times New Roman"/>
                <w:b w:val="false"/>
                <w:i w:val="false"/>
                <w:color w:val="000000"/>
                <w:sz w:val="20"/>
              </w:rPr>
              <w:t>
Практикада оның тиімділігін арттыруға мүмкіндік беретін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Өзін-өзі дамытпайды, жаңа ақпараттар мен оны қолдану тәсілдеріне немқұрайлық танытады;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әдептілік нормалары мен стандарттарын сақтауын қамтамасыз етеді;</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бейілділік сезімін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бұзылуын анықтайды және ден қояды;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 адамдар үшін әдепті мінез-құлықтың үлгісі болады;</w:t>
            </w:r>
          </w:p>
          <w:p>
            <w:pPr>
              <w:spacing w:after="20"/>
              <w:ind w:left="20"/>
              <w:jc w:val="both"/>
            </w:pPr>
            <w:r>
              <w:rPr>
                <w:rFonts w:ascii="Times New Roman"/>
                <w:b w:val="false"/>
                <w:i w:val="false"/>
                <w:color w:val="000000"/>
                <w:sz w:val="20"/>
              </w:rPr>
              <w:t>
өз бөлімшесінің жұмыс практикасына жұмыста ашықтыққа, шынайылыққа және әділдікке бағытталған әдеп нормалары мен құндылықтарды интеграциялайдыі.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әдептілік нормалары мен стандарттарын сақтауын қамтамасыз етпейді;</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бұзылуына шаралар қабылдамайды;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танытпайды;</w:t>
            </w:r>
          </w:p>
          <w:p>
            <w:pPr>
              <w:spacing w:after="20"/>
              <w:ind w:left="20"/>
              <w:jc w:val="both"/>
            </w:pPr>
            <w:r>
              <w:rPr>
                <w:rFonts w:ascii="Times New Roman"/>
                <w:b w:val="false"/>
                <w:i w:val="false"/>
                <w:color w:val="000000"/>
                <w:sz w:val="20"/>
              </w:rPr>
              <w:t>
өз бөлімшесының жұмыс практикасында әдеп нормалары мен құндылықтарын енгізбейді және жұмыста ашықтықты, шынайылықты және әділдікті қаматамасыз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стандарттар мен нормалардың, шектеулер мен тыйым салулардың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 адамдардыңіс-әрекетінде шынайылық және әділеттілік қағидаттарын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 адамдар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қабылданған стандарттар мен нормалардың, шектеулер мен тыйым салулардың сақталмауына жол береді;</w:t>
            </w:r>
          </w:p>
          <w:p>
            <w:pPr>
              <w:spacing w:after="20"/>
              <w:ind w:left="20"/>
              <w:jc w:val="both"/>
            </w:pPr>
            <w:r>
              <w:rPr>
                <w:rFonts w:ascii="Times New Roman"/>
                <w:b w:val="false"/>
                <w:i w:val="false"/>
                <w:color w:val="000000"/>
                <w:sz w:val="20"/>
              </w:rPr>
              <w:t>
өз мүддесін ұжымның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 адамдардың іс-әрекетінде шынайылық және әділеттілік қағидаттарының сақталуын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өзінің жұмысын адал 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Әдептілік нормалары мен стандарттарына қарама-қайшы келетін мінез-құлықтар көрсетеді;</w:t>
            </w:r>
          </w:p>
          <w:p>
            <w:pPr>
              <w:spacing w:after="20"/>
              <w:ind w:left="20"/>
              <w:jc w:val="both"/>
            </w:pPr>
            <w:r>
              <w:rPr>
                <w:rFonts w:ascii="Times New Roman"/>
                <w:b w:val="false"/>
                <w:i w:val="false"/>
                <w:color w:val="000000"/>
                <w:sz w:val="20"/>
              </w:rPr>
              <w:t>
өзінің жұмысын орындау кезінде немқұрайлылық танытады;</w:t>
            </w:r>
          </w:p>
          <w:p>
            <w:pPr>
              <w:spacing w:after="20"/>
              <w:ind w:left="20"/>
              <w:jc w:val="both"/>
            </w:pPr>
            <w:r>
              <w:rPr>
                <w:rFonts w:ascii="Times New Roman"/>
                <w:b w:val="false"/>
                <w:i w:val="false"/>
                <w:color w:val="000000"/>
                <w:sz w:val="20"/>
              </w:rPr>
              <w:t>
өзін адал ұстамайды, қисық мінез көрсетеді біржақты пікірде болады,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Стреске төзімділік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адамға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адамға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тиімділігін арттыруға бағытталған инновациялық тәсілдер мен шешімдер енгізу жөніндегі ұсыныстарды қарайды және әзірлейді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 енгізу жөніндегі ұсыныстарды қарамайды және әзірлемейді.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 (департамент директорының орынбасары);</w:t>
            </w:r>
          </w:p>
          <w:p>
            <w:pPr>
              <w:spacing w:after="20"/>
              <w:ind w:left="20"/>
              <w:jc w:val="both"/>
            </w:pPr>
            <w:r>
              <w:rPr>
                <w:rFonts w:ascii="Times New Roman"/>
                <w:b w:val="false"/>
                <w:i w:val="false"/>
                <w:color w:val="000000"/>
                <w:sz w:val="20"/>
              </w:rPr>
              <w:t>
C-3 (басқарма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тиімділігін арттыруға бағытталған инновациялық тәсілдер мен шешімдерді енгізу жөніндегі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Қызметінің тиімділігін арттыруға бағытталған инновациялық тәсілдер мен шешімдерді енгізу жөнінде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p>
            <w:pPr>
              <w:spacing w:after="20"/>
              <w:ind w:left="20"/>
              <w:jc w:val="both"/>
            </w:pPr>
            <w:r>
              <w:rPr>
                <w:rFonts w:ascii="Times New Roman"/>
                <w:b w:val="false"/>
                <w:i w:val="false"/>
                <w:color w:val="000000"/>
                <w:sz w:val="20"/>
              </w:rPr>
              <w:t>
C-5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 әзірлейді және ұсынады және өзінің негізгі міндеттемелерінен басқа қосымша жұмысты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Идеялар мен ұсыныстар әзірлемейді және ұсынбайды және өзінің негізгі міндеттемелерінен басқа қосымша жұмысты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 даму</w:t>
            </w:r>
            <w:r>
              <w:br/>
            </w:r>
            <w:r>
              <w:rPr>
                <w:rFonts w:ascii="Times New Roman"/>
                <w:b w:val="false"/>
                <w:i w:val="false"/>
                <w:color w:val="000000"/>
                <w:sz w:val="20"/>
              </w:rPr>
              <w:t>министрлігі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Уәкілетті тұлға</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73" w:id="67"/>
    <w:p>
      <w:pPr>
        <w:spacing w:after="0"/>
        <w:ind w:left="0"/>
        <w:jc w:val="left"/>
      </w:pPr>
      <w:r>
        <w:rPr>
          <w:rFonts w:ascii="Times New Roman"/>
          <w:b/>
          <w:i w:val="false"/>
          <w:color w:val="000000"/>
        </w:rPr>
        <w:t xml:space="preserve"> Бағалау жөніндегі комиссия отырысының хаттамасы </w:t>
      </w:r>
    </w:p>
    <w:bookmarkEnd w:id="67"/>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(бағаланатын жылдың кезеңі)</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комиссиясының түзетуі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 төрағасы: __________________________ Күні: ______________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 мүшелері: _________________________ Күні: ______________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