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636b" w14:textId="f866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26 тамыздағы № 740 бұйрығы. Қазақстан Республикасының Әділет министрлігінде 2019 жылғы 4 қыркүйекте № 19337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11624 болып тіркелген, "Әділет" нормативтік құқықтық актілерінің ақпараттық-құқықтық жүйесінде 2015 жылғы 23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мынадай редакцияда жазылсын:</w:t>
      </w:r>
    </w:p>
    <w:bookmarkStart w:name="z5"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полиция департаменттері Көші-қон қызметі басқармасының (бұдан әрі - КҚҚБ) қызметкері;";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"Мемлекеттік қызмет көрсетудің бизнес-процестері анықтамалығы "электрондық үкімет" веб-порталында және Министрліктің www.mvd.gov.kz интернет-ресурсында, облыстардың, республикалық маңызы бар қалалардың және астананың полиция департаменттерінің, сондай-ақ ресми ақпарат көздерінде және көші-қон қызметі бөліністерінде орналасқан стенділерде орналастырылады.";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 Мемлекеттік қызметті Қазақстан Республикасының Ішкі істер министрілігінің аумақтық бөліністері (бұдан әрі – көрсетілетін қызметті беруші) көрсетеді.</w:t>
      </w:r>
    </w:p>
    <w:bookmarkEnd w:id="6"/>
    <w:p>
      <w:pPr>
        <w:spacing w:after="0"/>
        <w:ind w:left="0"/>
        <w:jc w:val="both"/>
      </w:pPr>
      <w:r>
        <w:rPr>
          <w:rFonts w:ascii="Times New Roman"/>
          <w:b w:val="false"/>
          <w:i w:val="false"/>
          <w:color w:val="000000"/>
          <w:sz w:val="28"/>
        </w:rPr>
        <w:t xml:space="preserve">
      Мемлекеттік қызмет көрсетуге құжаттар қабылдау: </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w:t>
      </w:r>
    </w:p>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 көрсетілетін қызметті беруші арқылы;</w:t>
      </w:r>
    </w:p>
    <w:p>
      <w:pPr>
        <w:spacing w:after="0"/>
        <w:ind w:left="0"/>
        <w:jc w:val="both"/>
      </w:pPr>
      <w:r>
        <w:rPr>
          <w:rFonts w:ascii="Times New Roman"/>
          <w:b w:val="false"/>
          <w:i w:val="false"/>
          <w:color w:val="000000"/>
          <w:sz w:val="28"/>
        </w:rPr>
        <w:t>
      3) шетелдіктер және босқын мәртебесін алған азаматтығы жоқ адамдар үшін көрсетілетін қызметті беруші арқылы.";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Мемлекеттік корпорацияда көрсетілетін қызметті берушіге ұсынылған құжаттардың көрсетілетін қызметті алушыда болуы болып табылады;</w:t>
      </w:r>
    </w:p>
    <w:bookmarkEnd w:id="7"/>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және тіркеуге келісім берген тұрғын үй иесінің электрондық цифрлық қолтаңбасымен куәландырылған порталға электрондық сұрау салу немесе көрсетілетін қызметті алушының және тұрғын үй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электрондық цифрлық қолтаңбасымен куәландырылады).</w:t>
      </w:r>
    </w:p>
    <w:p>
      <w:pPr>
        <w:spacing w:after="0"/>
        <w:ind w:left="0"/>
        <w:jc w:val="both"/>
      </w:pPr>
      <w:r>
        <w:rPr>
          <w:rFonts w:ascii="Times New Roman"/>
          <w:b w:val="false"/>
          <w:i w:val="false"/>
          <w:color w:val="000000"/>
          <w:sz w:val="28"/>
        </w:rPr>
        <w:t>
      Порталға жүгінген кезде мемлекеттік қызмет көрсету нәтижесі көрсетілетін қызметті алушының тұратын жері бойынша тіркелгені туралы хабарлама түрінде "жеке кабинетке" жіберіледі.";</w:t>
      </w:r>
    </w:p>
    <w:bookmarkStart w:name="z14"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 үшін құжаттарды беру:</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 (тұрғын үй иесінің арызы бойынша тұрғылықты жері бойынша тіркеу есебінен шығару кезінде);</w:t>
      </w:r>
    </w:p>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w:t>
      </w:r>
    </w:p>
    <w:p>
      <w:pPr>
        <w:spacing w:after="0"/>
        <w:ind w:left="0"/>
        <w:jc w:val="both"/>
      </w:pPr>
      <w:r>
        <w:rPr>
          <w:rFonts w:ascii="Times New Roman"/>
          <w:b w:val="false"/>
          <w:i w:val="false"/>
          <w:color w:val="000000"/>
          <w:sz w:val="28"/>
        </w:rPr>
        <w:t>
      3) шетелдіктер және босқын мәртебесін алған азаматтығы жоқ адамдар үшін көрсетілетін қызметті беруші арқылы.".</w:t>
      </w:r>
    </w:p>
    <w:bookmarkStart w:name="z17" w:id="10"/>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0"/>
    <w:bookmarkStart w:name="z18"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2"/>
    <w:bookmarkStart w:name="z20" w:id="1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3"/>
    <w:bookmarkStart w:name="z21" w:id="14"/>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4"/>
    <w:bookmarkStart w:name="z22"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5"/>
    <w:bookmarkStart w:name="z23"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26 тамыздағы</w:t>
            </w:r>
            <w:r>
              <w:br/>
            </w:r>
            <w:r>
              <w:rPr>
                <w:rFonts w:ascii="Times New Roman"/>
                <w:b w:val="false"/>
                <w:i w:val="false"/>
                <w:color w:val="000000"/>
                <w:sz w:val="20"/>
              </w:rPr>
              <w:t>№ 740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26" w:id="17"/>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17"/>
    <w:bookmarkStart w:name="z27" w:id="18"/>
    <w:p>
      <w:pPr>
        <w:spacing w:after="0"/>
        <w:ind w:left="0"/>
        <w:jc w:val="both"/>
      </w:pPr>
      <w:r>
        <w:rPr>
          <w:rFonts w:ascii="Times New Roman"/>
          <w:b w:val="false"/>
          <w:i w:val="false"/>
          <w:color w:val="000000"/>
          <w:sz w:val="28"/>
        </w:rPr>
        <w:t>
      1-кесте. Құрылымдық-функционалдық бірлік іс-қимылының сипаттамасы (ҚФБ)</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86"/>
        <w:gridCol w:w="374"/>
        <w:gridCol w:w="3212"/>
        <w:gridCol w:w="1630"/>
        <w:gridCol w:w="1929"/>
        <w:gridCol w:w="2487"/>
        <w:gridCol w:w="194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қабылдау.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бойынша өтінімнің тіркелуін, электрондық формулярдың толтырылуын, суретке түсірілуін, ЭЦҚ-ның расталуын тексеру.</w:t>
            </w:r>
            <w:r>
              <w:br/>
            </w:r>
            <w:r>
              <w:rPr>
                <w:rFonts w:ascii="Times New Roman"/>
                <w:b w:val="false"/>
                <w:i w:val="false"/>
                <w:color w:val="000000"/>
                <w:sz w:val="20"/>
              </w:rPr>
              <w:t>
Қағаз формуляр толтырылған кезде дербес кодын, күні мен қолын қою (тергеу қамауындағыларға және бас бостандығынан айыру орындарда жазасын өтеп жатқан адамдарға, өзіне-өзі қызмет көрсету, өздігінен қозғалу, бағдарлау қабілетін немесе мүмкіндігін толық немесе тұрғылықты жеріне шыға отырып ішінара жоғалтқан адамдарға, 1974 жылғы үлгідегі бұрынғы КСРО паспорты, туу туралы куәлік негізінде азаматтығы жоқ адамдарға, сондай-ақ Мемлекеттік корпорацияда ХҚТ ТП тіркеу пункті болмаған кезде, ХҚТ ТП-мен байланыс арналары істен шыққан немесе олардың құрал-жабдықтары істен шыққан жағдайда)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 тізілімінің 3 данада жасалуы, оның бірі номенклатуралық іске тіркеледі, екіншісі және үшіншісі формулярмен бірге КҚҚБ -ға беріледі (қағаз тасымалдағышта). Ресімделген электрондық формуляр ХҚТ ТП-нің "жұмыс орны" коды арқылы КҚҚБ-ға тексеру үшін беріледі.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толтырудың дұрыстығын және негізділігін тексеру, жиынтық тізілімнің 3 данада жасалуы, оның бірі номенклатуралық іске тіркеледі, екіншісі және үшіншісі аудандық тізіліммен және формулярмен бірге КҚҚК -ге жолданады (қағаз тасымалдағышта). Толтырылуының негізділігі және дұрыстығы тексерілгеннен кейін электрондық формуляр ХҚТ ТП-ның орталық торабына (КҚҚК) жолданады.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КҚҚБ-дан алынған жиынтық тізілімдерді ПД КҚҚБ-ның жиынтық тізілімдерінің кіріс есебі кітабына тіркеу (қағаз тасымалдағышта). Формулярлардың толтырылуының дұрыстығын және негізділігін тексеру, жиынтық тізілімді, оның ішінде қағаз тасымалдағышта жиынтық тізілімге енгізілген формулярлардың көрсетілетін қызметті алушыларды іздестірудегі адамдардың деректер базасы бойынша тексеру. Жиынтық тізілімнің бірінші данасын аудандық тізілімдермен бірге номенклатуралық іске тіркеуді, екінші данасын аудандық тізілімдер және формулярлармен бірге "АӨО" РМК-ға жолдау.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әзірлеу, оларды формулярлармен, әзірленген құжаттардың тізілімдерімен және жиынтық тізіліммен бірге КҚҚК -ге жолдауды.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тіркеу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өтінімнің электрондық тіркелу талонын беру. Көрсетілетін қызметті алушыға формуляр түбіртегін беру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тізілімнің тіркелу кіріс нөмірі. Жиынтық тізілімді КҚҚК қолымен растау. Ілеспе хат.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(ресімдеу күні), 3-санаттағы үшін – 2 жұмыс күні, жалпы тәртіпте – 2 жұмыс күні.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3-санаттағы – 2 жұмыс күні, жалпы тәртіпте - 2 жұмыс күні.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жеделдік үшін – 1 жұмыс күні, 2-санаттағы үшін – 2 жұмыс күніне дейін, 3-санаттағы үшін – 3 жұмыс күніне дейін, жалпы тәртіпте - 5 жұмыс күніне дейін.</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072"/>
        <w:gridCol w:w="3467"/>
        <w:gridCol w:w="2397"/>
        <w:gridCol w:w="883"/>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құжаттардың тізілімдерін тіркеу, жіберуге тізілімді қалыптастыру. Әзірленген құжаттардың тізілімдерімен, дайын құжаттармен, формулярлармен бірге, қағаз тасымалдағышта ресімделгендер үшін – жиынтық тізілім данасымен бірге аудандық КҚҚБ -ге жіберуге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жөнелтуге және жиынтық тізілімнің үшінші данасын номенклатуралық іске қосу. Дайындалған құжаттардың тізіліміндерін дайын құжаттармен, формулярлармен және ҚАІІб тізілімдерінің данасымен ҚАІІб-ге жолдау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тізілімдерін дайын құжаттармен, формулярлармен Мемлекеттік корпорацияға жолдау. Формулярларды ҚАІІб-нің картотекасына енгізу.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дайындалған құжаттарды беру</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тізілім. Тізілімді жіберуге КҚҚБ -ге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тізілім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3-санаттағы жеделдік үшін – 1 жұмыс күні, жалпы тәртіпте – 5 жұмыс күніне дейін</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p>
      <w:pPr>
        <w:spacing w:after="0"/>
        <w:ind w:left="0"/>
        <w:jc w:val="both"/>
      </w:pPr>
      <w:r>
        <w:rPr>
          <w:rFonts w:ascii="Times New Roman"/>
          <w:b w:val="false"/>
          <w:i w:val="false"/>
          <w:color w:val="000000"/>
          <w:sz w:val="28"/>
        </w:rPr>
        <w:t>
      Пайдалану нұсқалары.</w:t>
      </w:r>
    </w:p>
    <w:bookmarkStart w:name="z28" w:id="19"/>
    <w:p>
      <w:pPr>
        <w:spacing w:after="0"/>
        <w:ind w:left="0"/>
        <w:jc w:val="both"/>
      </w:pPr>
      <w:r>
        <w:rPr>
          <w:rFonts w:ascii="Times New Roman"/>
          <w:b w:val="false"/>
          <w:i w:val="false"/>
          <w:color w:val="000000"/>
          <w:sz w:val="28"/>
        </w:rPr>
        <w:t>
      2–кесте. Негізгі процесс – Қазақстан Республикасының азаматтарына паспорттар, жеке куәліктерді ресімдеу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0"/>
        <w:gridCol w:w="2389"/>
        <w:gridCol w:w="3786"/>
        <w:gridCol w:w="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құжаттар топтамасын қабылдау және толықтығын тексеру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Формулярдың толтырылуының дұрыстығын және негізділігін тексеру, жиынтық тізілімді 3 данада жасау, біріншісі номенклатуралық іске тіркеледі, екіншісі және үшіншісі формулярмен бірге КҚҚК -ге жолданады (қағаз тасымалдағышта). Толтыру дұрыстығы мен негізділігі тексерілгеннен кейін электрондық формуляр ХҚТ ТП-нің орталық торабына жолданады (КҚҚК).</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КҚҚБ -дан алынған жиынтық тізілімдерді ПД КҚҚБ -ның кіріс жиынтық тізілімдердің есепке алу кітабына тіркеу (қағаз тасымалдағышта). Формулярлардың, оның ішінде жиынтық тізілімге енгізілген қағаз тасымалдағыштағы формулярлардың толтырылуының дұрыстығын және негізділігін тексеру, қызмет алушыларды ІІМ деректер базасы арқылы іздеуде бар-жоғына тексеру. Көрсетілетін қызметті алушыларды іздестірудегі адамдардың деректер базасы бойынша тексеру. Жиынтық тізілімнің бірінші данасын аудандық тізілімдердің бір данасымен номенклатуралық іске тіркеу, екінші данасын аудандық тізілімдермен және формулярлармен бірге "АӨО" РМК-ға жолдау.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 әзірлеу, оларды формуларлармен бірге дайындалған құжаттардың тізілімімен бірге және жиынтық тізілімнің данасымен КҚҚК-ге жолдау</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Деректер базасы бойынша жеке басын сәйкестендіру, өтінімді тіркеу, электрондық формулярды толтыру, ЭЦҚ-мен растау. Тергеу қамауындағыларға және бас бостандығынан айыру орындарда жазасын өтеп жатқан адамдарға, өзіне-өзі қызмет көрсету, өздігінен қозғалу, бағдарлау қабілетін немесе мүмкіндігін толық немесе тұрғылықты жеріне шыға отырып ішінара жоғалтқан адамдарға, 1974 жылғы үлгідегі бұрынғы КСРО паспорты, туу туралы куәлік негізінде азаматтығы жоқ адамдарға, сондай-ақ Мемлекеттік корпорацияда ХҚТ ТП болмаған кезде, ХҚТ ТП-мен байланыс арналары істен шыққан немесе олардың құрал-жабдықтары істен шыққан жағдайда қағаз формулярларды толтыру кезінде дербес кодты, күнін және қолын қою. Көрсетілетін қызметті алушыға өтінімді электрондық тіркеу талонын не қағаз формулярдағы талонды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Тізілімді жөнелтуге және жиынтық тізілімнің үшінші данасын номенклатуралық іске қосу. Дайын құжаттардың тізілімдерін тізілімімен дайын құжаттармен, формулярлармен, ҚАІІБ тізілімінің данасымен бірге ҚАІІБ-ге жолдау</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Дайындалған құжаттар тізілімдерін тіркеу, ПД КҚҚБ -ға жөнелту үшін тізілімді қалыптастыру. Жөнелтуге тізілімді дайындалған құжаттардың тізілімдерімен, дайын құжаттармен, формулярлармен бірге және қағаз тасымалдағышта ресімделгендер үшін жиынтық тізілімнің данасын аудандық тізіліммен бірге ПД КҚҚБ-ға жолдау.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ҚАІІб тізілімін 3 данада жасау, біріншісі номенклатуралық іске тіркеледі, екіншісі және үшіншісі қағаз формулярлармен бірге КҚҚБ-ға жолданады. Ресімделген электрондық формуляр ХҚТ ТП-нің "жұмыс орны" коды арқылы КҚҚК-ге тексеру үшін беріледі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Дайын құжаттардың тізіліміндерін дайын құжаттармен, формулярлармен қоса Мемлекеттік корпорацияға жолдау. Формулярларды ҚАІІб-нің картотекасына енгізу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Дайын құжаттарды көрсетілетін қызметті алушыға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