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fe090" w14:textId="a9fe0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қағидаларын бекіту туралы" Қазақстан Республикасы Энергетика министрінің 2015 жылғы 18 наурыздағы № 210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2019 жылғы 4 қыркүйектегі № 299 бұйрығы. Қазақстан Республикасының Әділет министрлігінде 2019 жылғы 10 қыркүйекте № 19358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қағидаларын бекіту туралы" Қазақстан Республикасы Энергетика министрінің 2015 жылғы 18 наурыздағы № 210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11026 болып тіркелген, 2015 жылғы 20 мамырда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"12. Білімді кезектен тыс біліктілік тексеруді тағайындау үшін негіздерге мыналар жатады:</w:t>
      </w:r>
    </w:p>
    <w:bookmarkEnd w:id="4"/>
    <w:p>
      <w:pPr>
        <w:spacing w:after="0"/>
        <w:ind w:left="0"/>
        <w:jc w:val="both"/>
      </w:pPr>
      <w:r>
        <w:rPr>
          <w:rFonts w:ascii="Times New Roman"/>
          <w:b w:val="false"/>
          <w:i w:val="false"/>
          <w:color w:val="000000"/>
          <w:sz w:val="28"/>
        </w:rPr>
        <w:t>
      1) егер осы актілердің нормалары ұйым қызметкерінің қызметіне өзгерістер енгізетін болса, электр энергетикасы саласындағы жаңа құқықтық актілерін қолданысқа енгізу, электр энергетикасы саласындағы құқықтық актілерге өзгерістер мен толықтырулар енгізу;</w:t>
      </w:r>
    </w:p>
    <w:p>
      <w:pPr>
        <w:spacing w:after="0"/>
        <w:ind w:left="0"/>
        <w:jc w:val="both"/>
      </w:pPr>
      <w:r>
        <w:rPr>
          <w:rFonts w:ascii="Times New Roman"/>
          <w:b w:val="false"/>
          <w:i w:val="false"/>
          <w:color w:val="000000"/>
          <w:sz w:val="28"/>
        </w:rPr>
        <w:t>
      2) нәтижелері бойынша жазатайым оқиғаны тергеп-тексеру жөніндегі комиссия, электр қондырғыларында жұмыс істеген кезде персонал тарапынан жазатайым оқиғаға алып келген электр энергетикасы саласындағы құқықтық актілер талаптарының бұзылуын анықтаған өндірістегі жазатайым оқиғаны тергеп-тексеру актісі;</w:t>
      </w:r>
    </w:p>
    <w:p>
      <w:pPr>
        <w:spacing w:after="0"/>
        <w:ind w:left="0"/>
        <w:jc w:val="both"/>
      </w:pPr>
      <w:r>
        <w:rPr>
          <w:rFonts w:ascii="Times New Roman"/>
          <w:b w:val="false"/>
          <w:i w:val="false"/>
          <w:color w:val="000000"/>
          <w:sz w:val="28"/>
        </w:rPr>
        <w:t>
      3) нәтижесінде жабдықтың (электр қондырғыларының, ғимараттардың, құрылыстардың) бүлінуі, электр, жылу энергиясын өндіру, беру, тұтынудың белгіленген режимінің бұзылуы орын алған ұйым персоналының, соның ішінде автоматика, релелік немесе технологиялық қорғаныс құрылғыларын реттеу бойынша қате іс-әрекеттерінің фактісі;</w:t>
      </w:r>
    </w:p>
    <w:p>
      <w:pPr>
        <w:spacing w:after="0"/>
        <w:ind w:left="0"/>
        <w:jc w:val="both"/>
      </w:pPr>
      <w:r>
        <w:rPr>
          <w:rFonts w:ascii="Times New Roman"/>
          <w:b w:val="false"/>
          <w:i w:val="false"/>
          <w:color w:val="000000"/>
          <w:sz w:val="28"/>
        </w:rPr>
        <w:t>
      4) жобалау, құрылыс-монтаждау, жөндеу, іске қосу-реттеу, сараптама жұмыстары, соның ішінде өлшеулер мен сынаулар кезіндегі персоналдың қате іс-әрекеттерінің фактісі;</w:t>
      </w:r>
    </w:p>
    <w:p>
      <w:pPr>
        <w:spacing w:after="0"/>
        <w:ind w:left="0"/>
        <w:jc w:val="both"/>
      </w:pPr>
      <w:r>
        <w:rPr>
          <w:rFonts w:ascii="Times New Roman"/>
          <w:b w:val="false"/>
          <w:i w:val="false"/>
          <w:color w:val="000000"/>
          <w:sz w:val="28"/>
        </w:rPr>
        <w:t>
      5) ұйымда электр энергетикасы саласында жұмыс істеу кезінде ұйымның еңбек қауіпсіздігі және еңбекті қорғау қызметінің техникалық басшылары, қызметкерлері тарапынан анықталған бұзушылықтар бойынша бақылаудың болмауы және шаралардың қабылданбауы;</w:t>
      </w:r>
    </w:p>
    <w:p>
      <w:pPr>
        <w:spacing w:after="0"/>
        <w:ind w:left="0"/>
        <w:jc w:val="both"/>
      </w:pPr>
      <w:r>
        <w:rPr>
          <w:rFonts w:ascii="Times New Roman"/>
          <w:b w:val="false"/>
          <w:i w:val="false"/>
          <w:color w:val="000000"/>
          <w:sz w:val="28"/>
        </w:rPr>
        <w:t>
      6) жабдықты (жаңасын немесе оны реконструкциялаудан кейін) пайдалануға беру, электрлік және технологиялық схемаларды өзгерту кезінде, егер бұл ұйым қызметкерлерінің қызметінде өзгерістерге әкеп соқса, ұйымның техникалық басшысы шешім қабылдамаған кезде, оған қатысты бақылаудың болмауы және шаралардың қабылданбауы;</w:t>
      </w:r>
    </w:p>
    <w:p>
      <w:pPr>
        <w:spacing w:after="0"/>
        <w:ind w:left="0"/>
        <w:jc w:val="both"/>
      </w:pPr>
      <w:r>
        <w:rPr>
          <w:rFonts w:ascii="Times New Roman"/>
          <w:b w:val="false"/>
          <w:i w:val="false"/>
          <w:color w:val="000000"/>
          <w:sz w:val="28"/>
        </w:rPr>
        <w:t>
      7) электр энергетикасы саласындағы сараптама, жобалау ұйымдарының соның ішінде өзгерістер мен сынаулар бойынша зертханалардың (электр зертханаларының) мамандары тарапынан электр энергетикасы саласындағы жұмыстар кезінде анықталған бұзушылықтар бойынша бақылаудың болмауы және шаралардың қабылданбауы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xml:space="preserve">
      "22. Комитет 2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"электрондық үкіметтің" веб-порталы арқылы хабарламаны жіберу жолымен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құжаттарды басшылардан қабылдап алғанын растайды.</w:t>
      </w:r>
    </w:p>
    <w:bookmarkEnd w:id="5"/>
    <w:p>
      <w:pPr>
        <w:spacing w:after="0"/>
        <w:ind w:left="0"/>
        <w:jc w:val="both"/>
      </w:pPr>
      <w:r>
        <w:rPr>
          <w:rFonts w:ascii="Times New Roman"/>
          <w:b w:val="false"/>
          <w:i w:val="false"/>
          <w:color w:val="000000"/>
          <w:sz w:val="28"/>
        </w:rPr>
        <w:t>
      Басшы өтінішті кері қайтарып алған жағдайда Комитет 2 жұмыс күні ішінде оған "электрондық үкімет" веб-порталы арқылы өтінішті қарауды тоқтату туралы хабарлама жібереді.</w:t>
      </w:r>
    </w:p>
    <w:p>
      <w:pPr>
        <w:spacing w:after="0"/>
        <w:ind w:left="0"/>
        <w:jc w:val="both"/>
      </w:pPr>
      <w:r>
        <w:rPr>
          <w:rFonts w:ascii="Times New Roman"/>
          <w:b w:val="false"/>
          <w:i w:val="false"/>
          <w:color w:val="000000"/>
          <w:sz w:val="28"/>
        </w:rPr>
        <w:t>
      Басшы ұсынған құжаттардың және (немесе) олардағы деректердің (мәліметтердің) дұрыс еместігі, сонымен қатар басшының және (немесе) ұсынылған материалдар осы Қағидалардың талаптарына сәйкес келмеуі анықталған жағдайда, Комитет білімге біліктілік тексеру жүргізуден бас тарту туралы дәлелді жауап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"25. Тестілеу тестіленушінің таңдауы бойынша мемлекеттік немесе орыс тілдерінде компьютерлік тәсілмен автоматтандырылған білімді біліктілік тексеру жүйелерімен жабдықталған орындарда жүргізіледі. Лауазымдық міндеттеріне сәйкес біліктілік тексеруден өтуге тиіс шетелдік адамдар (резидент еместер) осы Қағидаларға сәйкес тестілеуден жалпы негізде өтеді.";</w:t>
      </w:r>
    </w:p>
    <w:bookmarkEnd w:id="6"/>
    <w:bookmarkStart w:name="z11" w:id="7"/>
    <w:p>
      <w:pPr>
        <w:spacing w:after="0"/>
        <w:ind w:left="0"/>
        <w:jc w:val="both"/>
      </w:pPr>
      <w:r>
        <w:rPr>
          <w:rFonts w:ascii="Times New Roman"/>
          <w:b w:val="false"/>
          <w:i w:val="false"/>
          <w:color w:val="000000"/>
          <w:sz w:val="28"/>
        </w:rPr>
        <w:t>
      мынадай мазмұндағы 26-1-тармақпен толықтырылсын:</w:t>
      </w:r>
    </w:p>
    <w:bookmarkEnd w:id="7"/>
    <w:bookmarkStart w:name="z12" w:id="8"/>
    <w:p>
      <w:pPr>
        <w:spacing w:after="0"/>
        <w:ind w:left="0"/>
        <w:jc w:val="both"/>
      </w:pPr>
      <w:r>
        <w:rPr>
          <w:rFonts w:ascii="Times New Roman"/>
          <w:b w:val="false"/>
          <w:i w:val="false"/>
          <w:color w:val="000000"/>
          <w:sz w:val="28"/>
        </w:rPr>
        <w:t>
      "26-1. Тестілеуге бөлінген уақыт өткен соң бағдарлама автоматты түрде жабылады.</w:t>
      </w:r>
    </w:p>
    <w:bookmarkEnd w:id="8"/>
    <w:p>
      <w:pPr>
        <w:spacing w:after="0"/>
        <w:ind w:left="0"/>
        <w:jc w:val="both"/>
      </w:pPr>
      <w:r>
        <w:rPr>
          <w:rFonts w:ascii="Times New Roman"/>
          <w:b w:val="false"/>
          <w:i w:val="false"/>
          <w:color w:val="000000"/>
          <w:sz w:val="28"/>
        </w:rPr>
        <w:t>
      Тестілеудің дұрыс жауаптарын есептеу енгізілген компьютерлік бағдарламаның көмегімен автоматты түрде жүргізіледі.</w:t>
      </w:r>
    </w:p>
    <w:p>
      <w:pPr>
        <w:spacing w:after="0"/>
        <w:ind w:left="0"/>
        <w:jc w:val="both"/>
      </w:pPr>
      <w:r>
        <w:rPr>
          <w:rFonts w:ascii="Times New Roman"/>
          <w:b w:val="false"/>
          <w:i w:val="false"/>
          <w:color w:val="000000"/>
          <w:sz w:val="28"/>
        </w:rPr>
        <w:t>
      Егер дұрыс жауаптар саны шекті деңгейге тең немесе одан жоғары болса, онда басшыға "өтті" деген тестілеудің оң нәтижесі беріледі.</w:t>
      </w:r>
    </w:p>
    <w:p>
      <w:pPr>
        <w:spacing w:after="0"/>
        <w:ind w:left="0"/>
        <w:jc w:val="both"/>
      </w:pPr>
      <w:r>
        <w:rPr>
          <w:rFonts w:ascii="Times New Roman"/>
          <w:b w:val="false"/>
          <w:i w:val="false"/>
          <w:color w:val="000000"/>
          <w:sz w:val="28"/>
        </w:rPr>
        <w:t>
      Егер дұрыс жауаптар саны шекті деңгейден төмен болса, онда басшыға "өткен жоқ" деген тестілеудің теріс нәтижесі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"29. Білімге бастапқы немесе кезекті біліктілік тексеру кезінде шекті деңгейден төмен тестілеу нәтижесін алған немесе тестілеуге дәлелді себептерсіз келмеген басшы атқаратын лауазымы шегінде өз біліктілігін растамаған болып есептеледі. Бұл жағдайларда басшы шекті деңгейден төмен тестілеу нәтижесін алған күннен бастап күнтізбелік 30 күннің ішінде осы Қағидалардың 21-тармағына сәйкес қайта өтініш беру арқылы білімге кезектен тыс біліктілік тексеруден өтеді.";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"33. Тестілеу нәтижелерімен келіспеген жағдайда басшы осы Қағидаларға 7-қосымшаға сәйкес нысан бойынша ол өткен күннен кейінгі 1 жұмыс күнінен кешіктірмей аппеляцияға өтініш беру жолымен олардың нәтижесіне шағымдануға құқылы.</w:t>
      </w:r>
    </w:p>
    <w:bookmarkEnd w:id="10"/>
    <w:bookmarkStart w:name="z17" w:id="11"/>
    <w:p>
      <w:pPr>
        <w:spacing w:after="0"/>
        <w:ind w:left="0"/>
        <w:jc w:val="both"/>
      </w:pPr>
      <w:r>
        <w:rPr>
          <w:rFonts w:ascii="Times New Roman"/>
          <w:b w:val="false"/>
          <w:i w:val="false"/>
          <w:color w:val="000000"/>
          <w:sz w:val="28"/>
        </w:rPr>
        <w:t>
      34. Өтініштерді қарауды Комитеттің апелляциялық комиссиясы (бұдан әрі – Апелляциялық комиссия) өтініш келіп түскен күннен бастап 2 жұмыс күні ішінде жүргізеді.";</w:t>
      </w:r>
    </w:p>
    <w:bookmarkEnd w:id="11"/>
    <w:bookmarkStart w:name="z18" w:id="1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2"/>
    <w:bookmarkStart w:name="z19" w:id="13"/>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13"/>
    <w:bookmarkStart w:name="z20"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4"/>
    <w:bookmarkStart w:name="z21" w:id="1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w:t>
      </w:r>
    </w:p>
    <w:bookmarkEnd w:id="15"/>
    <w:bookmarkStart w:name="z22" w:id="1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6"/>
    <w:bookmarkStart w:name="z23"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7"/>
    <w:bookmarkStart w:name="z24"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4 қыркүйектегі</w:t>
            </w:r>
            <w:r>
              <w:br/>
            </w:r>
            <w:r>
              <w:rPr>
                <w:rFonts w:ascii="Times New Roman"/>
                <w:b w:val="false"/>
                <w:i w:val="false"/>
                <w:color w:val="000000"/>
                <w:sz w:val="20"/>
              </w:rPr>
              <w:t>№ 299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 xml:space="preserve">техникасы қағидаларын білуіне </w:t>
            </w:r>
            <w:r>
              <w:br/>
            </w:r>
            <w:r>
              <w:rPr>
                <w:rFonts w:ascii="Times New Roman"/>
                <w:b w:val="false"/>
                <w:i w:val="false"/>
                <w:color w:val="000000"/>
                <w:sz w:val="20"/>
              </w:rPr>
              <w:t xml:space="preserve">біліктілік тексерулер жүргізу </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 w:id="19"/>
    <w:p>
      <w:pPr>
        <w:spacing w:after="0"/>
        <w:ind w:left="0"/>
        <w:jc w:val="left"/>
      </w:pPr>
      <w:r>
        <w:rPr>
          <w:rFonts w:ascii="Times New Roman"/>
          <w:b/>
          <w:i w:val="false"/>
          <w:color w:val="000000"/>
        </w:rPr>
        <w:t xml:space="preserve"> Электр энергетикасы саласындағы техникалық пайдалану қағидалары мен қауіпсіздік техникасы қағидаларын білуіне біліктілік тексеруден өту нәтижесі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2"/>
        <w:gridCol w:w="808"/>
      </w:tblGrid>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күні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сұрақтарының саны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 саны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"Тестілеу нәтижесі бойынша ________________________________ электр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энергетикасы саласындағы техникалық пайдалану қағидалары мен қауіпсіздік</w:t>
      </w:r>
    </w:p>
    <w:p>
      <w:pPr>
        <w:spacing w:after="0"/>
        <w:ind w:left="0"/>
        <w:jc w:val="both"/>
      </w:pPr>
      <w:r>
        <w:rPr>
          <w:rFonts w:ascii="Times New Roman"/>
          <w:b w:val="false"/>
          <w:i w:val="false"/>
          <w:color w:val="000000"/>
          <w:sz w:val="28"/>
        </w:rPr>
        <w:t xml:space="preserve">
      техникасы қағидаларын білуіне ________________________________ біліктілік </w:t>
      </w:r>
    </w:p>
    <w:p>
      <w:pPr>
        <w:spacing w:after="0"/>
        <w:ind w:left="0"/>
        <w:jc w:val="both"/>
      </w:pPr>
      <w:r>
        <w:rPr>
          <w:rFonts w:ascii="Times New Roman"/>
          <w:b w:val="false"/>
          <w:i w:val="false"/>
          <w:color w:val="000000"/>
          <w:sz w:val="28"/>
        </w:rPr>
        <w:t>
                                    (бастапқы, мерзімді немесе кезектен тыс)</w:t>
      </w:r>
    </w:p>
    <w:p>
      <w:pPr>
        <w:spacing w:after="0"/>
        <w:ind w:left="0"/>
        <w:jc w:val="both"/>
      </w:pPr>
      <w:r>
        <w:rPr>
          <w:rFonts w:ascii="Times New Roman"/>
          <w:b w:val="false"/>
          <w:i w:val="false"/>
          <w:color w:val="000000"/>
          <w:sz w:val="28"/>
        </w:rPr>
        <w:t xml:space="preserve">
      тексеруден өтті/өткен жоқ және электр қауіпсіздігі бойынша ________________ </w:t>
      </w:r>
    </w:p>
    <w:p>
      <w:pPr>
        <w:spacing w:after="0"/>
        <w:ind w:left="0"/>
        <w:jc w:val="both"/>
      </w:pPr>
      <w:r>
        <w:rPr>
          <w:rFonts w:ascii="Times New Roman"/>
          <w:b w:val="false"/>
          <w:i w:val="false"/>
          <w:color w:val="000000"/>
          <w:sz w:val="28"/>
        </w:rPr>
        <w:t>
                                                      (рұқсаттама тобын көрсету)</w:t>
      </w:r>
    </w:p>
    <w:p>
      <w:pPr>
        <w:spacing w:after="0"/>
        <w:ind w:left="0"/>
        <w:jc w:val="both"/>
      </w:pPr>
      <w:r>
        <w:rPr>
          <w:rFonts w:ascii="Times New Roman"/>
          <w:b w:val="false"/>
          <w:i w:val="false"/>
          <w:color w:val="000000"/>
          <w:sz w:val="28"/>
        </w:rPr>
        <w:t>
      рұқсаттама топ берілді/берілген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