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187a" w14:textId="8301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Қазақстан Республикасы Ішкі істер министрінің 2014 жылғы 26 желтоқсандағы № 943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қыркүйектегі № 828 бұйрығы. Қазақстан Республикасының Әділет министрлігінде 2019 жылғы 1 қазанда № 19428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Қазақстан Республикасы Ішкі істер министрінің 2014 жылғы 26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10293 болып тіркелді, 2015 жылғы 10 мамырда "Әділет" ақпараттық-құқықтық жүйесінде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Облыстардың, республикалық маңызы бар қалалардың, елорданың және Көліктегі полиция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нөмірі 12-жол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288"/>
        <w:gridCol w:w="4396"/>
        <w:gridCol w:w="395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сатып алумен, сақтаумен, бөлумен, өткізумен, пайдаланумен, жоюмен байланысты денсаулық сақтау жүйесіндегі қызметті жүзеге асыру кезінде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талаптарының 4,5,6-тармақтары және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тізбесі бойынша құжаттар ұсынылады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0"/>
              </w:rPr>
              <w:t>29-8-тармақшасына</w:t>
            </w:r>
            <w:r>
              <w:rPr>
                <w:rFonts w:ascii="Times New Roman"/>
                <w:b w:val="false"/>
                <w:i w:val="false"/>
                <w:color w:val="000000"/>
                <w:sz w:val="20"/>
              </w:rPr>
              <w:t xml:space="preserve">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5"/>
    <w:p>
      <w:pPr>
        <w:spacing w:after="0"/>
        <w:ind w:left="0"/>
        <w:jc w:val="both"/>
      </w:pPr>
      <w:r>
        <w:rPr>
          <w:rFonts w:ascii="Times New Roman"/>
          <w:b w:val="false"/>
          <w:i w:val="false"/>
          <w:color w:val="000000"/>
          <w:sz w:val="28"/>
        </w:rPr>
        <w:t>
      2. Қазақстан Республикасы Ішкі істер министрлігі Есірткі қылмысына қарсы іс-қимыл департаменті Қазақстан Республикасының заңнамасында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8"/>
    <w:bookmarkStart w:name="z11"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br/>
            </w:r>
            <w:r>
              <w:rPr>
                <w:rFonts w:ascii="Times New Roman"/>
                <w:b w:val="false"/>
                <w:i/>
                <w:color w:val="000000"/>
                <w:sz w:val="20"/>
              </w:rPr>
              <w:t xml:space="preserve">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министрі</w:t>
      </w:r>
    </w:p>
    <w:p>
      <w:pPr>
        <w:spacing w:after="0"/>
        <w:ind w:left="0"/>
        <w:jc w:val="both"/>
      </w:pPr>
      <w:r>
        <w:rPr>
          <w:rFonts w:ascii="Times New Roman"/>
          <w:b w:val="false"/>
          <w:i w:val="false"/>
          <w:color w:val="000000"/>
          <w:sz w:val="28"/>
        </w:rPr>
        <w:t>
      ________________ Р. Скляр</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Р. Дәленов</w:t>
      </w:r>
    </w:p>
    <w:p>
      <w:pPr>
        <w:spacing w:after="0"/>
        <w:ind w:left="0"/>
        <w:jc w:val="both"/>
      </w:pPr>
      <w:r>
        <w:rPr>
          <w:rFonts w:ascii="Times New Roman"/>
          <w:b w:val="false"/>
          <w:i w:val="false"/>
          <w:color w:val="000000"/>
          <w:sz w:val="28"/>
        </w:rPr>
        <w:t>
      2019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