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006b" w14:textId="4210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"Ресурстар – Пайдалану" және "Шығындар – Шығарылым" кестелерін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 қазандағы № 10 бұйрығы. Қазақстан Республикасының Әділет министрлігінде 2019 жылғы 4 қазанда № 19443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"Ресурстар – Пайдалану" және "Шығындар – Шығарылым" кестелерін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 қазандағы</w:t>
            </w:r>
            <w:r>
              <w:br/>
            </w:r>
            <w:r>
              <w:rPr>
                <w:rFonts w:ascii="Times New Roman"/>
                <w:b w:val="false"/>
                <w:i w:val="false"/>
                <w:color w:val="000000"/>
                <w:sz w:val="20"/>
              </w:rPr>
              <w:t xml:space="preserve">№ 10 бұйрығымен </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"Ресурстар – Пайдалану" және "Шығындар – Шығарылым" кестелерін құру бойынша әдістеме</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"Ресурстар-Пайдалану" және "Шығындар-Шығарылым" кестелерін құру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9"/>
    <w:bookmarkStart w:name="z12" w:id="10"/>
    <w:p>
      <w:pPr>
        <w:spacing w:after="0"/>
        <w:ind w:left="0"/>
        <w:jc w:val="both"/>
      </w:pPr>
      <w:r>
        <w:rPr>
          <w:rFonts w:ascii="Times New Roman"/>
          <w:b w:val="false"/>
          <w:i w:val="false"/>
          <w:color w:val="000000"/>
          <w:sz w:val="28"/>
        </w:rPr>
        <w:t>
      2. Осы Әдістемені Қазақстан Республикасы Ұлттық экономика министрлігінің Статистика комитеті (бұдан әрі – ҚР ҰЭМ СК) халықаралық стандарттарға сәйкес "Ресурстар-Пайдалану" және "Шығындар-Шығарылым" кестелерін қалыптастыру кезінде қолданады және Ұлттық шоттар жүйесінің (бұдан әрі – ҰШЖ) мақсаттары үшін пайдаланылады.</w:t>
      </w:r>
    </w:p>
    <w:bookmarkEnd w:id="10"/>
    <w:bookmarkStart w:name="z13" w:id="11"/>
    <w:p>
      <w:pPr>
        <w:spacing w:after="0"/>
        <w:ind w:left="0"/>
        <w:jc w:val="both"/>
      </w:pPr>
      <w:r>
        <w:rPr>
          <w:rFonts w:ascii="Times New Roman"/>
          <w:b w:val="false"/>
          <w:i w:val="false"/>
          <w:color w:val="000000"/>
          <w:sz w:val="28"/>
        </w:rPr>
        <w:t>
      3. Әдіснамалық негіз ретінде Халықаралық Валюта Қоры, Экономикалық ынтымақтастық және даму ұйымы, Еуропалық қауымдастықтың статистикалық бюросы, Біріккен Ұлттар Ұйымы және Дүниежүзілік банкі дайындаған 2008 жылғы ҰШЖ нұсқаулары пайдаланылды.</w:t>
      </w:r>
    </w:p>
    <w:bookmarkEnd w:id="11"/>
    <w:bookmarkStart w:name="z14" w:id="12"/>
    <w:p>
      <w:pPr>
        <w:spacing w:after="0"/>
        <w:ind w:left="0"/>
        <w:jc w:val="left"/>
      </w:pPr>
      <w:r>
        <w:rPr>
          <w:rFonts w:ascii="Times New Roman"/>
          <w:b/>
          <w:i w:val="false"/>
          <w:color w:val="000000"/>
        </w:rPr>
        <w:t xml:space="preserve"> 2-тарау. "Ресурстар-Пайдалану" кестелерін сатып алушының бағасында қалыптасыру</w:t>
      </w:r>
    </w:p>
    <w:bookmarkEnd w:id="12"/>
    <w:bookmarkStart w:name="z15" w:id="13"/>
    <w:p>
      <w:pPr>
        <w:spacing w:after="0"/>
        <w:ind w:left="0"/>
        <w:jc w:val="both"/>
      </w:pPr>
      <w:r>
        <w:rPr>
          <w:rFonts w:ascii="Times New Roman"/>
          <w:b w:val="false"/>
          <w:i w:val="false"/>
          <w:color w:val="000000"/>
          <w:sz w:val="28"/>
        </w:rPr>
        <w:t>
      4. "Ресурстар – Пайдалану" кестелері (әрі қарай- РПК) экономикадағы тауарлар мен көрсетілетін қызметтер ұсыныстарын, олардың пайдаланылуын, қосылған құнның құрылуын сипаттайтын және "Шығындар– Шығарылым" кестелерін (әрі қарай- ШШК) құру үшін негіз болып табылатын Ұлттық шоттар жүйесінің интеграцияланған құрылымның негізгі компоненттерінің бірі болып табылады. РПК –ны құру мақсаттары үшін халықаралық практикада қолданылатын және ұлттық экономикада қабылданған тұжырымдамалар, анықтамалар мен статистикалық бірліктердің, қызмет түрлерінің, өнімдердің жіктеу жүйесі пайдаланылады.</w:t>
      </w:r>
    </w:p>
    <w:bookmarkEnd w:id="13"/>
    <w:bookmarkStart w:name="z16" w:id="14"/>
    <w:p>
      <w:pPr>
        <w:spacing w:after="0"/>
        <w:ind w:left="0"/>
        <w:jc w:val="both"/>
      </w:pPr>
      <w:r>
        <w:rPr>
          <w:rFonts w:ascii="Times New Roman"/>
          <w:b w:val="false"/>
          <w:i w:val="false"/>
          <w:color w:val="000000"/>
          <w:sz w:val="28"/>
        </w:rPr>
        <w:t>
      5. РПК экономикалық қызметтің барлық түрлері бойынша кәсіпорындарды зерттеу, үй шаруашылықтарының шығыстарын зерттеу, инвестицияларға шолу жасау, сыртқы сауда статистикасы, қаржы сатистикасы, мемлекеттік бюджет статистикасы сияқты дереккөздерден алынған тауарлар және көрсетілетін қызметтер ағындары туралы деректердің келісілу негізін қамтамасыз етеді.</w:t>
      </w:r>
    </w:p>
    <w:bookmarkEnd w:id="14"/>
    <w:bookmarkStart w:name="z17" w:id="15"/>
    <w:p>
      <w:pPr>
        <w:spacing w:after="0"/>
        <w:ind w:left="0"/>
        <w:jc w:val="both"/>
      </w:pPr>
      <w:r>
        <w:rPr>
          <w:rFonts w:ascii="Times New Roman"/>
          <w:b w:val="false"/>
          <w:i w:val="false"/>
          <w:color w:val="000000"/>
          <w:sz w:val="28"/>
        </w:rPr>
        <w:t xml:space="preserve">
      6. РПК құрылымына өзара байланысқан екі кесте кіреді – ресурстар кестесі және пайдалану кестесі, олардың жалпы құрылымы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5"/>
    <w:bookmarkStart w:name="z18" w:id="16"/>
    <w:p>
      <w:pPr>
        <w:spacing w:after="0"/>
        <w:ind w:left="0"/>
        <w:jc w:val="both"/>
      </w:pPr>
      <w:r>
        <w:rPr>
          <w:rFonts w:ascii="Times New Roman"/>
          <w:b w:val="false"/>
          <w:i w:val="false"/>
          <w:color w:val="000000"/>
          <w:sz w:val="28"/>
        </w:rPr>
        <w:t>
      7. Осы кестелерді қалыптастырудың негізгі қағидаты ресурстардың жалпы саны егер өлшем бірдей бағада жүзеге асырылатын болса, тауарларды және көрсетілетін қызметтерді пайдаланудың жалпы көлеміне тең болудан тұрады:</w:t>
      </w:r>
    </w:p>
    <w:bookmarkEnd w:id="16"/>
    <w:tbl>
      <w:tblPr>
        <w:tblW w:w="0" w:type="auto"/>
        <w:tblCellSpacing w:w="0" w:type="auto"/>
        <w:tblBorders>
          <w:top w:val="none"/>
          <w:left w:val="none"/>
          <w:bottom w:val="none"/>
          <w:right w:val="none"/>
          <w:insideH w:val="none"/>
          <w:insideV w:val="none"/>
        </w:tblBorders>
      </w:tblPr>
      <w:tblGrid>
        <w:gridCol w:w="7422"/>
        <w:gridCol w:w="487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w:t>
            </w:r>
          </w:p>
        </w:tc>
      </w:tr>
      <w:tr>
        <w:trPr>
          <w:trHeight w:val="30" w:hRule="atLeast"/>
        </w:trPr>
        <w:tc>
          <w:tcPr>
            <w:tcW w:w="7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7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r>
      <w:tr>
        <w:trPr>
          <w:trHeight w:val="30" w:hRule="atLeast"/>
        </w:trPr>
        <w:tc>
          <w:tcPr>
            <w:tcW w:w="7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w:t>
            </w:r>
          </w:p>
        </w:tc>
      </w:tr>
      <w:tr>
        <w:trPr>
          <w:trHeight w:val="30" w:hRule="atLeast"/>
        </w:trPr>
        <w:tc>
          <w:tcPr>
            <w:tcW w:w="7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p>
        </w:tc>
      </w:tr>
      <w:tr>
        <w:trPr>
          <w:trHeight w:val="30" w:hRule="atLeast"/>
        </w:trPr>
        <w:tc>
          <w:tcPr>
            <w:tcW w:w="7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bl>
    <w:bookmarkStart w:name="z19" w:id="17"/>
    <w:p>
      <w:pPr>
        <w:spacing w:after="0"/>
        <w:ind w:left="0"/>
        <w:jc w:val="both"/>
      </w:pPr>
      <w:r>
        <w:rPr>
          <w:rFonts w:ascii="Times New Roman"/>
          <w:b w:val="false"/>
          <w:i w:val="false"/>
          <w:color w:val="000000"/>
          <w:sz w:val="28"/>
        </w:rPr>
        <w:t>
      8. Ресурстар кестесіндегі сала бойынша өнімнің жиынтық шығарылымы пайдалану кестесіндегі шығындар мөлшеріне (жалпы қосылған құнның компоненттерін қоса алғанда) теңестіріледі. Бұл баланстық теңдестік ретінде қарастырылады:</w:t>
      </w:r>
    </w:p>
    <w:bookmarkEnd w:id="17"/>
    <w:p>
      <w:pPr>
        <w:spacing w:after="0"/>
        <w:ind w:left="0"/>
        <w:jc w:val="both"/>
      </w:pPr>
      <w:r>
        <w:rPr>
          <w:rFonts w:ascii="Times New Roman"/>
          <w:b w:val="false"/>
          <w:i w:val="false"/>
          <w:color w:val="000000"/>
          <w:sz w:val="28"/>
        </w:rPr>
        <w:t>
      аралық тұтыну</w:t>
      </w:r>
    </w:p>
    <w:p>
      <w:pPr>
        <w:spacing w:after="0"/>
        <w:ind w:left="0"/>
        <w:jc w:val="both"/>
      </w:pPr>
      <w:r>
        <w:rPr>
          <w:rFonts w:ascii="Times New Roman"/>
          <w:b w:val="false"/>
          <w:i w:val="false"/>
          <w:color w:val="000000"/>
          <w:sz w:val="28"/>
        </w:rPr>
        <w:t>
      + қосылған құн</w:t>
      </w:r>
    </w:p>
    <w:p>
      <w:pPr>
        <w:spacing w:after="0"/>
        <w:ind w:left="0"/>
        <w:jc w:val="both"/>
      </w:pPr>
      <w:r>
        <w:rPr>
          <w:rFonts w:ascii="Times New Roman"/>
          <w:b w:val="false"/>
          <w:i w:val="false"/>
          <w:color w:val="000000"/>
          <w:sz w:val="28"/>
        </w:rPr>
        <w:t>
      = өнімдер шығарылымы</w:t>
      </w:r>
    </w:p>
    <w:p>
      <w:pPr>
        <w:spacing w:after="0"/>
        <w:ind w:left="0"/>
        <w:jc w:val="both"/>
      </w:pPr>
      <w:r>
        <w:rPr>
          <w:rFonts w:ascii="Times New Roman"/>
          <w:b w:val="false"/>
          <w:i w:val="false"/>
          <w:color w:val="000000"/>
          <w:sz w:val="28"/>
        </w:rPr>
        <w:t>
      өндіретін бірліктер (салалар) тобының әрқайсысы үшін сақталады.</w:t>
      </w:r>
    </w:p>
    <w:bookmarkStart w:name="z20" w:id="18"/>
    <w:p>
      <w:pPr>
        <w:spacing w:after="0"/>
        <w:ind w:left="0"/>
        <w:jc w:val="both"/>
      </w:pPr>
      <w:r>
        <w:rPr>
          <w:rFonts w:ascii="Times New Roman"/>
          <w:b w:val="false"/>
          <w:i w:val="false"/>
          <w:color w:val="000000"/>
          <w:sz w:val="28"/>
        </w:rPr>
        <w:t>
      9. Қазақстан Республикасының РПК төмендегілерді қамтиды:</w:t>
      </w:r>
    </w:p>
    <w:bookmarkEnd w:id="18"/>
    <w:p>
      <w:pPr>
        <w:spacing w:after="0"/>
        <w:ind w:left="0"/>
        <w:jc w:val="both"/>
      </w:pPr>
      <w:r>
        <w:rPr>
          <w:rFonts w:ascii="Times New Roman"/>
          <w:b w:val="false"/>
          <w:i w:val="false"/>
          <w:color w:val="000000"/>
          <w:sz w:val="28"/>
        </w:rPr>
        <w:t>
      "Негізгі бағалардағы тауарлар мен көрсетілетін қызметтердің ресурстары, сатып алушылардың бағаларына өту" кестесі;</w:t>
      </w:r>
    </w:p>
    <w:p>
      <w:pPr>
        <w:spacing w:after="0"/>
        <w:ind w:left="0"/>
        <w:jc w:val="both"/>
      </w:pPr>
      <w:r>
        <w:rPr>
          <w:rFonts w:ascii="Times New Roman"/>
          <w:b w:val="false"/>
          <w:i w:val="false"/>
          <w:color w:val="000000"/>
          <w:sz w:val="28"/>
        </w:rPr>
        <w:t>
      "Тауарлар мен көрсетілетін қызметтерді сатып алушылардың бағаларында пайдалану" кестесі;</w:t>
      </w:r>
    </w:p>
    <w:p>
      <w:pPr>
        <w:spacing w:after="0"/>
        <w:ind w:left="0"/>
        <w:jc w:val="both"/>
      </w:pPr>
      <w:r>
        <w:rPr>
          <w:rFonts w:ascii="Times New Roman"/>
          <w:b w:val="false"/>
          <w:i w:val="false"/>
          <w:color w:val="000000"/>
          <w:sz w:val="28"/>
        </w:rPr>
        <w:t>
      "Тауарлар мен көрсетілетін қызметтерді негізгі бағаларда пайдалану" кестесі;</w:t>
      </w:r>
    </w:p>
    <w:p>
      <w:pPr>
        <w:spacing w:after="0"/>
        <w:ind w:left="0"/>
        <w:jc w:val="both"/>
      </w:pPr>
      <w:r>
        <w:rPr>
          <w:rFonts w:ascii="Times New Roman"/>
          <w:b w:val="false"/>
          <w:i w:val="false"/>
          <w:color w:val="000000"/>
          <w:sz w:val="28"/>
        </w:rPr>
        <w:t>
      көлік үстеме бағалары кестесі;</w:t>
      </w:r>
    </w:p>
    <w:p>
      <w:pPr>
        <w:spacing w:after="0"/>
        <w:ind w:left="0"/>
        <w:jc w:val="both"/>
      </w:pPr>
      <w:r>
        <w:rPr>
          <w:rFonts w:ascii="Times New Roman"/>
          <w:b w:val="false"/>
          <w:i w:val="false"/>
          <w:color w:val="000000"/>
          <w:sz w:val="28"/>
        </w:rPr>
        <w:t>
      сауда үстеме бағалары кестесі;</w:t>
      </w:r>
    </w:p>
    <w:p>
      <w:pPr>
        <w:spacing w:after="0"/>
        <w:ind w:left="0"/>
        <w:jc w:val="both"/>
      </w:pPr>
      <w:r>
        <w:rPr>
          <w:rFonts w:ascii="Times New Roman"/>
          <w:b w:val="false"/>
          <w:i w:val="false"/>
          <w:color w:val="000000"/>
          <w:sz w:val="28"/>
        </w:rPr>
        <w:t>
      өнімдерге салынатын таза салықтар кестесі;</w:t>
      </w:r>
    </w:p>
    <w:p>
      <w:pPr>
        <w:spacing w:after="0"/>
        <w:ind w:left="0"/>
        <w:jc w:val="both"/>
      </w:pPr>
      <w:r>
        <w:rPr>
          <w:rFonts w:ascii="Times New Roman"/>
          <w:b w:val="false"/>
          <w:i w:val="false"/>
          <w:color w:val="000000"/>
          <w:sz w:val="28"/>
        </w:rPr>
        <w:t>
      импорттық өнімді (тауарлар мен көрсетілетін қызметтерді) пайдалану кестесі;</w:t>
      </w:r>
    </w:p>
    <w:p>
      <w:pPr>
        <w:spacing w:after="0"/>
        <w:ind w:left="0"/>
        <w:jc w:val="both"/>
      </w:pPr>
      <w:r>
        <w:rPr>
          <w:rFonts w:ascii="Times New Roman"/>
          <w:b w:val="false"/>
          <w:i w:val="false"/>
          <w:color w:val="000000"/>
          <w:sz w:val="28"/>
        </w:rPr>
        <w:t>
      отандық өнімді (тауарлар мен көрсетілетін қызметтерді) негізгі бағаларда пайдалану кестесі.</w:t>
      </w:r>
    </w:p>
    <w:bookmarkStart w:name="z21" w:id="19"/>
    <w:p>
      <w:pPr>
        <w:spacing w:after="0"/>
        <w:ind w:left="0"/>
        <w:jc w:val="left"/>
      </w:pPr>
      <w:r>
        <w:rPr>
          <w:rFonts w:ascii="Times New Roman"/>
          <w:b/>
          <w:i w:val="false"/>
          <w:color w:val="000000"/>
        </w:rPr>
        <w:t xml:space="preserve"> 1-параграф. Тауарлар және пайдалану көрсетілетін қызметтердің ресурстар кестесін қалыптастыру</w:t>
      </w:r>
    </w:p>
    <w:bookmarkEnd w:id="19"/>
    <w:bookmarkStart w:name="z22" w:id="20"/>
    <w:p>
      <w:pPr>
        <w:spacing w:after="0"/>
        <w:ind w:left="0"/>
        <w:jc w:val="both"/>
      </w:pPr>
      <w:r>
        <w:rPr>
          <w:rFonts w:ascii="Times New Roman"/>
          <w:b w:val="false"/>
          <w:i w:val="false"/>
          <w:color w:val="000000"/>
          <w:sz w:val="28"/>
        </w:rPr>
        <w:t>
      10. Ресурстар кестесінде негізгі бағалардағы әртүрлі өнімдердің әрбір саламен шығарылған құны және негізгі бағалардағы әрі сатып алушылар бағаларындағы әрбір өнім ресурстарының жалпы көлемі көрсетіледі.</w:t>
      </w:r>
    </w:p>
    <w:bookmarkEnd w:id="20"/>
    <w:bookmarkStart w:name="z23" w:id="21"/>
    <w:p>
      <w:pPr>
        <w:spacing w:after="0"/>
        <w:ind w:left="0"/>
        <w:jc w:val="both"/>
      </w:pPr>
      <w:r>
        <w:rPr>
          <w:rFonts w:ascii="Times New Roman"/>
          <w:b w:val="false"/>
          <w:i w:val="false"/>
          <w:color w:val="000000"/>
          <w:sz w:val="28"/>
        </w:rPr>
        <w:t>
      11. Экономиканың ресурстары ел аумағында өндірілетін өнімнің шығарылымынан және импорттан құралады. Тауарлар және көрсетілетін қызметтер шығарылымы негізгі бағаларда бағаланады. Экономика салаларындағы отандық өнімнің шығарылымын қалыптастыру үшін жасырылған және бейресми экономиканың көлемін есептегендегі негізгі және қосалқы қызмет түрлері бойынша өнім шығарылымының көлемі бойынша жалпымемлекеттік статистикалық байқаудың ресми статистикалық ақпараты, сондай-ақ негізгі және қосалқы қызмет түрлері бөлінісіндегі өнімдер шығарылымы туралы ҚР ҰЭМ СК құрылымдық статистиканың жиынтық деректері мен Қазақстан Республикасы Ұлттық Банкінің (бұдан әрі – ҚР ҰБ) ресми статистикалық ақпараты және Қазақстан Республикасы Қаржы министрлігінің (бұдан әрі - ҚР Қаржымині) әкімшілік деректері негізгі дереккөз болып табылады.</w:t>
      </w:r>
    </w:p>
    <w:bookmarkEnd w:id="21"/>
    <w:bookmarkStart w:name="z24" w:id="22"/>
    <w:p>
      <w:pPr>
        <w:spacing w:after="0"/>
        <w:ind w:left="0"/>
        <w:jc w:val="both"/>
      </w:pPr>
      <w:r>
        <w:rPr>
          <w:rFonts w:ascii="Times New Roman"/>
          <w:b w:val="false"/>
          <w:i w:val="false"/>
          <w:color w:val="000000"/>
          <w:sz w:val="28"/>
        </w:rPr>
        <w:t>
      12. Импорт ресурстар кестесінің бір бөлігі ретінде көрсетілген. Тауарлар импорты ҚР ҰБ төлем балансының деректері және өзара сауда туралы ҚР ҰЭМ СК ресми статистикалық деректермен толықтырылатын ҚР Қаржыминінің кеден статистикасының импорты бойынша деректер негізінде қалыптастырылады.</w:t>
      </w:r>
    </w:p>
    <w:bookmarkEnd w:id="22"/>
    <w:bookmarkStart w:name="z25" w:id="23"/>
    <w:p>
      <w:pPr>
        <w:spacing w:after="0"/>
        <w:ind w:left="0"/>
        <w:jc w:val="both"/>
      </w:pPr>
      <w:r>
        <w:rPr>
          <w:rFonts w:ascii="Times New Roman"/>
          <w:b w:val="false"/>
          <w:i w:val="false"/>
          <w:color w:val="000000"/>
          <w:sz w:val="28"/>
        </w:rPr>
        <w:t>
      13. ҚР ҰБ ұсынатын "Кеңейтілген жіктелім бойынша халықаралық көрсетілетін қызметтер балансы" көрсетілетін қызметтер импорты бойынша ақпарат көзі болып табылады.</w:t>
      </w:r>
    </w:p>
    <w:bookmarkEnd w:id="23"/>
    <w:bookmarkStart w:name="z26" w:id="24"/>
    <w:p>
      <w:pPr>
        <w:spacing w:after="0"/>
        <w:ind w:left="0"/>
        <w:jc w:val="both"/>
      </w:pPr>
      <w:r>
        <w:rPr>
          <w:rFonts w:ascii="Times New Roman"/>
          <w:b w:val="false"/>
          <w:i w:val="false"/>
          <w:color w:val="000000"/>
          <w:sz w:val="28"/>
        </w:rPr>
        <w:t>
      14. Ресурстар кестесіне түзетуші баптар: сауда және көлік үстеме бағалары және сатып алушының бағасында ресурстарды бағалау үшін өнімге салынатын субсидияларды шегергендегі өнімге салынатын салықтар қосылады.</w:t>
      </w:r>
    </w:p>
    <w:bookmarkEnd w:id="24"/>
    <w:bookmarkStart w:name="z27" w:id="25"/>
    <w:p>
      <w:pPr>
        <w:spacing w:after="0"/>
        <w:ind w:left="0"/>
        <w:jc w:val="both"/>
      </w:pPr>
      <w:r>
        <w:rPr>
          <w:rFonts w:ascii="Times New Roman"/>
          <w:b w:val="false"/>
          <w:i w:val="false"/>
          <w:color w:val="000000"/>
          <w:sz w:val="28"/>
        </w:rPr>
        <w:t xml:space="preserve">
      15. Сауда үстеме бағалары әрбір тауар үшін есептеленеді. Сауда қызметіне қатысты жолда теріс таңбамен үстеме бағаның толық шамасын өтейтін жазба жасалады. Көлік үстеме бағасы үшін жазба осыған ұқсас түрде жасалады.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ресурстар құнындағы сауда және көлік үстеме бағаларын көрсету жазбасына мысал келтірілген.</w:t>
      </w:r>
    </w:p>
    <w:bookmarkEnd w:id="25"/>
    <w:bookmarkStart w:name="z28" w:id="26"/>
    <w:p>
      <w:pPr>
        <w:spacing w:after="0"/>
        <w:ind w:left="0"/>
        <w:jc w:val="both"/>
      </w:pPr>
      <w:r>
        <w:rPr>
          <w:rFonts w:ascii="Times New Roman"/>
          <w:b w:val="false"/>
          <w:i w:val="false"/>
          <w:color w:val="000000"/>
          <w:sz w:val="28"/>
        </w:rPr>
        <w:t>
      16. Салықтар және өнімдерге субсидиялар бойынша деректер ҚР Қаржымині ұсынатын салық түсімдері бойынша мемлекеттік бюджет деректерінің негізінде толтырылады.</w:t>
      </w:r>
    </w:p>
    <w:bookmarkEnd w:id="26"/>
    <w:bookmarkStart w:name="z29" w:id="27"/>
    <w:p>
      <w:pPr>
        <w:spacing w:after="0"/>
        <w:ind w:left="0"/>
        <w:jc w:val="left"/>
      </w:pPr>
      <w:r>
        <w:rPr>
          <w:rFonts w:ascii="Times New Roman"/>
          <w:b/>
          <w:i w:val="false"/>
          <w:color w:val="000000"/>
        </w:rPr>
        <w:t xml:space="preserve"> 2-параграф. Тауарлар және көрсетілетін қызметтерді пайдалану кестесін қалыптастыру</w:t>
      </w:r>
    </w:p>
    <w:bookmarkEnd w:id="27"/>
    <w:bookmarkStart w:name="z30" w:id="28"/>
    <w:p>
      <w:pPr>
        <w:spacing w:after="0"/>
        <w:ind w:left="0"/>
        <w:jc w:val="both"/>
      </w:pPr>
      <w:r>
        <w:rPr>
          <w:rFonts w:ascii="Times New Roman"/>
          <w:b w:val="false"/>
          <w:i w:val="false"/>
          <w:color w:val="000000"/>
          <w:sz w:val="28"/>
        </w:rPr>
        <w:t>
      17. Пайдалану кестесін қалыптастыру үш квадрантты құру жолымен жүзеге асырылады, жоғарғы сол жақ квадрант – аралық тұтыну, жоғарғы оң жақ квадрант - түпкілікті пайдалану және төменгі сол жақ квадрант – жалпы қосылған құн.</w:t>
      </w:r>
    </w:p>
    <w:bookmarkEnd w:id="28"/>
    <w:bookmarkStart w:name="z31" w:id="29"/>
    <w:p>
      <w:pPr>
        <w:spacing w:after="0"/>
        <w:ind w:left="0"/>
        <w:jc w:val="both"/>
      </w:pPr>
      <w:r>
        <w:rPr>
          <w:rFonts w:ascii="Times New Roman"/>
          <w:b w:val="false"/>
          <w:i w:val="false"/>
          <w:color w:val="000000"/>
          <w:sz w:val="28"/>
        </w:rPr>
        <w:t>
      18. Аралық тұтынуды қалыптастыру кезінде өндіріс процессінде тұтынылған тауарлар мен көрсетілетін қызметтерге кәсіпорындардың шығыстары бойынша ҚР ҰЭМ СК құрылымдық стастистиканың жалпымемлекеттік статистикалық байқауының деректері, ҚР ҰБ ресми статистикалық ақпараты және ҚР Қаржыминінің шығындар туралы әкімшілік деректері пайдаланылады.</w:t>
      </w:r>
    </w:p>
    <w:bookmarkEnd w:id="29"/>
    <w:bookmarkStart w:name="z32" w:id="30"/>
    <w:p>
      <w:pPr>
        <w:spacing w:after="0"/>
        <w:ind w:left="0"/>
        <w:jc w:val="both"/>
      </w:pPr>
      <w:r>
        <w:rPr>
          <w:rFonts w:ascii="Times New Roman"/>
          <w:b w:val="false"/>
          <w:i w:val="false"/>
          <w:color w:val="000000"/>
          <w:sz w:val="28"/>
        </w:rPr>
        <w:t>
      19. Түпкілікті пайдалану квадранты сатып алушылар бағасында қалыптастырылады және келесі компоненттерден тұрады:</w:t>
      </w:r>
    </w:p>
    <w:bookmarkEnd w:id="30"/>
    <w:p>
      <w:pPr>
        <w:spacing w:after="0"/>
        <w:ind w:left="0"/>
        <w:jc w:val="both"/>
      </w:pPr>
      <w:r>
        <w:rPr>
          <w:rFonts w:ascii="Times New Roman"/>
          <w:b w:val="false"/>
          <w:i w:val="false"/>
          <w:color w:val="000000"/>
          <w:sz w:val="28"/>
        </w:rPr>
        <w:t>
      түпкілікті тұтынуға шығыстар;</w:t>
      </w:r>
    </w:p>
    <w:p>
      <w:pPr>
        <w:spacing w:after="0"/>
        <w:ind w:left="0"/>
        <w:jc w:val="both"/>
      </w:pPr>
      <w:r>
        <w:rPr>
          <w:rFonts w:ascii="Times New Roman"/>
          <w:b w:val="false"/>
          <w:i w:val="false"/>
          <w:color w:val="000000"/>
          <w:sz w:val="28"/>
        </w:rPr>
        <w:t>
      жалпы жинақтау;</w:t>
      </w:r>
    </w:p>
    <w:p>
      <w:pPr>
        <w:spacing w:after="0"/>
        <w:ind w:left="0"/>
        <w:jc w:val="both"/>
      </w:pPr>
      <w:r>
        <w:rPr>
          <w:rFonts w:ascii="Times New Roman"/>
          <w:b w:val="false"/>
          <w:i w:val="false"/>
          <w:color w:val="000000"/>
          <w:sz w:val="28"/>
        </w:rPr>
        <w:t>
      тауарлар мен көрсетілген қызметтер экспорты.</w:t>
      </w:r>
    </w:p>
    <w:bookmarkStart w:name="z33" w:id="31"/>
    <w:p>
      <w:pPr>
        <w:spacing w:after="0"/>
        <w:ind w:left="0"/>
        <w:jc w:val="both"/>
      </w:pPr>
      <w:r>
        <w:rPr>
          <w:rFonts w:ascii="Times New Roman"/>
          <w:b w:val="false"/>
          <w:i w:val="false"/>
          <w:color w:val="000000"/>
          <w:sz w:val="28"/>
        </w:rPr>
        <w:t>
      20. Түпкілікті тұтынуға шығыстар үй шаруашылықтарының, мемлекеттік басқару органдарының және үй шаруашылықтарына қызмет көрсететін коммерциялық емес ұйымдар (ары қарай – ҮШҚКЕҰ) шығыстарын қамтиды.</w:t>
      </w:r>
    </w:p>
    <w:bookmarkEnd w:id="31"/>
    <w:bookmarkStart w:name="z34" w:id="32"/>
    <w:p>
      <w:pPr>
        <w:spacing w:after="0"/>
        <w:ind w:left="0"/>
        <w:jc w:val="both"/>
      </w:pPr>
      <w:r>
        <w:rPr>
          <w:rFonts w:ascii="Times New Roman"/>
          <w:b w:val="false"/>
          <w:i w:val="false"/>
          <w:color w:val="000000"/>
          <w:sz w:val="28"/>
        </w:rPr>
        <w:t>
      21. Үй шаруашылықтарының түпкілікті тұтыну шығыстары үй шаруашылықтарының тұтыну тауарлары мен көрсетілетін қызметтерге жұмсаған шығыстарынан тұрады. Үй шаруашылықтарының тұтынуын есептеу үшін бастапқы ақпарат ретінде ҚР ҰЭМ СК бөлшек сауда туралы деректерімен және ҚР ҰЭМ СК халық қаражаты есебінен көрсетілген қызметтер туралы деректерімен толықтырылатын үй шаруашылықтарын зерттеу есептеріндегі деректер пайдаланылады.</w:t>
      </w:r>
    </w:p>
    <w:bookmarkEnd w:id="32"/>
    <w:bookmarkStart w:name="z35" w:id="33"/>
    <w:p>
      <w:pPr>
        <w:spacing w:after="0"/>
        <w:ind w:left="0"/>
        <w:jc w:val="both"/>
      </w:pPr>
      <w:r>
        <w:rPr>
          <w:rFonts w:ascii="Times New Roman"/>
          <w:b w:val="false"/>
          <w:i w:val="false"/>
          <w:color w:val="000000"/>
          <w:sz w:val="28"/>
        </w:rPr>
        <w:t>
      22. РПК-де ҚР ҰБ төлем балансының "Сапарлар" бабы деректері негізінде қалыптастыратын резиденттер шетелде жүзеге асыратын тікелей сатып алулар және ішкі нарықтағы резидент еместер жүзеге асыратын тікелей сатып алуларды көрсету үшін түзету жолдары қарастырылған.</w:t>
      </w:r>
    </w:p>
    <w:bookmarkEnd w:id="33"/>
    <w:bookmarkStart w:name="z36" w:id="34"/>
    <w:p>
      <w:pPr>
        <w:spacing w:after="0"/>
        <w:ind w:left="0"/>
        <w:jc w:val="both"/>
      </w:pPr>
      <w:r>
        <w:rPr>
          <w:rFonts w:ascii="Times New Roman"/>
          <w:b w:val="false"/>
          <w:i w:val="false"/>
          <w:color w:val="000000"/>
          <w:sz w:val="28"/>
        </w:rPr>
        <w:t>
      23. Мемлекеттік басқару секторының және ҮШҚКЕҰ секторының түпкілікті тұтынуға жұмсаған шығыстары, тегін немесе төмен бағалар бойынша тиесінше басқа секторлар бірліктеріне ұсынылатын институционалдық сектор бірліктерінің тауарлар мен қызметтер көрсетуге шығыстарын қамтиды. Мемлекеттік басқарудың түпкілікті тұтынуға жұмсаған шығыстары ҚР Қаржымині беретін мемлекеттік бюджет деректері негізінде калыптасады.</w:t>
      </w:r>
    </w:p>
    <w:bookmarkEnd w:id="34"/>
    <w:bookmarkStart w:name="z37" w:id="35"/>
    <w:p>
      <w:pPr>
        <w:spacing w:after="0"/>
        <w:ind w:left="0"/>
        <w:jc w:val="both"/>
      </w:pPr>
      <w:r>
        <w:rPr>
          <w:rFonts w:ascii="Times New Roman"/>
          <w:b w:val="false"/>
          <w:i w:val="false"/>
          <w:color w:val="000000"/>
          <w:sz w:val="28"/>
        </w:rPr>
        <w:t>
      24. Жалпы жинақтау мынадай баптардан тұрады: негізгі капиталды жалпы жинақтау, материалдық айналымдық құрал-жабдық қорларының өзгеруі, құндылықтарды олардың істен шығуын есептемей сатып алу.</w:t>
      </w:r>
    </w:p>
    <w:bookmarkEnd w:id="35"/>
    <w:bookmarkStart w:name="z38" w:id="36"/>
    <w:p>
      <w:pPr>
        <w:spacing w:after="0"/>
        <w:ind w:left="0"/>
        <w:jc w:val="both"/>
      </w:pPr>
      <w:r>
        <w:rPr>
          <w:rFonts w:ascii="Times New Roman"/>
          <w:b w:val="false"/>
          <w:i w:val="false"/>
          <w:color w:val="000000"/>
          <w:sz w:val="28"/>
        </w:rPr>
        <w:t>
      25. Негізгі капиталды жалпы жинақтау (НКЖЖ) мөлшері есепті кезеңде өндірушілер сатып алған (өткізілгендерді есептемегенде) негізгі қорлардың жалпы құнына институционалдық бірліктердің өндірістік қызметі нәтижесінде туындаған өндірістік емес активтер құнының кейбір ұлғаюы қоса бағаланады. НКЖЖ есептеуге арналған бастапқы ақпарат құрылыс және негізгі қорлар статистикасы бойынша ҚР ҰЭМ СК деректері болып табылады.</w:t>
      </w:r>
    </w:p>
    <w:bookmarkEnd w:id="36"/>
    <w:bookmarkStart w:name="z39" w:id="37"/>
    <w:p>
      <w:pPr>
        <w:spacing w:after="0"/>
        <w:ind w:left="0"/>
        <w:jc w:val="both"/>
      </w:pPr>
      <w:r>
        <w:rPr>
          <w:rFonts w:ascii="Times New Roman"/>
          <w:b w:val="false"/>
          <w:i w:val="false"/>
          <w:color w:val="000000"/>
          <w:sz w:val="28"/>
        </w:rPr>
        <w:t>
      26. Материалдық айналым құралдары қорларының өзгерісі материалдардын аяқталмаған өндіріс пен тауарлардың өсімін (төмендеуін) қамтиды. Материалдық айналым құралдары қорларының өзгеруі ҚР ҰЭМ СК құрылымдық статистика деректерінің негізінде қалыптасады.</w:t>
      </w:r>
    </w:p>
    <w:bookmarkEnd w:id="37"/>
    <w:bookmarkStart w:name="z40" w:id="38"/>
    <w:p>
      <w:pPr>
        <w:spacing w:after="0"/>
        <w:ind w:left="0"/>
        <w:jc w:val="both"/>
      </w:pPr>
      <w:r>
        <w:rPr>
          <w:rFonts w:ascii="Times New Roman"/>
          <w:b w:val="false"/>
          <w:i w:val="false"/>
          <w:color w:val="000000"/>
          <w:sz w:val="28"/>
        </w:rPr>
        <w:t>
      27. Тауарлар экспорты материалдық құндылықтардың ұлттық қорларын төмендетеді. ҚР ҰБ төлем балансының деректері және өзара сауда туралы ҚР ҰЭМ СК ресми статистикалық деректерімен толықтырылған ҚР Қаржыминінің кедендік статистистикасының экспорты бойынша деректер ақпараттық дереккөзі болып табылады.</w:t>
      </w:r>
    </w:p>
    <w:bookmarkEnd w:id="38"/>
    <w:bookmarkStart w:name="z41" w:id="39"/>
    <w:p>
      <w:pPr>
        <w:spacing w:after="0"/>
        <w:ind w:left="0"/>
        <w:jc w:val="both"/>
      </w:pPr>
      <w:r>
        <w:rPr>
          <w:rFonts w:ascii="Times New Roman"/>
          <w:b w:val="false"/>
          <w:i w:val="false"/>
          <w:color w:val="000000"/>
          <w:sz w:val="28"/>
        </w:rPr>
        <w:t>
      28. Қызметтер экспорты бойынша ақпараттың дереккөзі ҚР ҰБ ұсынатын "Кеңейтілген жіктелім бойынша халықаралық қызметтер балансы" болып табылады.</w:t>
      </w:r>
    </w:p>
    <w:bookmarkEnd w:id="39"/>
    <w:bookmarkStart w:name="z42" w:id="40"/>
    <w:p>
      <w:pPr>
        <w:spacing w:after="0"/>
        <w:ind w:left="0"/>
        <w:jc w:val="both"/>
      </w:pPr>
      <w:r>
        <w:rPr>
          <w:rFonts w:ascii="Times New Roman"/>
          <w:b w:val="false"/>
          <w:i w:val="false"/>
          <w:color w:val="000000"/>
          <w:sz w:val="28"/>
        </w:rPr>
        <w:t>
      29. Жалпы қосылған құн квадранты жұмыскерлердің еңбекақы төлем; өндіріске және импортқа субсидияларды шегеруден салықтар, негізгі капиталды тұтыну; таза аралас кіріс және таза табыс және оған теңестірілген кірістерден тұрады.</w:t>
      </w:r>
    </w:p>
    <w:bookmarkEnd w:id="40"/>
    <w:bookmarkStart w:name="z43" w:id="41"/>
    <w:p>
      <w:pPr>
        <w:spacing w:after="0"/>
        <w:ind w:left="0"/>
        <w:jc w:val="both"/>
      </w:pPr>
      <w:r>
        <w:rPr>
          <w:rFonts w:ascii="Times New Roman"/>
          <w:b w:val="false"/>
          <w:i w:val="false"/>
          <w:color w:val="000000"/>
          <w:sz w:val="28"/>
        </w:rPr>
        <w:t>
      30. Жалпы қосылған құн компоненттерінің үшінші квадрантын қалыптастырудың дереккөзі табыстар әдісімен есептелетін жалпы ішкі өнім деректерінің құрылымы болып табылады.</w:t>
      </w:r>
    </w:p>
    <w:bookmarkEnd w:id="41"/>
    <w:bookmarkStart w:name="z44" w:id="42"/>
    <w:p>
      <w:pPr>
        <w:spacing w:after="0"/>
        <w:ind w:left="0"/>
        <w:jc w:val="left"/>
      </w:pPr>
      <w:r>
        <w:rPr>
          <w:rFonts w:ascii="Times New Roman"/>
          <w:b/>
          <w:i w:val="false"/>
          <w:color w:val="000000"/>
        </w:rPr>
        <w:t xml:space="preserve"> 3-тарау. "Ресурстар – Пайдалану" кестелерін теңгеру</w:t>
      </w:r>
    </w:p>
    <w:bookmarkEnd w:id="42"/>
    <w:bookmarkStart w:name="z45" w:id="43"/>
    <w:p>
      <w:pPr>
        <w:spacing w:after="0"/>
        <w:ind w:left="0"/>
        <w:jc w:val="both"/>
      </w:pPr>
      <w:r>
        <w:rPr>
          <w:rFonts w:ascii="Times New Roman"/>
          <w:b w:val="false"/>
          <w:i w:val="false"/>
          <w:color w:val="000000"/>
          <w:sz w:val="28"/>
        </w:rPr>
        <w:t xml:space="preserve">
      31. Ресурстар кестелеріне және пайдалану кестелеріне барлық бастапқы деректер қойылғаннан кейін, осы Әдістемедегі </w:t>
      </w:r>
      <w:r>
        <w:rPr>
          <w:rFonts w:ascii="Times New Roman"/>
          <w:b w:val="false"/>
          <w:i w:val="false"/>
          <w:color w:val="000000"/>
          <w:sz w:val="28"/>
        </w:rPr>
        <w:t>7-тармақта</w:t>
      </w:r>
      <w:r>
        <w:rPr>
          <w:rFonts w:ascii="Times New Roman"/>
          <w:b w:val="false"/>
          <w:i w:val="false"/>
          <w:color w:val="000000"/>
          <w:sz w:val="28"/>
        </w:rPr>
        <w:t xml:space="preserve"> және </w:t>
      </w:r>
      <w:r>
        <w:rPr>
          <w:rFonts w:ascii="Times New Roman"/>
          <w:b w:val="false"/>
          <w:i w:val="false"/>
          <w:color w:val="000000"/>
          <w:sz w:val="28"/>
        </w:rPr>
        <w:t>8-тармақта</w:t>
      </w:r>
      <w:r>
        <w:rPr>
          <w:rFonts w:ascii="Times New Roman"/>
          <w:b w:val="false"/>
          <w:i w:val="false"/>
          <w:color w:val="000000"/>
          <w:sz w:val="28"/>
        </w:rPr>
        <w:t xml:space="preserve"> көрсетілген баланстық теңдік орындалмайды. Ресурстар және тауарлар бойынша бөліністе пайдалану деректеріндегі алшақтықтар әртүрлі ақпарат көздерінен келіп түскен деректердің келіспеушіліктерінің нәтижесі болып табылады.</w:t>
      </w:r>
    </w:p>
    <w:bookmarkEnd w:id="43"/>
    <w:bookmarkStart w:name="z46" w:id="44"/>
    <w:p>
      <w:pPr>
        <w:spacing w:after="0"/>
        <w:ind w:left="0"/>
        <w:jc w:val="both"/>
      </w:pPr>
      <w:r>
        <w:rPr>
          <w:rFonts w:ascii="Times New Roman"/>
          <w:b w:val="false"/>
          <w:i w:val="false"/>
          <w:color w:val="000000"/>
          <w:sz w:val="28"/>
        </w:rPr>
        <w:t>
      32. Теңгеру рәсімі пайдалану кестесін түзету есебінен жүргізілуі мүмкін: аралық тұтыну, үй шаруашылықтарын түпкілікті тұтынуы, НКЖЖ және "материалдық айналым құрал-жабдықтары қорларының өзгеруі" бағаны.</w:t>
      </w:r>
    </w:p>
    <w:bookmarkEnd w:id="44"/>
    <w:bookmarkStart w:name="z47" w:id="45"/>
    <w:p>
      <w:pPr>
        <w:spacing w:after="0"/>
        <w:ind w:left="0"/>
        <w:jc w:val="both"/>
      </w:pPr>
      <w:r>
        <w:rPr>
          <w:rFonts w:ascii="Times New Roman"/>
          <w:b w:val="false"/>
          <w:i w:val="false"/>
          <w:color w:val="000000"/>
          <w:sz w:val="28"/>
        </w:rPr>
        <w:t>
      33. Ресурстар кестесімен пайдалану кестесін теңгеру нәтижесінде осы Әдістеменің 7 және 8-тармағында көрсетілген әрбір өнім немесе саламен қатар тұтастай экономика үшін де теңдік қамтамасыз етіледі.</w:t>
      </w:r>
    </w:p>
    <w:bookmarkEnd w:id="45"/>
    <w:bookmarkStart w:name="z48" w:id="46"/>
    <w:p>
      <w:pPr>
        <w:spacing w:after="0"/>
        <w:ind w:left="0"/>
        <w:jc w:val="left"/>
      </w:pPr>
      <w:r>
        <w:rPr>
          <w:rFonts w:ascii="Times New Roman"/>
          <w:b/>
          <w:i w:val="false"/>
          <w:color w:val="000000"/>
        </w:rPr>
        <w:t xml:space="preserve"> 4-тарау. Ресурстар – Пайдалану" кестелерін негізгі бағаларда қалыптастыру</w:t>
      </w:r>
    </w:p>
    <w:bookmarkEnd w:id="46"/>
    <w:bookmarkStart w:name="z49" w:id="47"/>
    <w:p>
      <w:pPr>
        <w:spacing w:after="0"/>
        <w:ind w:left="0"/>
        <w:jc w:val="both"/>
      </w:pPr>
      <w:r>
        <w:rPr>
          <w:rFonts w:ascii="Times New Roman"/>
          <w:b w:val="false"/>
          <w:i w:val="false"/>
          <w:color w:val="000000"/>
          <w:sz w:val="28"/>
        </w:rPr>
        <w:t>
      34. Негізгі бағаларда РПК сатып алушылардың бағасындағы пайдалану матрицасынан бағалау матрицалары алынады. Бұл бағалау матрицалары келесі тәртіпте қалыптасады:</w:t>
      </w:r>
    </w:p>
    <w:bookmarkEnd w:id="47"/>
    <w:p>
      <w:pPr>
        <w:spacing w:after="0"/>
        <w:ind w:left="0"/>
        <w:jc w:val="both"/>
      </w:pPr>
      <w:r>
        <w:rPr>
          <w:rFonts w:ascii="Times New Roman"/>
          <w:b w:val="false"/>
          <w:i w:val="false"/>
          <w:color w:val="000000"/>
          <w:sz w:val="28"/>
        </w:rPr>
        <w:t>
      қосылған құнға салынатын теоретикалық салық матрицасы</w:t>
      </w:r>
    </w:p>
    <w:p>
      <w:pPr>
        <w:spacing w:after="0"/>
        <w:ind w:left="0"/>
        <w:jc w:val="both"/>
      </w:pPr>
      <w:r>
        <w:rPr>
          <w:rFonts w:ascii="Times New Roman"/>
          <w:b w:val="false"/>
          <w:i w:val="false"/>
          <w:color w:val="000000"/>
          <w:sz w:val="28"/>
        </w:rPr>
        <w:t>
      сауда үстеме бағалары матрицасы</w:t>
      </w:r>
    </w:p>
    <w:p>
      <w:pPr>
        <w:spacing w:after="0"/>
        <w:ind w:left="0"/>
        <w:jc w:val="both"/>
      </w:pPr>
      <w:r>
        <w:rPr>
          <w:rFonts w:ascii="Times New Roman"/>
          <w:b w:val="false"/>
          <w:i w:val="false"/>
          <w:color w:val="000000"/>
          <w:sz w:val="28"/>
        </w:rPr>
        <w:t>
      көлік үстеме бағалары матрицасы;</w:t>
      </w:r>
    </w:p>
    <w:p>
      <w:pPr>
        <w:spacing w:after="0"/>
        <w:ind w:left="0"/>
        <w:jc w:val="both"/>
      </w:pPr>
      <w:r>
        <w:rPr>
          <w:rFonts w:ascii="Times New Roman"/>
          <w:b w:val="false"/>
          <w:i w:val="false"/>
          <w:color w:val="000000"/>
          <w:sz w:val="28"/>
        </w:rPr>
        <w:t>
      өнімдерге субсидиялар матрицасы;</w:t>
      </w:r>
    </w:p>
    <w:p>
      <w:pPr>
        <w:spacing w:after="0"/>
        <w:ind w:left="0"/>
        <w:jc w:val="both"/>
      </w:pPr>
      <w:r>
        <w:rPr>
          <w:rFonts w:ascii="Times New Roman"/>
          <w:b w:val="false"/>
          <w:i w:val="false"/>
          <w:color w:val="000000"/>
          <w:sz w:val="28"/>
        </w:rPr>
        <w:t>
      өнімдерге салынатын өзге де салықтар матрицасы.</w:t>
      </w:r>
    </w:p>
    <w:bookmarkStart w:name="z50" w:id="48"/>
    <w:p>
      <w:pPr>
        <w:spacing w:after="0"/>
        <w:ind w:left="0"/>
        <w:jc w:val="both"/>
      </w:pPr>
      <w:r>
        <w:rPr>
          <w:rFonts w:ascii="Times New Roman"/>
          <w:b w:val="false"/>
          <w:i w:val="false"/>
          <w:color w:val="000000"/>
          <w:sz w:val="28"/>
        </w:rPr>
        <w:t>
      35. Теоретикалық ҚҚС матрицалары келесі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VAT</w:t>
      </w:r>
      <w:r>
        <w:rPr>
          <w:rFonts w:ascii="Times New Roman"/>
          <w:b w:val="false"/>
          <w:i w:val="false"/>
          <w:color w:val="000000"/>
          <w:sz w:val="28"/>
        </w:rPr>
        <w:t xml:space="preserve"> РПК-дағы ҚҚС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266700"/>
                    </a:xfrm>
                    <a:prstGeom prst="rect">
                      <a:avLst/>
                    </a:prstGeom>
                  </pic:spPr>
                </pic:pic>
              </a:graphicData>
            </a:graphic>
          </wp:inline>
        </w:drawing>
      </w:r>
    </w:p>
    <w:p>
      <w:pPr>
        <w:spacing w:after="0"/>
        <w:ind w:left="0"/>
        <w:jc w:val="left"/>
      </w:pPr>
      <w:r>
        <w:rPr>
          <w:rFonts w:ascii="Times New Roman"/>
          <w:b w:val="false"/>
          <w:i w:val="false"/>
          <w:color w:val="000000"/>
          <w:sz w:val="28"/>
        </w:rPr>
        <w:t>– сатып алушылардың бағаларындағы пайдалану;</w:t>
      </w:r>
      <w:r>
        <w:br/>
      </w:r>
      <w:r>
        <w:rPr>
          <w:rFonts w:ascii="Times New Roman"/>
          <w:b w:val="false"/>
          <w:i w:val="false"/>
          <w:color w:val="000000"/>
          <w:sz w:val="28"/>
        </w:rPr>
        <w:t>
</w:t>
      </w:r>
      <w:r>
        <w:br/>
      </w:r>
    </w:p>
    <w:p>
      <w:pPr>
        <w:spacing w:after="0"/>
        <w:ind w:left="0"/>
        <w:jc w:val="both"/>
      </w:pPr>
      <w:r>
        <w:drawing>
          <wp:inline distT="0" distB="0" distL="0" distR="0">
            <wp:extent cx="812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2800" cy="292100"/>
                    </a:xfrm>
                    <a:prstGeom prst="rect">
                      <a:avLst/>
                    </a:prstGeom>
                  </pic:spPr>
                </pic:pic>
              </a:graphicData>
            </a:graphic>
          </wp:inline>
        </w:drawing>
      </w:r>
    </w:p>
    <w:p>
      <w:pPr>
        <w:spacing w:after="0"/>
        <w:ind w:left="0"/>
        <w:jc w:val="left"/>
      </w:pPr>
      <w:r>
        <w:rPr>
          <w:rFonts w:ascii="Times New Roman"/>
          <w:b w:val="false"/>
          <w:i w:val="false"/>
          <w:color w:val="000000"/>
          <w:sz w:val="28"/>
        </w:rPr>
        <w:t>– мөлшерлеме;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 азайтылмайтын ҚҚС бар пайдаланудың көлем үлесі.</w:t>
      </w:r>
    </w:p>
    <w:bookmarkStart w:name="z51" w:id="49"/>
    <w:p>
      <w:pPr>
        <w:spacing w:after="0"/>
        <w:ind w:left="0"/>
        <w:jc w:val="both"/>
      </w:pPr>
      <w:r>
        <w:rPr>
          <w:rFonts w:ascii="Times New Roman"/>
          <w:b w:val="false"/>
          <w:i w:val="false"/>
          <w:color w:val="000000"/>
          <w:sz w:val="28"/>
        </w:rPr>
        <w:t>
      36. Сауда үстеме бағаларын есептеу формуласы: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386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VAT</w:t>
      </w:r>
      <w:r>
        <w:rPr>
          <w:rFonts w:ascii="Times New Roman"/>
          <w:b w:val="false"/>
          <w:i w:val="false"/>
          <w:color w:val="000000"/>
          <w:sz w:val="28"/>
        </w:rPr>
        <w:t xml:space="preserve"> – РПК-дағы ҚҚС;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TRM</w:t>
      </w:r>
      <w:r>
        <w:rPr>
          <w:rFonts w:ascii="Times New Roman"/>
          <w:b w:val="false"/>
          <w:i w:val="false"/>
          <w:color w:val="000000"/>
          <w:sz w:val="28"/>
        </w:rPr>
        <w:t xml:space="preserve"> – РПК-дағы сауда үстеме бағасы;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266700"/>
                    </a:xfrm>
                    <a:prstGeom prst="rect">
                      <a:avLst/>
                    </a:prstGeom>
                  </pic:spPr>
                </pic:pic>
              </a:graphicData>
            </a:graphic>
          </wp:inline>
        </w:drawing>
      </w:r>
    </w:p>
    <w:p>
      <w:pPr>
        <w:spacing w:after="0"/>
        <w:ind w:left="0"/>
        <w:jc w:val="left"/>
      </w:pPr>
      <w:r>
        <w:rPr>
          <w:rFonts w:ascii="Times New Roman"/>
          <w:b w:val="false"/>
          <w:i w:val="false"/>
          <w:color w:val="000000"/>
          <w:sz w:val="28"/>
        </w:rPr>
        <w:t>– сауда үстеме бағасының мөлшерлемесі;</w:t>
      </w:r>
      <w:r>
        <w:br/>
      </w:r>
      <w:r>
        <w:rPr>
          <w:rFonts w:ascii="Times New Roman"/>
          <w:b w:val="false"/>
          <w:i w:val="false"/>
          <w:color w:val="000000"/>
          <w:sz w:val="28"/>
        </w:rPr>
        <w:t>
</w:t>
      </w:r>
      <w:r>
        <w:br/>
      </w:r>
    </w:p>
    <w:p>
      <w:pPr>
        <w:spacing w:after="0"/>
        <w:ind w:left="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266700"/>
                    </a:xfrm>
                    <a:prstGeom prst="rect">
                      <a:avLst/>
                    </a:prstGeom>
                  </pic:spPr>
                </pic:pic>
              </a:graphicData>
            </a:graphic>
          </wp:inline>
        </w:drawing>
      </w:r>
    </w:p>
    <w:p>
      <w:pPr>
        <w:spacing w:after="0"/>
        <w:ind w:left="0"/>
        <w:jc w:val="left"/>
      </w:pPr>
      <w:r>
        <w:rPr>
          <w:rFonts w:ascii="Times New Roman"/>
          <w:b w:val="false"/>
          <w:i w:val="false"/>
          <w:color w:val="000000"/>
          <w:sz w:val="28"/>
        </w:rPr>
        <w:t>– сатып алушылардың бағаларындағы пайдалану.</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37. Көлік үстеме бағасын есептеу формуласы: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959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 </w:t>
      </w:r>
      <w:r>
        <w:rPr>
          <w:rFonts w:ascii="Times New Roman"/>
          <w:b w:val="false"/>
          <w:i/>
          <w:color w:val="000000"/>
          <w:sz w:val="28"/>
        </w:rPr>
        <w:t>VAT</w:t>
      </w:r>
      <w:r>
        <w:rPr>
          <w:rFonts w:ascii="Times New Roman"/>
          <w:b w:val="false"/>
          <w:i w:val="false"/>
          <w:color w:val="000000"/>
          <w:sz w:val="28"/>
        </w:rPr>
        <w:t xml:space="preserve"> – РПК-дағы ҚҚС;</w:t>
      </w:r>
    </w:p>
    <w:p>
      <w:pPr>
        <w:spacing w:after="0"/>
        <w:ind w:left="0"/>
        <w:jc w:val="both"/>
      </w:pPr>
      <w:r>
        <w:rPr>
          <w:rFonts w:ascii="Times New Roman"/>
          <w:b w:val="false"/>
          <w:i w:val="false"/>
          <w:color w:val="000000"/>
          <w:sz w:val="28"/>
        </w:rPr>
        <w:t>
      TRM – РПК-дағы сауда үстеме бағасы;</w:t>
      </w:r>
    </w:p>
    <w:p>
      <w:pPr>
        <w:spacing w:after="0"/>
        <w:ind w:left="0"/>
        <w:jc w:val="both"/>
      </w:pPr>
      <w:r>
        <w:rPr>
          <w:rFonts w:ascii="Times New Roman"/>
          <w:b w:val="false"/>
          <w:i w:val="false"/>
          <w:color w:val="000000"/>
          <w:sz w:val="28"/>
        </w:rPr>
        <w:t>
      TM – РПК-дағы көлік үстеме бағасы;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көлік үстеме бағасының мөлшерлемесі;</w:t>
      </w:r>
      <w:r>
        <w:br/>
      </w:r>
      <w:r>
        <w:rPr>
          <w:rFonts w:ascii="Times New Roman"/>
          <w:b w:val="false"/>
          <w:i w:val="false"/>
          <w:color w:val="000000"/>
          <w:sz w:val="28"/>
        </w:rPr>
        <w:t>
</w:t>
      </w:r>
      <w:r>
        <w:br/>
      </w:r>
    </w:p>
    <w:p>
      <w:pPr>
        <w:spacing w:after="0"/>
        <w:ind w:left="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266700"/>
                    </a:xfrm>
                    <a:prstGeom prst="rect">
                      <a:avLst/>
                    </a:prstGeom>
                  </pic:spPr>
                </pic:pic>
              </a:graphicData>
            </a:graphic>
          </wp:inline>
        </w:drawing>
      </w:r>
    </w:p>
    <w:p>
      <w:pPr>
        <w:spacing w:after="0"/>
        <w:ind w:left="0"/>
        <w:jc w:val="left"/>
      </w:pPr>
      <w:r>
        <w:rPr>
          <w:rFonts w:ascii="Times New Roman"/>
          <w:b w:val="false"/>
          <w:i w:val="false"/>
          <w:color w:val="000000"/>
          <w:sz w:val="28"/>
        </w:rPr>
        <w:t>– сатып алушылардың бағаларындағы пайдалану.</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38. Негізгі бағалардағы пайдалану кестесі импорттық және отандық өнімдерді пайдалануға бөлшектенеді.</w:t>
      </w:r>
    </w:p>
    <w:bookmarkEnd w:id="51"/>
    <w:bookmarkStart w:name="z54" w:id="52"/>
    <w:p>
      <w:pPr>
        <w:spacing w:after="0"/>
        <w:ind w:left="0"/>
        <w:jc w:val="both"/>
      </w:pPr>
      <w:r>
        <w:rPr>
          <w:rFonts w:ascii="Times New Roman"/>
          <w:b w:val="false"/>
          <w:i w:val="false"/>
          <w:color w:val="000000"/>
          <w:sz w:val="28"/>
        </w:rPr>
        <w:t>
      39. Экономика салаларындағы импорттық өнімдерді пайдалану кестесін қалыптасу үшін ақпарат дереккөзі жоқ болғандықтан, көрсетілген кесте негізгі бағалардағы пайдалану құрылымы бойынша кестенің ресурстық бөлігіндегі сиф бағасындагы (негізгі бағалардағы) импорт векторын пропорционалды үлестіру жолымен табылады. Отандық өнімді пайдалану кестесі негізгі бағалардағы пайдалану матрицасы мен импорт өнімін пайдалану матрицасын шегерумен есептеледі.</w:t>
      </w:r>
    </w:p>
    <w:bookmarkEnd w:id="52"/>
    <w:bookmarkStart w:name="z55" w:id="53"/>
    <w:p>
      <w:pPr>
        <w:spacing w:after="0"/>
        <w:ind w:left="0"/>
        <w:jc w:val="left"/>
      </w:pPr>
      <w:r>
        <w:rPr>
          <w:rFonts w:ascii="Times New Roman"/>
          <w:b/>
          <w:i w:val="false"/>
          <w:color w:val="000000"/>
        </w:rPr>
        <w:t xml:space="preserve"> 5-тарау. "Шығындар – Шығарылым" симметриялық кестелерін қалыптастыру</w:t>
      </w:r>
    </w:p>
    <w:bookmarkEnd w:id="53"/>
    <w:bookmarkStart w:name="z56" w:id="54"/>
    <w:p>
      <w:pPr>
        <w:spacing w:after="0"/>
        <w:ind w:left="0"/>
        <w:jc w:val="both"/>
      </w:pPr>
      <w:r>
        <w:rPr>
          <w:rFonts w:ascii="Times New Roman"/>
          <w:b w:val="false"/>
          <w:i w:val="false"/>
          <w:color w:val="000000"/>
          <w:sz w:val="28"/>
        </w:rPr>
        <w:t>
      40. Симметриялық ШШК құру үшін ресурстар және пайдалану кестелері бастапқы негізі болып табылады.</w:t>
      </w:r>
    </w:p>
    <w:bookmarkEnd w:id="54"/>
    <w:bookmarkStart w:name="z57" w:id="55"/>
    <w:p>
      <w:pPr>
        <w:spacing w:after="0"/>
        <w:ind w:left="0"/>
        <w:jc w:val="both"/>
      </w:pPr>
      <w:r>
        <w:rPr>
          <w:rFonts w:ascii="Times New Roman"/>
          <w:b w:val="false"/>
          <w:i w:val="false"/>
          <w:color w:val="000000"/>
          <w:sz w:val="28"/>
        </w:rPr>
        <w:t xml:space="preserve">
      41. ШШК "өнімге өнім" болып құрастырылады, мұндағы пайдалану кестесінің түпкілікті сұраныс квадранты өзгеріссіз болып қалады. Ол өнімдердің топтары бойынша сұранысты көрсетеді. Аралық тұтынуға және қосылған құнға қатысты кестенің бөліктеріне салалар бойынша деректерден өнім топтары бойынша деректерге өту үшін өзгерістер енгізіледі.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ШШК-нің классикалық схемасы келтірілген.</w:t>
      </w:r>
    </w:p>
    <w:bookmarkEnd w:id="55"/>
    <w:bookmarkStart w:name="z58" w:id="56"/>
    <w:p>
      <w:pPr>
        <w:spacing w:after="0"/>
        <w:ind w:left="0"/>
        <w:jc w:val="both"/>
      </w:pPr>
      <w:r>
        <w:rPr>
          <w:rFonts w:ascii="Times New Roman"/>
          <w:b w:val="false"/>
          <w:i w:val="false"/>
          <w:color w:val="000000"/>
          <w:sz w:val="28"/>
        </w:rPr>
        <w:t>
      42. Симметриялық ШШК екі әдісті қолданумен қалыптасады:</w:t>
      </w:r>
    </w:p>
    <w:bookmarkEnd w:id="56"/>
    <w:p>
      <w:pPr>
        <w:spacing w:after="0"/>
        <w:ind w:left="0"/>
        <w:jc w:val="both"/>
      </w:pPr>
      <w:r>
        <w:rPr>
          <w:rFonts w:ascii="Times New Roman"/>
          <w:b w:val="false"/>
          <w:i w:val="false"/>
          <w:color w:val="000000"/>
          <w:sz w:val="28"/>
        </w:rPr>
        <w:t>
      Саладағы өндіріс технологиясы туралы болжам негізінде, оған сәйкес әрбір салада өзіне тән сол саланың өнім құрамына тәуелсіз өндіріс құралдары бар.</w:t>
      </w:r>
    </w:p>
    <w:p>
      <w:pPr>
        <w:spacing w:after="0"/>
        <w:ind w:left="0"/>
        <w:jc w:val="both"/>
      </w:pPr>
      <w:r>
        <w:rPr>
          <w:rFonts w:ascii="Times New Roman"/>
          <w:b w:val="false"/>
          <w:i w:val="false"/>
          <w:color w:val="000000"/>
          <w:sz w:val="28"/>
        </w:rPr>
        <w:t>
      Өнімнің өндіріс технологиясы туралы болжам негізінде, оған сәйкес әрбір өнім өндіретін саласына қарамастан өзіне тән әдіспен жасалады.</w:t>
      </w:r>
    </w:p>
    <w:bookmarkStart w:name="z59" w:id="57"/>
    <w:p>
      <w:pPr>
        <w:spacing w:after="0"/>
        <w:ind w:left="0"/>
        <w:jc w:val="both"/>
      </w:pPr>
      <w:r>
        <w:rPr>
          <w:rFonts w:ascii="Times New Roman"/>
          <w:b w:val="false"/>
          <w:i w:val="false"/>
          <w:color w:val="000000"/>
          <w:sz w:val="28"/>
        </w:rPr>
        <w:t>
      43. ШШК трансформация матрицасының формуласын пайдалана отырып, салада өндіріс технологиясы туралы болжам негізіндегі әдіспен қалыптасады:</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95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 – негізгі бағалардағы шығарылым матрицасы (өнімдер салаға),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0100" cy="292100"/>
                    </a:xfrm>
                    <a:prstGeom prst="rect">
                      <a:avLst/>
                    </a:prstGeom>
                  </pic:spPr>
                </pic:pic>
              </a:graphicData>
            </a:graphic>
          </wp:inline>
        </w:drawing>
      </w:r>
    </w:p>
    <w:p>
      <w:pPr>
        <w:spacing w:after="0"/>
        <w:ind w:left="0"/>
        <w:jc w:val="left"/>
      </w:pPr>
      <w:r>
        <w:rPr>
          <w:rFonts w:ascii="Times New Roman"/>
          <w:b w:val="false"/>
          <w:i w:val="false"/>
          <w:color w:val="000000"/>
          <w:sz w:val="28"/>
        </w:rPr>
        <w:t>– диагональды матрица.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Таза салалар бойынша аралық тұтынуды есептеу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52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U – негізгі бағалардағы аралық тұтыну матрицасы (өнім салаға),</w:t>
      </w:r>
    </w:p>
    <w:p>
      <w:pPr>
        <w:spacing w:after="0"/>
        <w:ind w:left="0"/>
        <w:jc w:val="both"/>
      </w:pPr>
      <w:r>
        <w:rPr>
          <w:rFonts w:ascii="Times New Roman"/>
          <w:b w:val="false"/>
          <w:i w:val="false"/>
          <w:color w:val="000000"/>
          <w:sz w:val="28"/>
        </w:rPr>
        <w:t>
      S – негізгі бағалардағы аралық тұтынудың симметриялық матрицасы (өнім өнімге).</w:t>
      </w:r>
    </w:p>
    <w:p>
      <w:pPr>
        <w:spacing w:after="0"/>
        <w:ind w:left="0"/>
        <w:jc w:val="both"/>
      </w:pPr>
      <w:r>
        <w:rPr>
          <w:rFonts w:ascii="Times New Roman"/>
          <w:b w:val="false"/>
          <w:i w:val="false"/>
          <w:color w:val="000000"/>
          <w:sz w:val="28"/>
        </w:rPr>
        <w:t>
      Осыған ұқсас жолмен біз қосылған құн матрицасын табамыз: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90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Y – қосылған құн матрицасы (салалар бойынша компонент).</w:t>
      </w:r>
    </w:p>
    <w:bookmarkStart w:name="z60" w:id="58"/>
    <w:p>
      <w:pPr>
        <w:spacing w:after="0"/>
        <w:ind w:left="0"/>
        <w:jc w:val="both"/>
      </w:pPr>
      <w:r>
        <w:rPr>
          <w:rFonts w:ascii="Times New Roman"/>
          <w:b w:val="false"/>
          <w:i w:val="false"/>
          <w:color w:val="000000"/>
          <w:sz w:val="28"/>
        </w:rPr>
        <w:t>
      44. ШШК трансформация матрицасының формуласын пайдалана отырып өнімнің өндіріс технологиясы туралы болжам негізіндегі әдісімен қалыптасады:</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51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негізгі бағалардағы өнім векторы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Аралық тұтынуды және жалпы қосылған құн компонентерін таза салалар бойынша есептеу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77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45. Талдамалық мақсаттарда ШШК деректері бойынша негізгі бағаларда есептелетін тікелей және толық шығындардың коэффициенттері айрықша мәнге ие болады.</w:t>
      </w:r>
    </w:p>
    <w:bookmarkEnd w:id="59"/>
    <w:bookmarkStart w:name="z62" w:id="60"/>
    <w:p>
      <w:pPr>
        <w:spacing w:after="0"/>
        <w:ind w:left="0"/>
        <w:jc w:val="both"/>
      </w:pPr>
      <w:r>
        <w:rPr>
          <w:rFonts w:ascii="Times New Roman"/>
          <w:b w:val="false"/>
          <w:i w:val="false"/>
          <w:color w:val="000000"/>
          <w:sz w:val="28"/>
        </w:rPr>
        <w:t>
      46. ШШК өндіріске шығындар мен өнім шығарылымы арасындағы желілік тәуелділікті бейнелейді. Бұл байланыс тікелей шығындар коэффициенттері арқылы көрсетіледі. Тікелей шығындар коэффициенттері аралық тұтыну шамасын әрбір "таза" саланың шығарылымына бөлу жолымен есептеледі.</w:t>
      </w:r>
    </w:p>
    <w:bookmarkEnd w:id="60"/>
    <w:bookmarkStart w:name="z63" w:id="61"/>
    <w:p>
      <w:pPr>
        <w:spacing w:after="0"/>
        <w:ind w:left="0"/>
        <w:jc w:val="both"/>
      </w:pPr>
      <w:r>
        <w:rPr>
          <w:rFonts w:ascii="Times New Roman"/>
          <w:b w:val="false"/>
          <w:i w:val="false"/>
          <w:color w:val="000000"/>
          <w:sz w:val="28"/>
        </w:rPr>
        <w:t>
      47. Тікелей шығындар коэффициенттерімен қатар салааралық байланыстарды зерделеу және болжауды жетілдіру үшін толық шығындар коэффициенттері пайдаланады. Толық шығындар коэффициенттері жиынтық түпкілікті сұраныстың бірлігіне тікелей ғана емес, сонымен қатар жанама шығындарды да есепке алуға мүмкіндік береді.</w:t>
      </w:r>
    </w:p>
    <w:bookmarkEnd w:id="61"/>
    <w:bookmarkStart w:name="z64" w:id="62"/>
    <w:p>
      <w:pPr>
        <w:spacing w:after="0"/>
        <w:ind w:left="0"/>
        <w:jc w:val="both"/>
      </w:pPr>
      <w:r>
        <w:rPr>
          <w:rFonts w:ascii="Times New Roman"/>
          <w:b w:val="false"/>
          <w:i w:val="false"/>
          <w:color w:val="000000"/>
          <w:sz w:val="28"/>
        </w:rPr>
        <w:t>
      48. Толық шығындар коэффициенттері мынадай формула арқылы есептеледі:</w:t>
      </w:r>
    </w:p>
    <w:bookmarkEnd w:id="62"/>
    <w:p>
      <w:pPr>
        <w:spacing w:after="0"/>
        <w:ind w:left="0"/>
        <w:jc w:val="both"/>
      </w:pPr>
      <w:r>
        <w:rPr>
          <w:rFonts w:ascii="Times New Roman"/>
          <w:b w:val="false"/>
          <w:i w:val="false"/>
          <w:color w:val="000000"/>
          <w:sz w:val="28"/>
        </w:rPr>
        <w:t>
      Ктш = (Б – А)-</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Ктш</w:t>
      </w:r>
      <w:r>
        <w:rPr>
          <w:rFonts w:ascii="Times New Roman"/>
          <w:b w:val="false"/>
          <w:i w:val="false"/>
          <w:color w:val="000000"/>
          <w:sz w:val="28"/>
        </w:rPr>
        <w:t xml:space="preserve"> – толық шығындар коэффициенттері;</w:t>
      </w:r>
    </w:p>
    <w:p>
      <w:pPr>
        <w:spacing w:after="0"/>
        <w:ind w:left="0"/>
        <w:jc w:val="both"/>
      </w:pPr>
      <w:r>
        <w:rPr>
          <w:rFonts w:ascii="Times New Roman"/>
          <w:b w:val="false"/>
          <w:i w:val="false"/>
          <w:color w:val="000000"/>
          <w:sz w:val="28"/>
        </w:rPr>
        <w:t>
      Е – бірлікті матрица;</w:t>
      </w:r>
    </w:p>
    <w:p>
      <w:pPr>
        <w:spacing w:after="0"/>
        <w:ind w:left="0"/>
        <w:jc w:val="both"/>
      </w:pPr>
      <w:r>
        <w:rPr>
          <w:rFonts w:ascii="Times New Roman"/>
          <w:b w:val="false"/>
          <w:i w:val="false"/>
          <w:color w:val="000000"/>
          <w:sz w:val="28"/>
        </w:rPr>
        <w:t>
      А – тікелей шығындар коэффициенттерінің матрицасы.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"Ресурстар –Пайдалану" және </w:t>
            </w:r>
            <w:r>
              <w:br/>
            </w:r>
            <w:r>
              <w:rPr>
                <w:rFonts w:ascii="Times New Roman"/>
                <w:b w:val="false"/>
                <w:i w:val="false"/>
                <w:color w:val="000000"/>
                <w:sz w:val="20"/>
              </w:rPr>
              <w:t xml:space="preserve">"Шығындар-Шығарылым" </w:t>
            </w:r>
            <w:r>
              <w:br/>
            </w:r>
            <w:r>
              <w:rPr>
                <w:rFonts w:ascii="Times New Roman"/>
                <w:b w:val="false"/>
                <w:i w:val="false"/>
                <w:color w:val="000000"/>
                <w:sz w:val="20"/>
              </w:rPr>
              <w:t xml:space="preserve">кестелерін құру бойынша </w:t>
            </w:r>
            <w:r>
              <w:br/>
            </w:r>
            <w:r>
              <w:rPr>
                <w:rFonts w:ascii="Times New Roman"/>
                <w:b w:val="false"/>
                <w:i w:val="false"/>
                <w:color w:val="000000"/>
                <w:sz w:val="20"/>
              </w:rPr>
              <w:t>әдістемеге</w:t>
            </w:r>
            <w:r>
              <w:br/>
            </w:r>
            <w:r>
              <w:rPr>
                <w:rFonts w:ascii="Times New Roman"/>
                <w:b w:val="false"/>
                <w:i w:val="false"/>
                <w:color w:val="000000"/>
                <w:sz w:val="20"/>
              </w:rPr>
              <w:t>1-қосымша</w:t>
            </w:r>
          </w:p>
        </w:tc>
      </w:tr>
    </w:tbl>
    <w:bookmarkStart w:name="z66" w:id="63"/>
    <w:p>
      <w:pPr>
        <w:spacing w:after="0"/>
        <w:ind w:left="0"/>
        <w:jc w:val="left"/>
      </w:pPr>
      <w:r>
        <w:rPr>
          <w:rFonts w:ascii="Times New Roman"/>
          <w:b/>
          <w:i w:val="false"/>
          <w:color w:val="000000"/>
        </w:rPr>
        <w:t xml:space="preserve"> Ресурстар кестесі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2385"/>
        <w:gridCol w:w="815"/>
        <w:gridCol w:w="1129"/>
        <w:gridCol w:w="1757"/>
        <w:gridCol w:w="1443"/>
        <w:gridCol w:w="2073"/>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ресурстары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бағалардағы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көлік үстеме бағалары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салынатын таза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дың бағаларын дағы ресурстар</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 тауарлар, көрсетілген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бағалардағы өнімдер мен салалар бойынша шығарылым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бойынша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бойынша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өнімдер бойынша</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4"/>
    <w:p>
      <w:pPr>
        <w:spacing w:after="0"/>
        <w:ind w:left="0"/>
        <w:jc w:val="left"/>
      </w:pPr>
      <w:r>
        <w:rPr>
          <w:rFonts w:ascii="Times New Roman"/>
          <w:b/>
          <w:i w:val="false"/>
          <w:color w:val="000000"/>
        </w:rPr>
        <w:t xml:space="preserve"> Пайдалану кестесі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2743"/>
        <w:gridCol w:w="1079"/>
        <w:gridCol w:w="1080"/>
        <w:gridCol w:w="1080"/>
        <w:gridCol w:w="2744"/>
      </w:tblGrid>
      <w:tr>
        <w:trPr>
          <w:trHeight w:val="30" w:hRule="atLeast"/>
        </w:trPr>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пайдалану</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бағаларындағы барлық өнімді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 тауарлар, көрсетілген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салалар бойынша аралық тұтыну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бойынша</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бойынша жиыны</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тұтынудың санаттары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бағалардағы ЖҚҚ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жалпы қосылған құн компоненттері</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басқа салықтар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тұтыну</w:t>
            </w:r>
          </w:p>
        </w:tc>
        <w:tc>
          <w:tcPr>
            <w:tcW w:w="0" w:type="auto"/>
            <w:vMerge/>
            <w:tcBorders>
              <w:top w:val="nil"/>
              <w:left w:val="single" w:color="cfcfcf" w:sz="5"/>
              <w:bottom w:val="single" w:color="cfcfcf" w:sz="5"/>
              <w:right w:val="single" w:color="cfcfcf" w:sz="5"/>
            </w:tcBorders>
          </w:tcP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таза аралас кіріс</w:t>
            </w:r>
          </w:p>
        </w:tc>
        <w:tc>
          <w:tcPr>
            <w:tcW w:w="0" w:type="auto"/>
            <w:vMerge/>
            <w:tcBorders>
              <w:top w:val="nil"/>
              <w:left w:val="single" w:color="cfcfcf" w:sz="5"/>
              <w:bottom w:val="single" w:color="cfcfcf" w:sz="5"/>
              <w:right w:val="single" w:color="cfcfcf" w:sz="5"/>
            </w:tcBorders>
          </w:tcP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бағалардағы шығарылым</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"Ресурстар –Пайдалану" және </w:t>
            </w:r>
            <w:r>
              <w:br/>
            </w:r>
            <w:r>
              <w:rPr>
                <w:rFonts w:ascii="Times New Roman"/>
                <w:b w:val="false"/>
                <w:i w:val="false"/>
                <w:color w:val="000000"/>
                <w:sz w:val="20"/>
              </w:rPr>
              <w:t xml:space="preserve">"Шығындар-Шығарылым" </w:t>
            </w:r>
            <w:r>
              <w:br/>
            </w:r>
            <w:r>
              <w:rPr>
                <w:rFonts w:ascii="Times New Roman"/>
                <w:b w:val="false"/>
                <w:i w:val="false"/>
                <w:color w:val="000000"/>
                <w:sz w:val="20"/>
              </w:rPr>
              <w:t xml:space="preserve">кестелерін құру бойынша </w:t>
            </w:r>
            <w:r>
              <w:br/>
            </w:r>
            <w:r>
              <w:rPr>
                <w:rFonts w:ascii="Times New Roman"/>
                <w:b w:val="false"/>
                <w:i w:val="false"/>
                <w:color w:val="000000"/>
                <w:sz w:val="20"/>
              </w:rPr>
              <w:t>әдістемеге</w:t>
            </w:r>
            <w:r>
              <w:br/>
            </w:r>
            <w:r>
              <w:rPr>
                <w:rFonts w:ascii="Times New Roman"/>
                <w:b w:val="false"/>
                <w:i w:val="false"/>
                <w:color w:val="000000"/>
                <w:sz w:val="20"/>
              </w:rPr>
              <w:t>2-қосымша</w:t>
            </w:r>
          </w:p>
        </w:tc>
      </w:tr>
    </w:tbl>
    <w:bookmarkStart w:name="z69" w:id="65"/>
    <w:p>
      <w:pPr>
        <w:spacing w:after="0"/>
        <w:ind w:left="0"/>
        <w:jc w:val="left"/>
      </w:pPr>
      <w:r>
        <w:rPr>
          <w:rFonts w:ascii="Times New Roman"/>
          <w:b/>
          <w:i w:val="false"/>
          <w:color w:val="000000"/>
        </w:rPr>
        <w:t xml:space="preserve"> Сауда және көлік үстем бағаларын ресурстар құнында көрсету үшін жазу мысалы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5"/>
        <w:gridCol w:w="2885"/>
      </w:tblGrid>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көлік үстеме бағалары</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шаруашылықтарының өнімдері, (0)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және минералдар, электр, газ және су (1)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өнімдері (2-4)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және құрылыс қызметтері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қызметтері, орналастыру бойынша қызметтер және қоғамдық тамақтандыру қызметтері, көлік қызметтері (6)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қызметтері (7 алу 72-73)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Риэлторлардың қызметтер, лизинг және операторсыз жалдау бойынша қызметтер (72-73)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қызметтер (8)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қызметтері және әлеуметтік қызметтер (92-93)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қызметтердің түрлері (94-99)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қызметтері және жалпы алғанда қоғамға көрсетілетін басқа да қызметтер (91)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"Ресурстар –Пайдалану" және </w:t>
            </w:r>
            <w:r>
              <w:br/>
            </w:r>
            <w:r>
              <w:rPr>
                <w:rFonts w:ascii="Times New Roman"/>
                <w:b w:val="false"/>
                <w:i w:val="false"/>
                <w:color w:val="000000"/>
                <w:sz w:val="20"/>
              </w:rPr>
              <w:t xml:space="preserve">"Шығындар-Шығарылым" </w:t>
            </w:r>
            <w:r>
              <w:br/>
            </w:r>
            <w:r>
              <w:rPr>
                <w:rFonts w:ascii="Times New Roman"/>
                <w:b w:val="false"/>
                <w:i w:val="false"/>
                <w:color w:val="000000"/>
                <w:sz w:val="20"/>
              </w:rPr>
              <w:t xml:space="preserve">кестелерін құру бойынша </w:t>
            </w:r>
            <w:r>
              <w:br/>
            </w:r>
            <w:r>
              <w:rPr>
                <w:rFonts w:ascii="Times New Roman"/>
                <w:b w:val="false"/>
                <w:i w:val="false"/>
                <w:color w:val="000000"/>
                <w:sz w:val="20"/>
              </w:rPr>
              <w:t>әдістемеге</w:t>
            </w:r>
            <w:r>
              <w:br/>
            </w:r>
            <w:r>
              <w:rPr>
                <w:rFonts w:ascii="Times New Roman"/>
                <w:b w:val="false"/>
                <w:i w:val="false"/>
                <w:color w:val="000000"/>
                <w:sz w:val="20"/>
              </w:rPr>
              <w:t>3-қосымша</w:t>
            </w:r>
          </w:p>
        </w:tc>
      </w:tr>
    </w:tbl>
    <w:bookmarkStart w:name="z71" w:id="66"/>
    <w:p>
      <w:pPr>
        <w:spacing w:after="0"/>
        <w:ind w:left="0"/>
        <w:jc w:val="left"/>
      </w:pPr>
      <w:r>
        <w:rPr>
          <w:rFonts w:ascii="Times New Roman"/>
          <w:b/>
          <w:i w:val="false"/>
          <w:color w:val="000000"/>
        </w:rPr>
        <w:t xml:space="preserve"> ШШК классикалық схемасы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505"/>
        <w:gridCol w:w="2789"/>
        <w:gridCol w:w="1505"/>
        <w:gridCol w:w="2789"/>
        <w:gridCol w:w="1506"/>
        <w:gridCol w:w="150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пайдаланылғаны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11</w:t>
            </w:r>
            <w:r>
              <w:rPr>
                <w:rFonts w:ascii="Times New Roman"/>
                <w:b w:val="false"/>
                <w:i w:val="false"/>
                <w:color w:val="000000"/>
                <w:sz w:val="20"/>
              </w:rPr>
              <w:t>x</w:t>
            </w:r>
            <w:r>
              <w:rPr>
                <w:rFonts w:ascii="Times New Roman"/>
                <w:b w:val="false"/>
                <w:i w:val="false"/>
                <w:color w:val="000000"/>
                <w:vertAlign w:val="subscript"/>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1n</w:t>
            </w:r>
            <w:r>
              <w:rPr>
                <w:rFonts w:ascii="Times New Roman"/>
                <w:b w:val="false"/>
                <w:i w:val="false"/>
                <w:color w:val="000000"/>
                <w:sz w:val="20"/>
              </w:rPr>
              <w:t>x</w:t>
            </w:r>
            <w:r>
              <w:rPr>
                <w:rFonts w:ascii="Times New Roman"/>
                <w:b w:val="false"/>
                <w:i w:val="false"/>
                <w:color w:val="000000"/>
                <w:vertAlign w:val="subscript"/>
              </w:rPr>
              <w:t>n</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rPr>
                <w:rFonts w:ascii="Times New Roman"/>
                <w:b w:val="false"/>
                <w:i w:val="false"/>
                <w:color w:val="000000"/>
                <w:vertAlign w:val="sub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n1</w:t>
            </w:r>
            <w:r>
              <w:rPr>
                <w:rFonts w:ascii="Times New Roman"/>
                <w:b w:val="false"/>
                <w:i w:val="false"/>
                <w:color w:val="000000"/>
                <w:sz w:val="20"/>
              </w:rPr>
              <w:t>x</w:t>
            </w:r>
            <w:r>
              <w:rPr>
                <w:rFonts w:ascii="Times New Roman"/>
                <w:b w:val="false"/>
                <w:i w:val="false"/>
                <w:color w:val="000000"/>
                <w:vertAlign w:val="subscript"/>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nn</w:t>
            </w:r>
            <w:r>
              <w:rPr>
                <w:rFonts w:ascii="Times New Roman"/>
                <w:b w:val="false"/>
                <w:i w:val="false"/>
                <w:color w:val="000000"/>
                <w:sz w:val="20"/>
              </w:rPr>
              <w:t>x</w:t>
            </w:r>
            <w:r>
              <w:rPr>
                <w:rFonts w:ascii="Times New Roman"/>
                <w:b w:val="false"/>
                <w:i w:val="false"/>
                <w:color w:val="000000"/>
                <w:vertAlign w:val="subscript"/>
              </w:rPr>
              <w:t>n</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rPr>
                <w:rFonts w:ascii="Times New Roman"/>
                <w:b w:val="false"/>
                <w:i w:val="false"/>
                <w:color w:val="000000"/>
                <w:vertAlign w:val="subscript"/>
              </w:rPr>
              <w:t>n</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n</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Өнімге салынатын таза салықтар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n</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n</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барлығы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rPr>
                <w:rFonts w:ascii="Times New Roman"/>
                <w:b w:val="false"/>
                <w:i w:val="false"/>
                <w:color w:val="000000"/>
                <w:vertAlign w:val="subscript"/>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rPr>
                <w:rFonts w:ascii="Times New Roman"/>
                <w:b w:val="false"/>
                <w:i w:val="false"/>
                <w:color w:val="000000"/>
                <w:vertAlign w:val="subscript"/>
              </w:rPr>
              <w:t>n</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