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aeba" w14:textId="15fa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9 қазандағы № 872 бұйрығы. Қазақстан Республикасының Әділет министрлігінде 2019 жылғы 10 қазанда № 19462 болып тіркелді. Күші жойылды - Қазақстан Республикасы Ішкі істер министрінің 2022 жылғы 5 шiлдедегi № 562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05.07.2022 </w:t>
      </w:r>
      <w:r>
        <w:rPr>
          <w:rFonts w:ascii="Times New Roman"/>
          <w:b w:val="false"/>
          <w:i w:val="false"/>
          <w:color w:val="ff0000"/>
          <w:sz w:val="28"/>
        </w:rPr>
        <w:t>№ 562</w:t>
      </w:r>
      <w:r>
        <w:rPr>
          <w:rFonts w:ascii="Times New Roman"/>
          <w:b w:val="false"/>
          <w:i w:val="false"/>
          <w:color w:val="ff0000"/>
          <w:sz w:val="28"/>
        </w:rPr>
        <w:t xml:space="preserve"> (қылмыстық-атқару (пенитенциарлық) жүйесінің тергеу изоляторларында ұсталатын адамдарға қатысты – 01.07.2022 бастап, қылмыстық-атқару (пенитенциарлық) жүйесінің мекемелерінде ұсталатын адамдарға қатысты 01.01.2023 бастап қолданысқа </w:t>
      </w:r>
      <w:r>
        <w:rPr>
          <w:rFonts w:ascii="Times New Roman"/>
          <w:b w:val="false"/>
          <w:i w:val="false"/>
          <w:color w:val="ff0000"/>
          <w:sz w:val="28"/>
        </w:rPr>
        <w:t>енгізіледі</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жүйесінің мекемелерінде туберкулезге қарсы көмекті ұйымдастыру қағидаларын, жазаны өтеуден босатуға негіз болып табылатын аурулар тізбесін, ауруына байланысты жазасын өтеуден босатуға ұсынылатын сотталғандарды медициналық куәландыру қағидасын бекіту туралы" Қазақстан Республикасы Ішкі істер министрінің 2014 жылғы 19 тамыздағы № 530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9762 болып тіркелген, 2014 жылғы 27 желтоқсанда № 253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"2014 жылғы 5 шілдедегі Қазақстан Республикасы Қылмыстық-атқару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173-баптарына</w:t>
      </w:r>
      <w:r>
        <w:rPr>
          <w:rFonts w:ascii="Times New Roman"/>
          <w:b w:val="false"/>
          <w:i w:val="false"/>
          <w:color w:val="000000"/>
          <w:sz w:val="28"/>
        </w:rPr>
        <w:t xml:space="preserve">, 2014 жылғы 3 шiлдедегі Қазақстан Республикасы Қылмыстық кодексінің </w:t>
      </w:r>
      <w:r>
        <w:rPr>
          <w:rFonts w:ascii="Times New Roman"/>
          <w:b w:val="false"/>
          <w:i w:val="false"/>
          <w:color w:val="000000"/>
          <w:sz w:val="28"/>
        </w:rPr>
        <w:t>75-бабына</w:t>
      </w:r>
      <w:r>
        <w:rPr>
          <w:rFonts w:ascii="Times New Roman"/>
          <w:b w:val="false"/>
          <w:i w:val="false"/>
          <w:color w:val="000000"/>
          <w:sz w:val="28"/>
        </w:rPr>
        <w:t xml:space="preserve"> сәйкес, "Халық денсаулығы және денсаулық сақтау жүйесі туралы" 2009 жылғы 18 қыркүйектегі Қазақстан Республикасының кодексін іске асыру мақсатында БҰЙЫРАМЫН:";</w:t>
      </w:r>
    </w:p>
    <w:bookmarkEnd w:id="2"/>
    <w:bookmarkStart w:name="z5" w:id="3"/>
    <w:p>
      <w:pPr>
        <w:spacing w:after="0"/>
        <w:ind w:left="0"/>
        <w:jc w:val="both"/>
      </w:pPr>
      <w:r>
        <w:rPr>
          <w:rFonts w:ascii="Times New Roman"/>
          <w:b w:val="false"/>
          <w:i w:val="false"/>
          <w:color w:val="000000"/>
          <w:sz w:val="28"/>
        </w:rPr>
        <w:t xml:space="preserve">
      осы бұйрықпен бекітілген Қылмыстық-атқару жүйесі мекемелеріндегі туберкулезге қарсы көмекті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10)</w:t>
      </w:r>
      <w:r>
        <w:rPr>
          <w:rFonts w:ascii="Times New Roman"/>
          <w:b w:val="false"/>
          <w:i w:val="false"/>
          <w:color w:val="000000"/>
          <w:sz w:val="28"/>
        </w:rPr>
        <w:t xml:space="preserve"> - 15) тармақшалары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"10)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стандартты медициналық құжаттамалар (бұдан әрі - № 907 бұйрығы);</w:t>
      </w:r>
    </w:p>
    <w:bookmarkEnd w:id="5"/>
    <w:bookmarkStart w:name="z8" w:id="6"/>
    <w:p>
      <w:pPr>
        <w:spacing w:after="0"/>
        <w:ind w:left="0"/>
        <w:jc w:val="both"/>
      </w:pPr>
      <w:r>
        <w:rPr>
          <w:rFonts w:ascii="Times New Roman"/>
          <w:b w:val="false"/>
          <w:i w:val="false"/>
          <w:color w:val="000000"/>
          <w:sz w:val="28"/>
        </w:rPr>
        <w:t>
      11) туберкулезбен ауыратындарды туберкулезбен ауыратындардың Ұлттық тізбесіне тіркеу (бұдан әрі - ТАҰТ);</w:t>
      </w:r>
    </w:p>
    <w:bookmarkEnd w:id="6"/>
    <w:bookmarkStart w:name="z9" w:id="7"/>
    <w:p>
      <w:pPr>
        <w:spacing w:after="0"/>
        <w:ind w:left="0"/>
        <w:jc w:val="both"/>
      </w:pPr>
      <w:r>
        <w:rPr>
          <w:rFonts w:ascii="Times New Roman"/>
          <w:b w:val="false"/>
          <w:i w:val="false"/>
          <w:color w:val="000000"/>
          <w:sz w:val="28"/>
        </w:rPr>
        <w:t>
      12) осы Қағидаларға 1-қосымшада ұсынылған туберкулезді инфекциялық бақылау шараларын сақтау бойынша іс-шараларды ұйымдастыруға және өткізуге қойылатын талаптарды орындау;</w:t>
      </w:r>
    </w:p>
    <w:bookmarkEnd w:id="7"/>
    <w:bookmarkStart w:name="z10" w:id="8"/>
    <w:p>
      <w:pPr>
        <w:spacing w:after="0"/>
        <w:ind w:left="0"/>
        <w:jc w:val="both"/>
      </w:pPr>
      <w:r>
        <w:rPr>
          <w:rFonts w:ascii="Times New Roman"/>
          <w:b w:val="false"/>
          <w:i w:val="false"/>
          <w:color w:val="000000"/>
          <w:sz w:val="28"/>
        </w:rPr>
        <w:t>
      13) туберкулезбен ауыратындардың босатылатындары туралы ақпаратты денсаулық сақтау жүйесінің туберкулезге қарсы ұйымдарына (бұдан әрі - ТҚҰ), Қазақстан Республикасы Денсаулық сақтау министрлігі Тауарлар мен көрсетілетін қызметтердің сапасы мен қауіпсіздігін бақылау комитетінің (бұдан әрі - ТКҚСҚБК) аумақтық органдарына және Қазақстан Республикасы ішкі істер органдарының жергілікті полиция қызметтерінің бөліністеріне беру;</w:t>
      </w:r>
    </w:p>
    <w:bookmarkEnd w:id="8"/>
    <w:bookmarkStart w:name="z11" w:id="9"/>
    <w:p>
      <w:pPr>
        <w:spacing w:after="0"/>
        <w:ind w:left="0"/>
        <w:jc w:val="both"/>
      </w:pPr>
      <w:r>
        <w:rPr>
          <w:rFonts w:ascii="Times New Roman"/>
          <w:b w:val="false"/>
          <w:i w:val="false"/>
          <w:color w:val="000000"/>
          <w:sz w:val="28"/>
        </w:rPr>
        <w:t>
      14) ҚАЖ-ғы туберкулезге қарсы іс-шаралардың тиімділігін талдау;</w:t>
      </w:r>
    </w:p>
    <w:bookmarkEnd w:id="9"/>
    <w:bookmarkStart w:name="z12" w:id="10"/>
    <w:p>
      <w:pPr>
        <w:spacing w:after="0"/>
        <w:ind w:left="0"/>
        <w:jc w:val="both"/>
      </w:pPr>
      <w:r>
        <w:rPr>
          <w:rFonts w:ascii="Times New Roman"/>
          <w:b w:val="false"/>
          <w:i w:val="false"/>
          <w:color w:val="000000"/>
          <w:sz w:val="28"/>
        </w:rPr>
        <w:t>
      15) когортты және статистикалық талдау жатады.";</w:t>
      </w:r>
    </w:p>
    <w:bookmarkEnd w:id="10"/>
    <w:bookmarkStart w:name="z13" w:id="1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18) тармақшасы</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"18) ТҚҰ-ға, ТКҚСҚБК аумақтық органдарына, үкiметтiк емес ұйымдарға (бұдан әрі - ҮЕҰ) және ішкі істер органдарының жергілікті полиция қызметтерінің бөліністеріне уақытша ұстау изоляторларынан (бұдан әрі - УҰИ) ақпаратты алған соң күнтізбелік үш күннен кешіктірмей сот залынан босатылатын туберкулез науқастар туралы ақпаратты беруді;";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"10. Туберкулез диагнозы ТҚҰ ОДКК мынадай жағдайларда:</w:t>
      </w:r>
    </w:p>
    <w:bookmarkEnd w:id="13"/>
    <w:bookmarkStart w:name="z17" w:id="14"/>
    <w:p>
      <w:pPr>
        <w:spacing w:after="0"/>
        <w:ind w:left="0"/>
        <w:jc w:val="both"/>
      </w:pPr>
      <w:r>
        <w:rPr>
          <w:rFonts w:ascii="Times New Roman"/>
          <w:b w:val="false"/>
          <w:i w:val="false"/>
          <w:color w:val="000000"/>
          <w:sz w:val="28"/>
        </w:rPr>
        <w:t>
      1) ҚАЖ-дың туберкулезге қарсы ауруханалары жоқ облыстар, республикалық маңызы бар қалалар және астана аумағында;</w:t>
      </w:r>
    </w:p>
    <w:bookmarkEnd w:id="14"/>
    <w:bookmarkStart w:name="z18" w:id="15"/>
    <w:p>
      <w:pPr>
        <w:spacing w:after="0"/>
        <w:ind w:left="0"/>
        <w:jc w:val="both"/>
      </w:pPr>
      <w:r>
        <w:rPr>
          <w:rFonts w:ascii="Times New Roman"/>
          <w:b w:val="false"/>
          <w:i w:val="false"/>
          <w:color w:val="000000"/>
          <w:sz w:val="28"/>
        </w:rPr>
        <w:t>
      2) ҚАЖ мекемесі ҚАЖ-дың туберкулезге қарсы ауруханасынан 20 шақырым асатын қашықтықта орналасқан кезде;</w:t>
      </w:r>
    </w:p>
    <w:bookmarkEnd w:id="15"/>
    <w:bookmarkStart w:name="z19" w:id="16"/>
    <w:p>
      <w:pPr>
        <w:spacing w:after="0"/>
        <w:ind w:left="0"/>
        <w:jc w:val="both"/>
      </w:pPr>
      <w:r>
        <w:rPr>
          <w:rFonts w:ascii="Times New Roman"/>
          <w:b w:val="false"/>
          <w:i w:val="false"/>
          <w:color w:val="000000"/>
          <w:sz w:val="28"/>
        </w:rPr>
        <w:t>
      3) туберкулез КДТ/ККДТ кезінде анықталған немесе күдік болған кезде қояды.";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"42. ҚАЖ-дың туберкулезге қарсы ауруханаларында көптеген және кең көлемді дәрілік тұрақтылығы бар туберкулезбен науқастардың емін ұйымдастыру үшін облыстар, республикалық маңызы бар қалалар және астананың денсаулық сақтау басқармаларымен бірлесіп, ТҚҰ өкілінің қатысуымен ОДКК ұйымдастырады, олар көптеген дәрілік тұрақтылығы бар әрбір туберкулез науқастың диагнозы және емдеу тактикасы бойынша алқалық шешім қабылдайды.";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мемлекеттік тілдегі мәтіні өзгермейді, орыс тіліндегі мәтіні өзгертілді;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"54. ҚАЖ туберкулезге қарсы ауруханаларының, туберкулезбен ауыратындарды емдеуге арналған оқшаулаған учаскелерінің медициналық қызметі туберкулезбен ауыратын адамдарды босату кезінде мынадай шараларды жүргізеді:</w:t>
      </w:r>
    </w:p>
    <w:bookmarkEnd w:id="18"/>
    <w:bookmarkStart w:name="z25" w:id="19"/>
    <w:p>
      <w:pPr>
        <w:spacing w:after="0"/>
        <w:ind w:left="0"/>
        <w:jc w:val="both"/>
      </w:pPr>
      <w:r>
        <w:rPr>
          <w:rFonts w:ascii="Times New Roman"/>
          <w:b w:val="false"/>
          <w:i w:val="false"/>
          <w:color w:val="000000"/>
          <w:sz w:val="28"/>
        </w:rPr>
        <w:t xml:space="preserve">
      1) арнайы есепке алу бөлімімен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диспансерлік есептің тобында тұрған ҚАЖ-дың туберкулезге қарсы ауруханаларынан босатылатын туберкулезбен науқастардың тізімін дайындайды;</w:t>
      </w:r>
    </w:p>
    <w:bookmarkEnd w:id="19"/>
    <w:bookmarkStart w:name="z26" w:id="20"/>
    <w:p>
      <w:pPr>
        <w:spacing w:after="0"/>
        <w:ind w:left="0"/>
        <w:jc w:val="both"/>
      </w:pPr>
      <w:r>
        <w:rPr>
          <w:rFonts w:ascii="Times New Roman"/>
          <w:b w:val="false"/>
          <w:i w:val="false"/>
          <w:color w:val="000000"/>
          <w:sz w:val="28"/>
        </w:rPr>
        <w:t>
      2) ҚАЖ-дың туберкулезге қарсы ауруханаларынан, туберкулезбен ауыратындарды емдеуге арналған оқшауланған учаскелерінен босатылардан үш ай бұрын психоәлеуметтік көмекті қажет ететін босатылатын науқастар туралы (тегі, аты, әкесінің аты (бар болған жағдайда), туберкулезге қарсы емінің басталу уақыты, диагнозы, босатылу күні, жіберілетін мекенжайы) туралы ҮЕҰ-ға ақпарат жолдайды;</w:t>
      </w:r>
    </w:p>
    <w:bookmarkEnd w:id="20"/>
    <w:bookmarkStart w:name="z27" w:id="21"/>
    <w:p>
      <w:pPr>
        <w:spacing w:after="0"/>
        <w:ind w:left="0"/>
        <w:jc w:val="both"/>
      </w:pPr>
      <w:r>
        <w:rPr>
          <w:rFonts w:ascii="Times New Roman"/>
          <w:b w:val="false"/>
          <w:i w:val="false"/>
          <w:color w:val="000000"/>
          <w:sz w:val="28"/>
        </w:rPr>
        <w:t>
      3) облыстар, республикалық маңызы бар қалалар және астана Полиция департаменттерінің бөліністеріне (аумақтық жергілікті полиция қызметтері) және ТҚҰ-ға босатылатын туберкулез науқастар туралы жаза мерзімі аяқталардан бір ай және ШТМББ, ЖЖТА кезінде күнтізбелік он бес күн бұрын алдын ала хабарлайды;</w:t>
      </w:r>
    </w:p>
    <w:bookmarkEnd w:id="21"/>
    <w:bookmarkStart w:name="z28" w:id="22"/>
    <w:p>
      <w:pPr>
        <w:spacing w:after="0"/>
        <w:ind w:left="0"/>
        <w:jc w:val="both"/>
      </w:pPr>
      <w:r>
        <w:rPr>
          <w:rFonts w:ascii="Times New Roman"/>
          <w:b w:val="false"/>
          <w:i w:val="false"/>
          <w:color w:val="000000"/>
          <w:sz w:val="28"/>
        </w:rPr>
        <w:t>
      4) ҚАЖ-дың туберкулезге қарсы ауруханаларынан, туберкулезбен ауыратындарды емдеуге арналған оқшауланған учаскелерінен ауырған адамдар босатылған соң ақпаратты ТҚҰ-ға береді (</w:t>
      </w:r>
      <w:r>
        <w:rPr>
          <w:rFonts w:ascii="Times New Roman"/>
          <w:b w:val="false"/>
          <w:i w:val="false"/>
          <w:color w:val="000000"/>
          <w:sz w:val="28"/>
        </w:rPr>
        <w:t>ТБ-01/е</w:t>
      </w:r>
      <w:r>
        <w:rPr>
          <w:rFonts w:ascii="Times New Roman"/>
          <w:b w:val="false"/>
          <w:i w:val="false"/>
          <w:color w:val="000000"/>
          <w:sz w:val="28"/>
        </w:rPr>
        <w:t xml:space="preserve">, </w:t>
      </w:r>
      <w:r>
        <w:rPr>
          <w:rFonts w:ascii="Times New Roman"/>
          <w:b w:val="false"/>
          <w:i w:val="false"/>
          <w:color w:val="000000"/>
          <w:sz w:val="28"/>
        </w:rPr>
        <w:t>ТБ-01/е ІV</w:t>
      </w:r>
      <w:r>
        <w:rPr>
          <w:rFonts w:ascii="Times New Roman"/>
          <w:b w:val="false"/>
          <w:i w:val="false"/>
          <w:color w:val="000000"/>
          <w:sz w:val="28"/>
        </w:rPr>
        <w:t xml:space="preserve"> санатты нысандары № 907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22"/>
    <w:bookmarkStart w:name="z29" w:id="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1" w:id="24"/>
    <w:p>
      <w:pPr>
        <w:spacing w:after="0"/>
        <w:ind w:left="0"/>
        <w:jc w:val="both"/>
      </w:pPr>
      <w:r>
        <w:rPr>
          <w:rFonts w:ascii="Times New Roman"/>
          <w:b w:val="false"/>
          <w:i w:val="false"/>
          <w:color w:val="000000"/>
          <w:sz w:val="28"/>
        </w:rPr>
        <w:t xml:space="preserve">
      "6. ҚАЖ емдеу-алдын алу мекемелерінде (бұдан әрі – ЕАМ) залалсыздандыру, дезинсекциялау және дератизациялау шаралары Қазақстан Республикасы Денсаулық сақтау министрінің 2018 жылғы 28 тамыздағы № ҚР ДСМ-8 (Нормативтік құқықтық актілерді мемлекеттік тіркеу тізілімінде № 17429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қағидаларына сәйкес тұрақты негізде ұйымдастырылады және жүргізіледі.".</w:t>
      </w:r>
    </w:p>
    <w:bookmarkEnd w:id="24"/>
    <w:bookmarkStart w:name="z32" w:id="2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(Д.Т. Қанатбеков) Қазақстан Республикасы заңнамасында белгіленген тәртіпте:</w:t>
      </w:r>
    </w:p>
    <w:bookmarkEnd w:id="25"/>
    <w:bookmarkStart w:name="z33" w:id="2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6"/>
    <w:bookmarkStart w:name="z34" w:id="27"/>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интернет-ресурсында орналастыруды;</w:t>
      </w:r>
    </w:p>
    <w:bookmarkEnd w:id="27"/>
    <w:bookmarkStart w:name="z35" w:id="2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8"/>
    <w:bookmarkStart w:name="z36" w:id="2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Қылмыстық-атқару жүйесі комитетіне (Д.Т. Қанатбеков) жүктелсін.</w:t>
      </w:r>
    </w:p>
    <w:bookmarkEnd w:id="29"/>
    <w:bookmarkStart w:name="z37"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