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fa82" w14:textId="b49f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15 қазандағы № 775 бұйрығы. Қазақстан Республикасының Әділет министрлігінде 2019 жылғы 16 қазанда № 19479 болып тіркелді.</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24)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15 қазандағы</w:t>
            </w:r>
            <w:r>
              <w:br/>
            </w:r>
            <w:r>
              <w:rPr>
                <w:rFonts w:ascii="Times New Roman"/>
                <w:b w:val="false"/>
                <w:i w:val="false"/>
                <w:color w:val="000000"/>
                <w:sz w:val="20"/>
              </w:rPr>
              <w:t>№ 775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28.04.2023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0"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 (бұдан әрі-Қағидалар)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24) тармақшасына сәйкес әзірленді және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0"/>
    <w:bookmarkStart w:name="z14" w:id="11"/>
    <w:p>
      <w:pPr>
        <w:spacing w:after="0"/>
        <w:ind w:left="0"/>
        <w:jc w:val="both"/>
      </w:pPr>
      <w:r>
        <w:rPr>
          <w:rFonts w:ascii="Times New Roman"/>
          <w:b w:val="false"/>
          <w:i w:val="false"/>
          <w:color w:val="000000"/>
          <w:sz w:val="28"/>
        </w:rPr>
        <w:t xml:space="preserve">
      1)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bookmarkEnd w:id="11"/>
    <w:bookmarkStart w:name="z15" w:id="12"/>
    <w:p>
      <w:pPr>
        <w:spacing w:after="0"/>
        <w:ind w:left="0"/>
        <w:jc w:val="both"/>
      </w:pPr>
      <w:r>
        <w:rPr>
          <w:rFonts w:ascii="Times New Roman"/>
          <w:b w:val="false"/>
          <w:i w:val="false"/>
          <w:color w:val="000000"/>
          <w:sz w:val="28"/>
        </w:rPr>
        <w:t>
      2) арнайы экономикалық аймаққа қатысушы – арнайы экономикалық аймақтың аумағында қызметтің басым түрлерін жүзеге асыратын және арнайы экономикалық аймақтарға қатысушылардың бірыңғай тізіліміне енгізілген заңды тұлға;</w:t>
      </w:r>
    </w:p>
    <w:bookmarkEnd w:id="12"/>
    <w:bookmarkStart w:name="z16" w:id="13"/>
    <w:p>
      <w:pPr>
        <w:spacing w:after="0"/>
        <w:ind w:left="0"/>
        <w:jc w:val="both"/>
      </w:pPr>
      <w:r>
        <w:rPr>
          <w:rFonts w:ascii="Times New Roman"/>
          <w:b w:val="false"/>
          <w:i w:val="false"/>
          <w:color w:val="000000"/>
          <w:sz w:val="28"/>
        </w:rPr>
        <w:t>
      3) бейінді емес қызметті жүзеге асыру туралы шарт – бейінді емес қызмет түрлерін жүзеге асыратын тұлға немесе бейінді емес қызмет түрлерін жүзеге асыратын бірнеше тұлға мен арнайы экономикалық аймақтың басқарушы компаниясы арасында жасалатын, арнайы экономикалық аумақта қызметті жүзеге асыру шарттарын, тараптардың құқықтарын, міндеттері мен жауапкершілігін белгілейтін шарт;</w:t>
      </w:r>
    </w:p>
    <w:bookmarkEnd w:id="13"/>
    <w:bookmarkStart w:name="z17" w:id="14"/>
    <w:p>
      <w:pPr>
        <w:spacing w:after="0"/>
        <w:ind w:left="0"/>
        <w:jc w:val="both"/>
      </w:pPr>
      <w:r>
        <w:rPr>
          <w:rFonts w:ascii="Times New Roman"/>
          <w:b w:val="false"/>
          <w:i w:val="false"/>
          <w:color w:val="000000"/>
          <w:sz w:val="28"/>
        </w:rPr>
        <w:t>
      4) қызметтің бейінді емес түрлерін жүзеге асыратын тұлға – бейінді емес қызмет түрлерін жүзеге асыратын және осындай қызметті арнайы экономикалық аймақтың аумағында жүзеге асыратын адамдардың бірыңғай тізіліміне енгізілген тұлға;</w:t>
      </w:r>
    </w:p>
    <w:bookmarkEnd w:id="14"/>
    <w:bookmarkStart w:name="z18" w:id="15"/>
    <w:p>
      <w:pPr>
        <w:spacing w:after="0"/>
        <w:ind w:left="0"/>
        <w:jc w:val="both"/>
      </w:pPr>
      <w:r>
        <w:rPr>
          <w:rFonts w:ascii="Times New Roman"/>
          <w:b w:val="false"/>
          <w:i w:val="false"/>
          <w:color w:val="000000"/>
          <w:sz w:val="28"/>
        </w:rPr>
        <w:t xml:space="preserve">
      5) индустриялық аймақтың басқарушы компаниясы – индустриялық аймақтың жұмыс істеуін қамтамасыз ету үшін </w:t>
      </w:r>
      <w:r>
        <w:rPr>
          <w:rFonts w:ascii="Times New Roman"/>
          <w:b w:val="false"/>
          <w:i w:val="false"/>
          <w:color w:val="000000"/>
          <w:sz w:val="28"/>
        </w:rPr>
        <w:t>заңға</w:t>
      </w:r>
      <w:r>
        <w:rPr>
          <w:rFonts w:ascii="Times New Roman"/>
          <w:b w:val="false"/>
          <w:i w:val="false"/>
          <w:color w:val="000000"/>
          <w:sz w:val="28"/>
        </w:rPr>
        <w:t xml:space="preserve"> сәйкес құрылатын немесе айқындалатын заңды тұлға;</w:t>
      </w:r>
    </w:p>
    <w:bookmarkEnd w:id="15"/>
    <w:bookmarkStart w:name="z19" w:id="16"/>
    <w:p>
      <w:pPr>
        <w:spacing w:after="0"/>
        <w:ind w:left="0"/>
        <w:jc w:val="both"/>
      </w:pPr>
      <w:r>
        <w:rPr>
          <w:rFonts w:ascii="Times New Roman"/>
          <w:b w:val="false"/>
          <w:i w:val="false"/>
          <w:color w:val="000000"/>
          <w:sz w:val="28"/>
        </w:rPr>
        <w:t>
      6)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w:t>
      </w:r>
    </w:p>
    <w:bookmarkEnd w:id="16"/>
    <w:bookmarkStart w:name="z20" w:id="17"/>
    <w:p>
      <w:pPr>
        <w:spacing w:after="0"/>
        <w:ind w:left="0"/>
        <w:jc w:val="both"/>
      </w:pPr>
      <w:r>
        <w:rPr>
          <w:rFonts w:ascii="Times New Roman"/>
          <w:b w:val="false"/>
          <w:i w:val="false"/>
          <w:color w:val="000000"/>
          <w:sz w:val="28"/>
        </w:rPr>
        <w:t>
      7) жоба – әлеуетті қатысушының, өтініш берушінің, арнайы экономикалық аймаққа қатысушының немесе қызметтің бейінді емес түрлерін жүзеге асыратын адамның қызметтің басым немесе бейінді емес түрлерін жүзеге асыруы үшін, сондай-ақ әлеуетті қатысушының, өтініш берушінің немесе индустриялық аймаққа қатысушының кәсіпкерлік қызметті жүзеге асыруы үшін қазіргі заманғы жоғары өнімді, бәсекеге қабілетті өндірістер мен көрсетілетін қызметтерді құруды көздейтін іс-шаралар кешені;</w:t>
      </w:r>
    </w:p>
    <w:bookmarkEnd w:id="17"/>
    <w:bookmarkStart w:name="z21" w:id="18"/>
    <w:p>
      <w:pPr>
        <w:spacing w:after="0"/>
        <w:ind w:left="0"/>
        <w:jc w:val="both"/>
      </w:pPr>
      <w:r>
        <w:rPr>
          <w:rFonts w:ascii="Times New Roman"/>
          <w:b w:val="false"/>
          <w:i w:val="false"/>
          <w:color w:val="000000"/>
          <w:sz w:val="28"/>
        </w:rPr>
        <w:t>
      8)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шарттарын, тараптардың құқықтарын, міндеттері мен жауапкершілігін белгілейтін шарт;</w:t>
      </w:r>
    </w:p>
    <w:bookmarkEnd w:id="18"/>
    <w:bookmarkStart w:name="z22" w:id="19"/>
    <w:p>
      <w:pPr>
        <w:spacing w:after="0"/>
        <w:ind w:left="0"/>
        <w:jc w:val="both"/>
      </w:pPr>
      <w:r>
        <w:rPr>
          <w:rFonts w:ascii="Times New Roman"/>
          <w:b w:val="false"/>
          <w:i w:val="false"/>
          <w:color w:val="000000"/>
          <w:sz w:val="28"/>
        </w:rPr>
        <w:t>
      9) қызметтің бейінді емес түрлері – өңдеуші өнеркәсіп салаларына жататын, шикізатты, материалдарды, заттарды, жаңа өнімге арналған компоненттерді өңдеумен байланысты қызметтің басым түрлерінің тізбесіне кірмейтін қызмет түрлері.</w:t>
      </w:r>
    </w:p>
    <w:bookmarkEnd w:id="19"/>
    <w:bookmarkStart w:name="z23" w:id="20"/>
    <w:p>
      <w:pPr>
        <w:spacing w:after="0"/>
        <w:ind w:left="0"/>
        <w:jc w:val="left"/>
      </w:pPr>
      <w:r>
        <w:rPr>
          <w:rFonts w:ascii="Times New Roman"/>
          <w:b/>
          <w:i w:val="false"/>
          <w:color w:val="000000"/>
        </w:rPr>
        <w:t xml:space="preserve"> 2-тарау.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тәртібі</w:t>
      </w:r>
    </w:p>
    <w:bookmarkEnd w:id="20"/>
    <w:bookmarkStart w:name="z24" w:id="21"/>
    <w:p>
      <w:pPr>
        <w:spacing w:after="0"/>
        <w:ind w:left="0"/>
        <w:jc w:val="both"/>
      </w:pPr>
      <w:r>
        <w:rPr>
          <w:rFonts w:ascii="Times New Roman"/>
          <w:b w:val="false"/>
          <w:i w:val="false"/>
          <w:color w:val="000000"/>
          <w:sz w:val="28"/>
        </w:rPr>
        <w:t>
      3. Қызметті жүзеге асыру туралы жасалған шарттың немесе бейінді емес қызметті жүзеге асыру туралы шарттың негізінде арнайы экономикалық немесе индустриялық аймақтың басқарушы компаниясы арнайы экономикалық немесе индустриялық аймаққа қатысушының немесе оларда айқындалған кезеңдерге сәйкес бейінді емес қызмет түрін жүзеге асыратын тұлғаның жобасын іске асыруға көзделген жер учаскесінің бір бөлігін резервке қоюға міндетті.</w:t>
      </w:r>
    </w:p>
    <w:bookmarkEnd w:id="21"/>
    <w:bookmarkStart w:name="z25" w:id="22"/>
    <w:p>
      <w:pPr>
        <w:spacing w:after="0"/>
        <w:ind w:left="0"/>
        <w:jc w:val="both"/>
      </w:pPr>
      <w:r>
        <w:rPr>
          <w:rFonts w:ascii="Times New Roman"/>
          <w:b w:val="false"/>
          <w:i w:val="false"/>
          <w:color w:val="000000"/>
          <w:sz w:val="28"/>
        </w:rPr>
        <w:t>
      Бұл ретте, осылайша резервке қойылған жер учаскелерін арнайы экономикалық немесе индустриялық аймаққа қатысушының немесе осындай қатысушы немесе тұлға жобаны кезең-кезеңімен іске асыру жөніндегі міндеттемелерді орындамаған жағдайларды қоспағанда, аталған шарт жасалған қызметтің бейінді емес түрін жүзеге асыратын адамның келісімінсіз өзге тұлғаларға беруге немесе басқарушы компания өзге де жолмен иеліктен шығаруға болмайды.</w:t>
      </w:r>
    </w:p>
    <w:bookmarkEnd w:id="22"/>
    <w:bookmarkStart w:name="z26" w:id="23"/>
    <w:p>
      <w:pPr>
        <w:spacing w:after="0"/>
        <w:ind w:left="0"/>
        <w:jc w:val="both"/>
      </w:pPr>
      <w:r>
        <w:rPr>
          <w:rFonts w:ascii="Times New Roman"/>
          <w:b w:val="false"/>
          <w:i w:val="false"/>
          <w:color w:val="000000"/>
          <w:sz w:val="28"/>
        </w:rPr>
        <w:t>
      4. Резервке қойылатын жер учаскесінің ауданы арнайы экономикалық немесе индустриялық аймаққа қатысушының немесе қызметтің бейінді емес түрін жүзеге асыратын тұлғаның жобасының техникалық-экономикалық негіздемесінде көрсетілген алаңнан аспауға тиіс.</w:t>
      </w:r>
    </w:p>
    <w:bookmarkEnd w:id="23"/>
    <w:bookmarkStart w:name="z27" w:id="24"/>
    <w:p>
      <w:pPr>
        <w:spacing w:after="0"/>
        <w:ind w:left="0"/>
        <w:jc w:val="both"/>
      </w:pPr>
      <w:r>
        <w:rPr>
          <w:rFonts w:ascii="Times New Roman"/>
          <w:b w:val="false"/>
          <w:i w:val="false"/>
          <w:color w:val="000000"/>
          <w:sz w:val="28"/>
        </w:rPr>
        <w:t>
      5. Арнайы экономикалық аймаққа қатысушының немесе қызметтің бейінді емес түрін жүзеге асыратын адамның қызметтің басым немесе бейінді емес түрлерін жүзеге асыруға, сондай-ақ индустриялық аймаққа қатысушының кәсіпкерлік қызметті жүзеге асыруы үшін арналмаған жер учаскесін беруге жол берілмейді.</w:t>
      </w:r>
    </w:p>
    <w:bookmarkEnd w:id="24"/>
    <w:bookmarkStart w:name="z28" w:id="25"/>
    <w:p>
      <w:pPr>
        <w:spacing w:after="0"/>
        <w:ind w:left="0"/>
        <w:jc w:val="both"/>
      </w:pPr>
      <w:r>
        <w:rPr>
          <w:rFonts w:ascii="Times New Roman"/>
          <w:b w:val="false"/>
          <w:i w:val="false"/>
          <w:color w:val="000000"/>
          <w:sz w:val="28"/>
        </w:rPr>
        <w:t>
      6. Арнайы экономикалық немесе индустриялық аймақ құрылатын мемлекет меншігіндегі жер учаскелері арнайы экономикалық немесе индустриялық аймақ құрылатын, мемлекет меншігіндегі жер учаскелерімен қайталама жер пайдалану (қосалқы жалдау) шарттарының негізінде қайталама жер пайдалану (қосалқы жалдау) құқығымен беріледі.</w:t>
      </w:r>
    </w:p>
    <w:bookmarkEnd w:id="25"/>
    <w:bookmarkStart w:name="z29" w:id="26"/>
    <w:p>
      <w:pPr>
        <w:spacing w:after="0"/>
        <w:ind w:left="0"/>
        <w:jc w:val="both"/>
      </w:pPr>
      <w:r>
        <w:rPr>
          <w:rFonts w:ascii="Times New Roman"/>
          <w:b w:val="false"/>
          <w:i w:val="false"/>
          <w:color w:val="000000"/>
          <w:sz w:val="28"/>
        </w:rPr>
        <w:t>
      7. Арнайы экономикалық немесе индустриялық аймақ құрылатын жеке меншіктегі жер учаскелері арнайы экономикалық немесе индустриялық аймақ құрылатын, жеке меншіктегі жер учаскелерін уақытша қайталама пайдалану (қосалқы жалдау) шарттарының негізінде уақытша қайталама пайдалану (қосалқы жалдау) құқығымен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