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641b" w14:textId="50c6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"Брокерлік қызмет бойынша операциялар туралы ақпаратты есепке алу және ашу" 33 бухгалтерлік есеп стандартын бекіту туралы" Қазақстан Республикасы Ұлттық Банкі Басқармасының 2014 жылғы 16 шілдедегі № 137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14 қазандағы № 172 қаулысы. Қазақстан Республикасының Әділет министрлігінде 2019 жылғы 23 қазанда № 19505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бағалы қағаздар нарығында брокерлік қызметті жүзеге асыратын ұйымдардағы бухгалтерлік есепті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"Брокерлік қызмет бойынша операциялар туралы ақпаратты есепке алу және ашу" 33 бухгалтерлік есеп стандартын бекіту туралы" Қазақстан Республикасы Ұлттық Банкі Басқармасының 2014 жылғы 16 шілдедегі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9735 болып тіркелген, 2014 жылғы 7 қарашада "Заң газеті" газетінде № 169 (2563)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"Брокерлік қызмет бойынша операциялар туралы ақпаратты есепке алу және ашу" 33 бухгалтерлік есеп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Мақсаты және қолданылу аясы";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Осы "Брокерлік қызмет бойынша операциялар туралы ақпаратты есепке алу және ашу" 33 бухгалтерлік есеп стандарты (бұдан әрі – Стандарт)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9249 болып тіркелген) бекітілген Бағалы қағаздар нарығында брокерлік және (немесе) дилерлік қызметті жүзеге асыру қағидаларына, брокердің және (немесе) дилердің банк операцияларын жүргізу тәртібіне сәйкес әзірленді және бағалы қағаздар нарығында брокерлік қызметті жүзеге асыратын ұйымның (бұдан әрі – брокер) қаржылық есептілікті жасаған кезде қолдануына арналған.";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тақырыптары мынадай редакцияда жазылсын:</w:t>
      </w:r>
    </w:p>
    <w:bookmarkStart w:name="z9" w:id="5"/>
    <w:p>
      <w:pPr>
        <w:spacing w:after="0"/>
        <w:ind w:left="0"/>
        <w:jc w:val="both"/>
      </w:pPr>
      <w:r>
        <w:rPr>
          <w:rFonts w:ascii="Times New Roman"/>
          <w:b w:val="false"/>
          <w:i w:val="false"/>
          <w:color w:val="000000"/>
          <w:sz w:val="28"/>
        </w:rPr>
        <w:t>
      "2-тарау. Стандартта пайдаланылатын ұғымдар";</w:t>
      </w:r>
    </w:p>
    <w:bookmarkEnd w:id="5"/>
    <w:bookmarkStart w:name="z10" w:id="6"/>
    <w:p>
      <w:pPr>
        <w:spacing w:after="0"/>
        <w:ind w:left="0"/>
        <w:jc w:val="both"/>
      </w:pPr>
      <w:r>
        <w:rPr>
          <w:rFonts w:ascii="Times New Roman"/>
          <w:b w:val="false"/>
          <w:i w:val="false"/>
          <w:color w:val="000000"/>
          <w:sz w:val="28"/>
        </w:rPr>
        <w:t>
      "3-тарау. Есепке алу және бастапқы тану";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және үшінші бөліктері мынадай редакцияда жазылсын:</w:t>
      </w:r>
    </w:p>
    <w:bookmarkStart w:name="z12" w:id="7"/>
    <w:p>
      <w:pPr>
        <w:spacing w:after="0"/>
        <w:ind w:left="0"/>
        <w:jc w:val="both"/>
      </w:pPr>
      <w:r>
        <w:rPr>
          <w:rFonts w:ascii="Times New Roman"/>
          <w:b w:val="false"/>
          <w:i w:val="false"/>
          <w:color w:val="000000"/>
          <w:sz w:val="28"/>
        </w:rPr>
        <w:t>
      "Егер брокерлік қызмет көрсету туралы шарт талаптарына сәйкес осы тармақтың бірінші бөлігінде көзделген клиенттен қабылданған ақшаны брокердің меншікті бухгалтерлік балансында актив ретінде тану критерийлерінің жиынтығында орындалса, онда клиенттен қабылданған ақша баланстық шоттарда көрсетіледі және брокердің меншікті бухгалтерлік балансында меншікті активтер ретінде танылады.</w:t>
      </w:r>
    </w:p>
    <w:bookmarkEnd w:id="7"/>
    <w:bookmarkStart w:name="z13" w:id="8"/>
    <w:p>
      <w:pPr>
        <w:spacing w:after="0"/>
        <w:ind w:left="0"/>
        <w:jc w:val="both"/>
      </w:pPr>
      <w:r>
        <w:rPr>
          <w:rFonts w:ascii="Times New Roman"/>
          <w:b w:val="false"/>
          <w:i w:val="false"/>
          <w:color w:val="000000"/>
          <w:sz w:val="28"/>
        </w:rPr>
        <w:t>
      Егер брокерлік қызмет көрсету туралы шарт талаптарына сәйкес осы тармақтың бірінші бөлігінде көзделген клиенттен қабылданған ақшаны брокердің меншікті бухгалтерлік балансында актив ретінде тану критерийлерінің жиынтығында орындалмаса, онда клиенттен қабылданған ақша баланстық шоттарда көрсетілмейді және брокердің меншікті бухгалтерлік балансында меншікті активтері ретінде танылмайды.";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тақырыптары мынадай редакцияда жазылсын:</w:t>
      </w:r>
    </w:p>
    <w:bookmarkStart w:name="z15" w:id="9"/>
    <w:p>
      <w:pPr>
        <w:spacing w:after="0"/>
        <w:ind w:left="0"/>
        <w:jc w:val="both"/>
      </w:pPr>
      <w:r>
        <w:rPr>
          <w:rFonts w:ascii="Times New Roman"/>
          <w:b w:val="false"/>
          <w:i w:val="false"/>
          <w:color w:val="000000"/>
          <w:sz w:val="28"/>
        </w:rPr>
        <w:t>
      "4-тарау. Брокерлік қызмет көрсету бойынша қызметтер көрсетуден кірістер (шығыстар)";</w:t>
      </w:r>
    </w:p>
    <w:bookmarkEnd w:id="9"/>
    <w:bookmarkStart w:name="z16" w:id="10"/>
    <w:p>
      <w:pPr>
        <w:spacing w:after="0"/>
        <w:ind w:left="0"/>
        <w:jc w:val="both"/>
      </w:pPr>
      <w:r>
        <w:rPr>
          <w:rFonts w:ascii="Times New Roman"/>
          <w:b w:val="false"/>
          <w:i w:val="false"/>
          <w:color w:val="000000"/>
          <w:sz w:val="28"/>
        </w:rPr>
        <w:t>
      "5-тарау. Ақпаратты ашу";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алып тасталсын.</w:t>
      </w:r>
    </w:p>
    <w:bookmarkStart w:name="z18" w:id="11"/>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11"/>
    <w:bookmarkStart w:name="z19" w:id="12"/>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12"/>
    <w:bookmarkStart w:name="z20" w:id="1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3"/>
    <w:bookmarkStart w:name="z21" w:id="14"/>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22" w:id="15"/>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5"/>
    <w:bookmarkStart w:name="z23" w:id="1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6"/>
    <w:bookmarkStart w:name="z24" w:id="1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