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9828" w14:textId="6af9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жүйесінің қызметкерлерін кеңсе жабдықтарымен және басқа да шығыс материалдарымен қамтамасыз етудің заттай нормаларын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31 қазандағы № 1199 бұйрығы. Қазақстан Республикасының Әділет министрлігінде 2019 жылғы 6 қарашада № 19561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69-бабының</w:t>
      </w:r>
      <w:r>
        <w:rPr>
          <w:rFonts w:ascii="Times New Roman"/>
          <w:b w:val="false"/>
          <w:i w:val="false"/>
          <w:color w:val="000000"/>
          <w:sz w:val="28"/>
        </w:rPr>
        <w:t xml:space="preserve"> 2-тармағына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Қаржы министрлігінің, оның ведомстволары мен аумақтық бөлімшелерінің қызметкерлерін кеңсе жабдықтарымен және басқа да шығыс материалдарымен қамтамасыз етудің заттай нормалары;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бюджет комиссиясының жұмысын ұйымдастыруға жауапты Қазақстан Республикасы Қаржы министрлігі Бюджеттік жоспарлау департаментінің қызметкерлерін кеңсе жабдықтарымен және басқа да шығыс материалдарымен қамтамасыз етудің заттай нормалары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министрлігінің Ішкі сатып алу және активтер департаменті заңнамада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Бірінші Орынбасары-</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бірінші</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Қаржы</w:t>
            </w:r>
            <w:r>
              <w:br/>
            </w:r>
            <w:r>
              <w:rPr>
                <w:rFonts w:ascii="Times New Roman"/>
                <w:b w:val="false"/>
                <w:i w:val="false"/>
                <w:color w:val="000000"/>
                <w:sz w:val="20"/>
              </w:rPr>
              <w:t>министрінің 2019 жылғы 31</w:t>
            </w:r>
            <w:r>
              <w:br/>
            </w:r>
            <w:r>
              <w:rPr>
                <w:rFonts w:ascii="Times New Roman"/>
                <w:b w:val="false"/>
                <w:i w:val="false"/>
                <w:color w:val="000000"/>
                <w:sz w:val="20"/>
              </w:rPr>
              <w:t>қазандағы № 1199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Қазақстан Республикасы Қаржы министрлігінің, оның ведомстволары мен  аумақтық бөлімшелерінің қызметкерлерін кеңсе жабдықтарымен және басқа да  шығыс материалдарымен қамтамасыз етудің заттай нормалары</w:t>
      </w:r>
    </w:p>
    <w:bookmarkEnd w:id="9"/>
    <w:p>
      <w:pPr>
        <w:spacing w:after="0"/>
        <w:ind w:left="0"/>
        <w:jc w:val="both"/>
      </w:pPr>
      <w:r>
        <w:rPr>
          <w:rFonts w:ascii="Times New Roman"/>
          <w:b w:val="false"/>
          <w:i w:val="false"/>
          <w:color w:val="ff0000"/>
          <w:sz w:val="28"/>
        </w:rPr>
        <w:t xml:space="preserve">
      Ескерту. 1-қосымша жаңа редакцияда - ҚР Қаржы министрінің 26.03.2021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742"/>
        <w:gridCol w:w="2936"/>
        <w:gridCol w:w="1020"/>
        <w:gridCol w:w="1239"/>
        <w:gridCol w:w="3902"/>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Қолдану  саласы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Шеті желімдіқысқа жазбаға арналған қағаз</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(100 парақ)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басшысына, оның орынбасарына, аппарат басшысына</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Қораптағы қысқа жазбаға қағаз</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r>
              <w:br/>
            </w:r>
            <w:r>
              <w:rPr>
                <w:rFonts w:ascii="Times New Roman"/>
                <w:b w:val="false"/>
                <w:i w:val="false"/>
                <w:color w:val="000000"/>
                <w:sz w:val="20"/>
              </w:rPr>
              <w:t>
(500 парақ)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қағазы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(500 парақ)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комитетінің Мемлекеттік кірістер басқармаларының қызметкерлерін қоспағанда,</w:t>
            </w:r>
            <w:r>
              <w:br/>
            </w:r>
            <w:r>
              <w:rPr>
                <w:rFonts w:ascii="Times New Roman"/>
                <w:b w:val="false"/>
                <w:i w:val="false"/>
                <w:color w:val="000000"/>
                <w:sz w:val="20"/>
              </w:rPr>
              <w:t>
1 штаттық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(500 парақ)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мемлекеттік қызмет үшін 250 салық төлеушіге**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Тескіш</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қысқыш (үлкен)</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(12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қысқыш (орташа)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(12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қысқыш (кішкентай)</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(12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қарындаш</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(қойма) кітабы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1 құрылымдық бөлімшесіне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желімі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бөлімшелерді қоспағанда,</w:t>
            </w:r>
            <w:r>
              <w:br/>
            </w:r>
            <w:r>
              <w:rPr>
                <w:rFonts w:ascii="Times New Roman"/>
                <w:b w:val="false"/>
                <w:i w:val="false"/>
                <w:color w:val="000000"/>
                <w:sz w:val="20"/>
              </w:rPr>
              <w:t>
1 штаттық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бөлімшелердің</w:t>
            </w:r>
            <w:r>
              <w:br/>
            </w:r>
            <w:r>
              <w:rPr>
                <w:rFonts w:ascii="Times New Roman"/>
                <w:b w:val="false"/>
                <w:i w:val="false"/>
                <w:color w:val="000000"/>
                <w:sz w:val="20"/>
              </w:rPr>
              <w:t>
1 штаттық  бірлігіне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маркерлер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r>
              <w:br/>
            </w:r>
            <w:r>
              <w:rPr>
                <w:rFonts w:ascii="Times New Roman"/>
                <w:b w:val="false"/>
                <w:i w:val="false"/>
                <w:color w:val="000000"/>
                <w:sz w:val="20"/>
              </w:rPr>
              <w:t>
(4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Органайзер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r>
              <w:br/>
            </w:r>
            <w:r>
              <w:rPr>
                <w:rFonts w:ascii="Times New Roman"/>
                <w:b w:val="false"/>
                <w:i w:val="false"/>
                <w:color w:val="000000"/>
                <w:sz w:val="20"/>
              </w:rPr>
              <w:t>
(10 заттар)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пышағы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Жүгіртпе-папка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қоюға" былғары папкасы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басшысына, оның орынбасарына, аппарат басшысына</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Тіркегіш папка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Түймелері бар А4 пластик конверттер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бөлімшелерді қоспағанда,</w:t>
            </w:r>
            <w:r>
              <w:br/>
            </w:r>
            <w:r>
              <w:rPr>
                <w:rFonts w:ascii="Times New Roman"/>
                <w:b w:val="false"/>
                <w:i w:val="false"/>
                <w:color w:val="000000"/>
                <w:sz w:val="20"/>
              </w:rPr>
              <w:t>
1 штаттық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бөлімшелердің</w:t>
            </w:r>
            <w:r>
              <w:br/>
            </w:r>
            <w:r>
              <w:rPr>
                <w:rFonts w:ascii="Times New Roman"/>
                <w:b w:val="false"/>
                <w:i w:val="false"/>
                <w:color w:val="000000"/>
                <w:sz w:val="20"/>
              </w:rPr>
              <w:t>
1 штаттық бірлігіне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Степлерге арналған скобалар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r>
              <w:br/>
            </w:r>
            <w:r>
              <w:rPr>
                <w:rFonts w:ascii="Times New Roman"/>
                <w:b w:val="false"/>
                <w:i w:val="false"/>
                <w:color w:val="000000"/>
                <w:sz w:val="20"/>
              </w:rPr>
              <w:t>
(1000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Картоннан жасалған құжат тігілетін папка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бөлімшелерді қоспағанда,</w:t>
            </w:r>
            <w:r>
              <w:br/>
            </w:r>
            <w:r>
              <w:rPr>
                <w:rFonts w:ascii="Times New Roman"/>
                <w:b w:val="false"/>
                <w:i w:val="false"/>
                <w:color w:val="000000"/>
                <w:sz w:val="20"/>
              </w:rPr>
              <w:t>
1 штаттық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бөлімшелердің</w:t>
            </w:r>
            <w:r>
              <w:br/>
            </w:r>
            <w:r>
              <w:rPr>
                <w:rFonts w:ascii="Times New Roman"/>
                <w:b w:val="false"/>
                <w:i w:val="false"/>
                <w:color w:val="000000"/>
                <w:sz w:val="20"/>
              </w:rPr>
              <w:t>
1 штаттық бірлігіне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Скотч</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қыстырғышы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r>
              <w:br/>
            </w:r>
            <w:r>
              <w:rPr>
                <w:rFonts w:ascii="Times New Roman"/>
                <w:b w:val="false"/>
                <w:i w:val="false"/>
                <w:color w:val="000000"/>
                <w:sz w:val="20"/>
              </w:rPr>
              <w:t>
(100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стикерлер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r>
              <w:br/>
            </w:r>
            <w:r>
              <w:rPr>
                <w:rFonts w:ascii="Times New Roman"/>
                <w:b w:val="false"/>
                <w:i w:val="false"/>
                <w:color w:val="000000"/>
                <w:sz w:val="20"/>
              </w:rPr>
              <w:t>
(75 парақ)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жазу дәптері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ұштағыш</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Кірістіру - файлы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бірлікке</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*Қазақстан Республикасы Қаржы министрлігі жүйесіндегі қызметкерлердің жалпы тиесілік нормаларынан 10% (процент) мөлшерінде қосымша іс-шараларды өткізуге арналған резерв. Кеңсе жабдықтарын және басқа да шығыс материалдарын жіберу Қазақстан Республикасы Қаржы министрлігінің аппарат басшысының, ведомство басшысының, аумақтық бөлімше басшысының атына жазылған өтінім бойынша (негіздерін көрсете отырып) қамтамасыз етіледі;</w:t>
      </w:r>
    </w:p>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 басқармаларының қызметкерлері үшін.</w:t>
      </w:r>
    </w:p>
    <w:p>
      <w:pPr>
        <w:spacing w:after="0"/>
        <w:ind w:left="0"/>
        <w:jc w:val="both"/>
      </w:pPr>
      <w:r>
        <w:rPr>
          <w:rFonts w:ascii="Times New Roman"/>
          <w:b w:val="false"/>
          <w:i w:val="false"/>
          <w:color w:val="000000"/>
          <w:sz w:val="28"/>
        </w:rPr>
        <w:t>
      Кеңсе жабдықтарын және басқа да шығыс материалдарын жіберу жұмыс істейтін қызметкерлердің нақты санына беріледі.</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1. РММ – Республикалық мемлекеттік мекеме;</w:t>
      </w:r>
    </w:p>
    <w:p>
      <w:pPr>
        <w:spacing w:after="0"/>
        <w:ind w:left="0"/>
        <w:jc w:val="both"/>
      </w:pPr>
      <w:r>
        <w:rPr>
          <w:rFonts w:ascii="Times New Roman"/>
          <w:b w:val="false"/>
          <w:i w:val="false"/>
          <w:color w:val="000000"/>
          <w:sz w:val="28"/>
        </w:rPr>
        <w:t>
      2. р/с – рет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бірінші</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Қаржы</w:t>
            </w:r>
            <w:r>
              <w:br/>
            </w:r>
            <w:r>
              <w:rPr>
                <w:rFonts w:ascii="Times New Roman"/>
                <w:b w:val="false"/>
                <w:i w:val="false"/>
                <w:color w:val="000000"/>
                <w:sz w:val="20"/>
              </w:rPr>
              <w:t>министрінің 2019 жылғы</w:t>
            </w:r>
            <w:r>
              <w:br/>
            </w:r>
            <w:r>
              <w:rPr>
                <w:rFonts w:ascii="Times New Roman"/>
                <w:b w:val="false"/>
                <w:i w:val="false"/>
                <w:color w:val="000000"/>
                <w:sz w:val="20"/>
              </w:rPr>
              <w:t>31 қазандағы № 1199 бұйрығына</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Республикалық бюджет комиссиясының жұмысын ұйымдастыруға жауапты Қазақстан Республикасы Қаржы министрлігі Бюджеттік жоспарлау департаментінің қызметкерлерін кеңсе жабдықтарымен және басқа да шығыс материалдарымен қамтамасыз етудің заттай нормалары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2456"/>
        <w:gridCol w:w="6687"/>
        <w:gridCol w:w="1140"/>
      </w:tblGrid>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заттары және шығыс материалдары</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нормативі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А4</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қорап (бір қорапта 5 бума)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Картоннан жасалған құжат тігілетін папка</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дана қызметкерге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қыстырғышы</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бума қызметкерге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стикерлер</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жиынтық қызметкерге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РБК папкалары</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дана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w:t>
            </w:r>
          </w:p>
        </w:tc>
      </w:tr>
    </w:tbl>
    <w:p>
      <w:pPr>
        <w:spacing w:after="0"/>
        <w:ind w:left="0"/>
        <w:jc w:val="both"/>
      </w:pPr>
      <w:r>
        <w:rPr>
          <w:rFonts w:ascii="Times New Roman"/>
          <w:b w:val="false"/>
          <w:i w:val="false"/>
          <w:color w:val="000000"/>
          <w:sz w:val="28"/>
        </w:rPr>
        <w:t>
      Ескертпе: аббревиатураның толық жазылуы:</w:t>
      </w:r>
    </w:p>
    <w:p>
      <w:pPr>
        <w:spacing w:after="0"/>
        <w:ind w:left="0"/>
        <w:jc w:val="both"/>
      </w:pPr>
      <w:r>
        <w:rPr>
          <w:rFonts w:ascii="Times New Roman"/>
          <w:b w:val="false"/>
          <w:i w:val="false"/>
          <w:color w:val="000000"/>
          <w:sz w:val="28"/>
        </w:rPr>
        <w:t>
      1. РБК– Республикалық бюджет комиссиясы;</w:t>
      </w:r>
    </w:p>
    <w:p>
      <w:pPr>
        <w:spacing w:after="0"/>
        <w:ind w:left="0"/>
        <w:jc w:val="both"/>
      </w:pPr>
      <w:r>
        <w:rPr>
          <w:rFonts w:ascii="Times New Roman"/>
          <w:b w:val="false"/>
          <w:i w:val="false"/>
          <w:color w:val="000000"/>
          <w:sz w:val="28"/>
        </w:rPr>
        <w:t>
      2. р/с – рет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