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d75c" w14:textId="d66d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қарашадағы № 829 бұйрығы. Қазақстан Республикасының Әділет министрлігінде 2019 жылғы 15 қарашада № 19602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өнеркәсіп кешенін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829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қорғаныстық тапсырыс шеңберінде ғылыми зерттеулерді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қорғаныстық тапсырыс шеңберінде ғылыми зерттеулерді ұйымдастыру және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мемлекеттік қорғаныстық тапсырыс шеңберінде ғылыми зерттеулерді ұйымдастырумен және жүргізумен байланысты тәртіпті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ғылыми және (немесе) ғылыми-техникалық қызмет субъектілері (бұдан әрі – субъектілер) – қойылатын талаптар осы Қағидаларда айқындалатын ғылыми және (немесе) ғылыми-техникалық қызметті жүзеге асыратын заңды тұлғалар;</w:t>
      </w:r>
    </w:p>
    <w:p>
      <w:pPr>
        <w:spacing w:after="0"/>
        <w:ind w:left="0"/>
        <w:jc w:val="both"/>
      </w:pPr>
      <w:r>
        <w:rPr>
          <w:rFonts w:ascii="Times New Roman"/>
          <w:b w:val="false"/>
          <w:i w:val="false"/>
          <w:color w:val="000000"/>
          <w:sz w:val="28"/>
        </w:rPr>
        <w:t>
      2) Ғылыми зерттеулер жөніндегі қорғаныстық ғылыми-техникалық комиссия (бұдан әрі –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3)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w:t>
      </w:r>
    </w:p>
    <w:p>
      <w:pPr>
        <w:spacing w:after="0"/>
        <w:ind w:left="0"/>
        <w:jc w:val="both"/>
      </w:pPr>
      <w:r>
        <w:rPr>
          <w:rFonts w:ascii="Times New Roman"/>
          <w:b w:val="false"/>
          <w:i w:val="false"/>
          <w:color w:val="000000"/>
          <w:sz w:val="28"/>
        </w:rPr>
        <w:t>
      5)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Start w:name="z46" w:id="11"/>
    <w:p>
      <w:pPr>
        <w:spacing w:after="0"/>
        <w:ind w:left="0"/>
        <w:jc w:val="both"/>
      </w:pPr>
      <w:r>
        <w:rPr>
          <w:rFonts w:ascii="Times New Roman"/>
          <w:b w:val="false"/>
          <w:i w:val="false"/>
          <w:color w:val="000000"/>
          <w:sz w:val="28"/>
        </w:rPr>
        <w:t>
      5-1)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1"/>
    <w:p>
      <w:pPr>
        <w:spacing w:after="0"/>
        <w:ind w:left="0"/>
        <w:jc w:val="both"/>
      </w:pPr>
      <w:r>
        <w:rPr>
          <w:rFonts w:ascii="Times New Roman"/>
          <w:b w:val="false"/>
          <w:i w:val="false"/>
          <w:color w:val="000000"/>
          <w:sz w:val="28"/>
        </w:rPr>
        <w:t>
      6)мемлекеттік қорғаныстық тапсырыс шеңберінде ғылыми зерттеулерді орындаушы (бұдан әрі – ғылыми зерттеулерді орындаушы) – шарт негізінде мемлекеттік қорғаныстық тапсырыс шеңберінде ғылыми зерттеулерді жүзеге асыратын заңды тұлға;</w:t>
      </w:r>
    </w:p>
    <w:p>
      <w:pPr>
        <w:spacing w:after="0"/>
        <w:ind w:left="0"/>
        <w:jc w:val="both"/>
      </w:pPr>
      <w:r>
        <w:rPr>
          <w:rFonts w:ascii="Times New Roman"/>
          <w:b w:val="false"/>
          <w:i w:val="false"/>
          <w:color w:val="000000"/>
          <w:sz w:val="28"/>
        </w:rPr>
        <w:t>
      7) мемлекеттік қорғаныстық тапсырыс шеңберінде мамандандырылған ғылыми бағыттар (бұдан әрі – МҒБ) -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уәкілетті орган әзірлейтін және Комиссия мақұлдайтын, мемлекеттік қорғаныстық тапсырыс шеңберінде ғылыми зерттеулердің бағыттары;</w:t>
      </w:r>
    </w:p>
    <w:p>
      <w:pPr>
        <w:spacing w:after="0"/>
        <w:ind w:left="0"/>
        <w:jc w:val="both"/>
      </w:pPr>
      <w:r>
        <w:rPr>
          <w:rFonts w:ascii="Times New Roman"/>
          <w:b w:val="false"/>
          <w:i w:val="false"/>
          <w:color w:val="000000"/>
          <w:sz w:val="28"/>
        </w:rPr>
        <w:t>
      8) бас үлгі – осы партияның немесе серияның келесі бұйымдарын шығару мен пайдалану үшін құрылымын және техникалық құжаттамасын пысықтай отырып, мемлекеттік қорғаныстық тапсырысты алушы тәжірибелік әскери пайдалану жолымен қолдануы үшін жаңа немесе түзетілген құжаттама бойынша жасалған, тәжірибелік үлгіні жасау көзделмеген жағдайда жасалатын, жасап шығаруы мен монтаждауының ұзақ циклі бар ұсақ сериялы және дара өндірістің бірінші күрделі бұйымы (кешені);</w:t>
      </w:r>
    </w:p>
    <w:p>
      <w:pPr>
        <w:spacing w:after="0"/>
        <w:ind w:left="0"/>
        <w:jc w:val="both"/>
      </w:pPr>
      <w:r>
        <w:rPr>
          <w:rFonts w:ascii="Times New Roman"/>
          <w:b w:val="false"/>
          <w:i w:val="false"/>
          <w:color w:val="000000"/>
          <w:sz w:val="28"/>
        </w:rPr>
        <w:t>
      9) дара (ұсақ сериялы) өнім – бір тапсырыс беруші үшін дайындаланатын және қайта дайындауға көзделмеген бірлі-жарым (ұсақ сериялы) өндірістің өнімі;</w:t>
      </w:r>
    </w:p>
    <w:p>
      <w:pPr>
        <w:spacing w:after="0"/>
        <w:ind w:left="0"/>
        <w:jc w:val="both"/>
      </w:pPr>
      <w:r>
        <w:rPr>
          <w:rFonts w:ascii="Times New Roman"/>
          <w:b w:val="false"/>
          <w:i w:val="false"/>
          <w:color w:val="000000"/>
          <w:sz w:val="28"/>
        </w:rPr>
        <w:t>
      10)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11.08.2021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Мемлекеттік қорғаныстық тапсырыс шеңберінде ғылыми зерттеулерді ұйымдастыру және жүргізу тәртібі</w:t>
      </w:r>
    </w:p>
    <w:bookmarkEnd w:id="12"/>
    <w:bookmarkStart w:name="z14" w:id="13"/>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13"/>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МҒБ-ны мақұлдағаннан кейін уәкілетті орган жағдайда күнтізбелік 30 (отыз) күн ішінде МҒБ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олардың Ережелері мен құрамдарын бекітеді.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Сараптама кеңестері Қазақстан Республикасы Индустрия және инфрақұрылымдық даму министрінің 2019 жылғы 22 қарашадағы № 876 бұйрығымен бекітілген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ғылыми зерттеулер бойынша, сондай-ақ орындалған ғылыми зерттеулер бойынша есептерге сараптама жүргізеді.</w:t>
      </w:r>
    </w:p>
    <w:bookmarkEnd w:id="15"/>
    <w:p>
      <w:pPr>
        <w:spacing w:after="0"/>
        <w:ind w:left="0"/>
        <w:jc w:val="both"/>
      </w:pPr>
      <w:r>
        <w:rPr>
          <w:rFonts w:ascii="Times New Roman"/>
          <w:b w:val="false"/>
          <w:i w:val="false"/>
          <w:color w:val="000000"/>
          <w:sz w:val="28"/>
        </w:rPr>
        <w:t>
      Сараптама кеңестері алқалы органдар болып табылады және Қорғаныс ғылыми-техникалық комиссиясы мақұлдаған мамандандырылған ғылыми бағыттар бойынша құрылады.</w:t>
      </w:r>
    </w:p>
    <w:p>
      <w:pPr>
        <w:spacing w:after="0"/>
        <w:ind w:left="0"/>
        <w:jc w:val="both"/>
      </w:pPr>
      <w:r>
        <w:rPr>
          <w:rFonts w:ascii="Times New Roman"/>
          <w:b w:val="false"/>
          <w:i w:val="false"/>
          <w:color w:val="000000"/>
          <w:sz w:val="28"/>
        </w:rPr>
        <w:t>
      Сараптама кеңестерінің құрамдары қазақстандық құзыретті ғалымдардың,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қорғаныс-өнеркәсіптік кешені ұйымдарының, ғылыми ұйымдардың, жоғары оқу орындарының, ғылыми қоғамдық бірлестіктердің өкілдерінен құрылады және оларды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6. МҒБ-ны қарағаннан және мақұлдағаннан кейін 3 (үш) жұмыс күні ішінде уәкілетті орган мемлекеттік қорғаныстық тапсырысты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мақұлдаған МҒБ шеңберінде қажетті ғылыми зерттеулерге өтінімдер жібереді.</w:t>
      </w:r>
    </w:p>
    <w:bookmarkEnd w:id="16"/>
    <w:p>
      <w:pPr>
        <w:spacing w:after="0"/>
        <w:ind w:left="0"/>
        <w:jc w:val="both"/>
      </w:pPr>
      <w:r>
        <w:rPr>
          <w:rFonts w:ascii="Times New Roman"/>
          <w:b w:val="false"/>
          <w:i w:val="false"/>
          <w:color w:val="000000"/>
          <w:sz w:val="28"/>
        </w:rPr>
        <w:t>
      Мемлекеттік қорғаныстық тапсырысты алушының жанында жұмыс істейтін консультативтік-кеңесші орган (ол болған кезде) қажетті ғылыми зерттеулерге арналған өтінімдерді оларды уәкілетті органға жіберер алдында мақұлдаған МҒБ шеңберінде қарайды.</w:t>
      </w:r>
    </w:p>
    <w:p>
      <w:pPr>
        <w:spacing w:after="0"/>
        <w:ind w:left="0"/>
        <w:jc w:val="both"/>
      </w:pPr>
      <w:r>
        <w:rPr>
          <w:rFonts w:ascii="Times New Roman"/>
          <w:b w:val="false"/>
          <w:i w:val="false"/>
          <w:color w:val="000000"/>
          <w:sz w:val="28"/>
        </w:rPr>
        <w:t>
      Мемлекеттік қорғаныстық тапсырысты алушылар 5 (бес) жұмыс күні ішінде уәкілетті органға мақұлданған МҒБ шеңберінде қажетті ғылыми зерттеулерге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Уәкiлеттi орган мемлекеттік қорғаныстық тапсырысты алушылардан өтінімдерді (бұдан әрі – Өтінімдер) алғаннан кейін 3 (үш) жұмыс күні ішінде осы қағидаларға 2-қосымшаға сәйкес нысан бойынша мемлекеттік қорғаныстық тапсырыс шеңберінде ғылыми зерттеулерді іске асыруға арналған өтінімдерді қалыптастыру үшін субъектілерге жібереді.</w:t>
      </w:r>
    </w:p>
    <w:bookmarkEnd w:id="17"/>
    <w:p>
      <w:pPr>
        <w:spacing w:after="0"/>
        <w:ind w:left="0"/>
        <w:jc w:val="both"/>
      </w:pPr>
      <w:r>
        <w:rPr>
          <w:rFonts w:ascii="Times New Roman"/>
          <w:b w:val="false"/>
          <w:i w:val="false"/>
          <w:color w:val="000000"/>
          <w:sz w:val="28"/>
        </w:rPr>
        <w:t>
      Субъектілерге ғылым саласындағы уәкілетті органда ғылыми және (немесе) ғылыми-техникалық қызмет субъектісі ретінде аккредиттелген, мемлекеттік құпияларды құрайтын мәліметтерге рұқсаты бар, сондай-ақ қару-жарақ, әскери техника мен жекелеген қару түрлері, жарылғыш заттар мен оларды қолдана отырып жасалған бұйымдар және (немесе) жедел іздестіру іс-шараларын жүргізуге арналған арнайы техникалық құралдар айналымы саласында лицензияланған заңды тұлғалар жатады.</w:t>
      </w:r>
    </w:p>
    <w:p>
      <w:pPr>
        <w:spacing w:after="0"/>
        <w:ind w:left="0"/>
        <w:jc w:val="both"/>
      </w:pPr>
      <w:r>
        <w:rPr>
          <w:rFonts w:ascii="Times New Roman"/>
          <w:b w:val="false"/>
          <w:i w:val="false"/>
          <w:color w:val="000000"/>
          <w:sz w:val="28"/>
        </w:rPr>
        <w:t>
      Тәжірибелік-конструкторлық және технологиялық жұмыстарды орындауға тізілімдегі ұйымдар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Ғылыми зерттеулерді қаржыландыру шеңберіндегі қаражат осы өтінімде көрсетілген ғылыми зерттеулерді жүргізумен тікелей байланысты шығыстарға бағытталады.</w:t>
      </w:r>
    </w:p>
    <w:bookmarkEnd w:id="18"/>
    <w:bookmarkStart w:name="z20" w:id="19"/>
    <w:p>
      <w:pPr>
        <w:spacing w:after="0"/>
        <w:ind w:left="0"/>
        <w:jc w:val="both"/>
      </w:pPr>
      <w:r>
        <w:rPr>
          <w:rFonts w:ascii="Times New Roman"/>
          <w:b w:val="false"/>
          <w:i w:val="false"/>
          <w:color w:val="000000"/>
          <w:sz w:val="28"/>
        </w:rPr>
        <w:t>
      9. Субъектілер 10 (он) жұмыс күні ішінде уәкілетті органға мемлекеттік және орыс тілдерінде өтінімдер енгізеді.</w:t>
      </w:r>
    </w:p>
    <w:bookmarkEnd w:id="19"/>
    <w:p>
      <w:pPr>
        <w:spacing w:after="0"/>
        <w:ind w:left="0"/>
        <w:jc w:val="both"/>
      </w:pPr>
      <w:r>
        <w:rPr>
          <w:rFonts w:ascii="Times New Roman"/>
          <w:b w:val="false"/>
          <w:i w:val="false"/>
          <w:color w:val="000000"/>
          <w:sz w:val="28"/>
        </w:rPr>
        <w:t>
      Өтінімдерді алған күннен бастап 3 (үш) жұмыс күні ішінде уәкілетті орган оларды тиісті сараптама кеңесінің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Уәкілетті орган сараптама кеңестерінің қорытындыларын алған күннен бастап жұмыс 3 (үш) күн ішінде мемлекеттік қорғаныстық тапсырысты алушыларға сараптама кеңестерінің қорытындыларын қоса бере отырып, өтінімді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Мемлекеттік қорғаныстық тапсырысты алушылар өтінімдерді алған күннен бастап 5 (бес) жұмыс күні ішінде комиссияға одан әрі шығару үшін ғылыми зерттеулердің тізбесін уәкілетті органға жібереді.</w:t>
      </w:r>
    </w:p>
    <w:bookmarkEnd w:id="21"/>
    <w:p>
      <w:pPr>
        <w:spacing w:after="0"/>
        <w:ind w:left="0"/>
        <w:jc w:val="both"/>
      </w:pPr>
      <w:r>
        <w:rPr>
          <w:rFonts w:ascii="Times New Roman"/>
          <w:b w:val="false"/>
          <w:i w:val="false"/>
          <w:color w:val="000000"/>
          <w:sz w:val="28"/>
        </w:rPr>
        <w:t>
      Мемлекеттік қорғаныстық тапсырысты алу кезінде жұмыс істейтін консультативтік-кеңесші орган (ол болған кезде) уәкілетті органға жіберер алдында ғылыми зерттеулердің тізбесін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Уәкілетті орган комиссияға ғылыми зерттеулер тізбелерін мемлекеттік қорғаныстық тапсырыс жобасына енгізу үшін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Комиссия ғылыми зерттеулерді республикалық бюджеттен қаржыландыру жөнінде ұсыныстар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14. Уәкілетті орган Қазақстан Республикасының бюджет заңнамасына сәйкес бюджеттік өтінімді әзірлеу үшін мемлекеттік қорғаныстық тапсырысты алушыларға ғылыми зерттеулерді қаржыландыру жөніндегі комиссияның ұсыныстарын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Ғылыми зерттеулерді орындаушы мемлекеттік қорғаныстық тапсырыс саласындағы қолданыстағы заңнамаға сәйкес айқындалады.</w:t>
      </w:r>
    </w:p>
    <w:bookmarkEnd w:id="25"/>
    <w:bookmarkStart w:name="z27" w:id="26"/>
    <w:p>
      <w:pPr>
        <w:spacing w:after="0"/>
        <w:ind w:left="0"/>
        <w:jc w:val="left"/>
      </w:pPr>
      <w:r>
        <w:rPr>
          <w:rFonts w:ascii="Times New Roman"/>
          <w:b/>
          <w:i w:val="false"/>
          <w:color w:val="000000"/>
        </w:rPr>
        <w:t xml:space="preserve"> 3-тарау. Мемлекеттік қорғаныстық тапсырыс шеңберінде ғылыми зерттеулерді орындауға арналған шарт жасасу</w:t>
      </w:r>
    </w:p>
    <w:bookmarkEnd w:id="26"/>
    <w:bookmarkStart w:name="z28" w:id="27"/>
    <w:p>
      <w:pPr>
        <w:spacing w:after="0"/>
        <w:ind w:left="0"/>
        <w:jc w:val="both"/>
      </w:pPr>
      <w:r>
        <w:rPr>
          <w:rFonts w:ascii="Times New Roman"/>
          <w:b w:val="false"/>
          <w:i w:val="false"/>
          <w:color w:val="000000"/>
          <w:sz w:val="28"/>
        </w:rPr>
        <w:t>
      16. Ғылыми зерттеулерді орындау ғылыми зерттеулердің орындаушысы мен уәкілетті орган арасында жасалған ғылыми зерттеулерді орындауға арналған шарт негізінде іске асырылады.</w:t>
      </w:r>
    </w:p>
    <w:bookmarkEnd w:id="27"/>
    <w:p>
      <w:pPr>
        <w:spacing w:after="0"/>
        <w:ind w:left="0"/>
        <w:jc w:val="both"/>
      </w:pPr>
      <w:r>
        <w:rPr>
          <w:rFonts w:ascii="Times New Roman"/>
          <w:b w:val="false"/>
          <w:i w:val="false"/>
          <w:color w:val="000000"/>
          <w:sz w:val="28"/>
        </w:rPr>
        <w:t>
      Мемлекеттік қорғаныстық тапсырыс шеңберіндегі бюджет қаражаты мемлекеттік қорғаныстық тапсырысты алушының бюджетінде көзделгенде, ғылыми зерттеулерді орындауға арналған шарт ғылыми зерттеулерді орындаушы мен мемлекеттік қорғаныстық тапсырысты алушы арасында жасалады.</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17. Ғылыми зерттеулерді орындау қолданыстағы халықаралық және ұллтық стандарттарға, стандарттау саласындағы қолданыстағы заңнамаға сәйкес іске асырылады, олар болмаған кезде, орындау жасалған шарттың талаптарына және шарттарына сәйкес іске асырылады.</w:t>
      </w:r>
    </w:p>
    <w:bookmarkEnd w:id="28"/>
    <w:p>
      <w:pPr>
        <w:spacing w:after="0"/>
        <w:ind w:left="0"/>
        <w:jc w:val="both"/>
      </w:pPr>
      <w:r>
        <w:rPr>
          <w:rFonts w:ascii="Times New Roman"/>
          <w:b w:val="false"/>
          <w:i w:val="false"/>
          <w:color w:val="000000"/>
          <w:sz w:val="28"/>
        </w:rPr>
        <w:t>
      Бірлі-жарым (ұсақ сериялы) өнімді жасау кезінде тек бұйымның бас үлгісі ғана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18. Ғылыми зерттеулерді орындауға арналған шарт жасасу және оған өзгерістер мен толықтырулар енгізу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жүзеге асырылады.</w:t>
      </w:r>
    </w:p>
    <w:bookmarkEnd w:id="29"/>
    <w:bookmarkStart w:name="z31" w:id="30"/>
    <w:p>
      <w:pPr>
        <w:spacing w:after="0"/>
        <w:ind w:left="0"/>
        <w:jc w:val="both"/>
      </w:pPr>
      <w:r>
        <w:rPr>
          <w:rFonts w:ascii="Times New Roman"/>
          <w:b w:val="false"/>
          <w:i w:val="false"/>
          <w:color w:val="000000"/>
          <w:sz w:val="28"/>
        </w:rPr>
        <w:t>
      19. Ғылыми зерттеулердің орындалуын бақылауды уәкілетті орган немесе жасалған шарттың талаптары мен шарттарына сәйкес мемлекеттік қорғаныстық тапсырысты алушы тікелей жүргізеді.</w:t>
      </w:r>
    </w:p>
    <w:bookmarkEnd w:id="30"/>
    <w:bookmarkStart w:name="z32" w:id="31"/>
    <w:p>
      <w:pPr>
        <w:spacing w:after="0"/>
        <w:ind w:left="0"/>
        <w:jc w:val="left"/>
      </w:pPr>
      <w:r>
        <w:rPr>
          <w:rFonts w:ascii="Times New Roman"/>
          <w:b/>
          <w:i w:val="false"/>
          <w:color w:val="000000"/>
        </w:rPr>
        <w:t xml:space="preserve"> 4-тарау. Мемлекеттік қорғаныстық тапсырыс шеңберінде ғылыми зерттеулердің нәтижелерін қабылдау</w:t>
      </w:r>
    </w:p>
    <w:bookmarkEnd w:id="31"/>
    <w:bookmarkStart w:name="z33" w:id="32"/>
    <w:p>
      <w:pPr>
        <w:spacing w:after="0"/>
        <w:ind w:left="0"/>
        <w:jc w:val="both"/>
      </w:pPr>
      <w:r>
        <w:rPr>
          <w:rFonts w:ascii="Times New Roman"/>
          <w:b w:val="false"/>
          <w:i w:val="false"/>
          <w:color w:val="000000"/>
          <w:sz w:val="28"/>
        </w:rPr>
        <w:t>
      20. Ғылыми зерттеулердің нәтижелері бойынша орындаушы орындалған ғылыми зерттеулер бойынша тиісті есепті қалыптастырады.</w:t>
      </w:r>
    </w:p>
    <w:bookmarkEnd w:id="32"/>
    <w:p>
      <w:pPr>
        <w:spacing w:after="0"/>
        <w:ind w:left="0"/>
        <w:jc w:val="both"/>
      </w:pPr>
      <w:r>
        <w:rPr>
          <w:rFonts w:ascii="Times New Roman"/>
          <w:b w:val="false"/>
          <w:i w:val="false"/>
          <w:color w:val="000000"/>
          <w:sz w:val="28"/>
        </w:rPr>
        <w:t>
      Көрсетілген есепті ғылыми зерттеулерді орындаушы уәкілетті органға және жасалған шарттың талаптары мен шарттарына сәйкес мемлекеттік қорғаныстық тапсырысты алушыға жібереді.</w:t>
      </w:r>
    </w:p>
    <w:p>
      <w:pPr>
        <w:spacing w:after="0"/>
        <w:ind w:left="0"/>
        <w:jc w:val="both"/>
      </w:pPr>
      <w:r>
        <w:rPr>
          <w:rFonts w:ascii="Times New Roman"/>
          <w:b w:val="false"/>
          <w:i w:val="false"/>
          <w:color w:val="000000"/>
          <w:sz w:val="28"/>
        </w:rPr>
        <w:t>
      Мемлекеттік қорғаныстық тапсырысты алушылар есепті жылдың 1 қарашасына дейінгі мерзімде орындалған ғылыми зерттеулер бойынша алынған есептерді жасалған шарттың талаптарына сәйкестігіне қарайды және оларды уәкілетті органға жібереді.</w:t>
      </w:r>
    </w:p>
    <w:bookmarkStart w:name="z34" w:id="33"/>
    <w:p>
      <w:pPr>
        <w:spacing w:after="0"/>
        <w:ind w:left="0"/>
        <w:jc w:val="both"/>
      </w:pPr>
      <w:r>
        <w:rPr>
          <w:rFonts w:ascii="Times New Roman"/>
          <w:b w:val="false"/>
          <w:i w:val="false"/>
          <w:color w:val="000000"/>
          <w:sz w:val="28"/>
        </w:rPr>
        <w:t>
      21. Орындалған ғылыми зерттеулер бойынша есептерді алған күннен бастап 5 (бес) жұмыс күні ішінде уәкілетті орган оларды тиісті сараптама кеңесіне бекітуге жібереді.</w:t>
      </w:r>
    </w:p>
    <w:bookmarkEnd w:id="33"/>
    <w:p>
      <w:pPr>
        <w:spacing w:after="0"/>
        <w:ind w:left="0"/>
        <w:jc w:val="both"/>
      </w:pPr>
      <w:r>
        <w:rPr>
          <w:rFonts w:ascii="Times New Roman"/>
          <w:b w:val="false"/>
          <w:i w:val="false"/>
          <w:color w:val="000000"/>
          <w:sz w:val="28"/>
        </w:rPr>
        <w:t>
      МҚТ алушы кезінде (ол болған жағдайда) жұмыс істейтін консультативтік-кеңесші орган бекіту алдында орындалған ғылыми зерттеулер бойынша есептерді қарайды.</w:t>
      </w:r>
    </w:p>
    <w:p>
      <w:pPr>
        <w:spacing w:after="0"/>
        <w:ind w:left="0"/>
        <w:jc w:val="both"/>
      </w:pPr>
      <w:r>
        <w:rPr>
          <w:rFonts w:ascii="Times New Roman"/>
          <w:b w:val="false"/>
          <w:i w:val="false"/>
          <w:color w:val="000000"/>
          <w:sz w:val="28"/>
        </w:rPr>
        <w:t>
      Есептерді қарау нәтижелерін (олар болған жағдайда) МҚТ алушылар уәкілетті органға жібереді.</w:t>
      </w:r>
    </w:p>
    <w:bookmarkStart w:name="z35" w:id="34"/>
    <w:p>
      <w:pPr>
        <w:spacing w:after="0"/>
        <w:ind w:left="0"/>
        <w:jc w:val="both"/>
      </w:pPr>
      <w:r>
        <w:rPr>
          <w:rFonts w:ascii="Times New Roman"/>
          <w:b w:val="false"/>
          <w:i w:val="false"/>
          <w:color w:val="000000"/>
          <w:sz w:val="28"/>
        </w:rPr>
        <w:t>
      22. Уәкілетті орган сараптама кеңестерінің қорытындыларын алған күннен бастап 5 (бес) жұмыс күні ішінде мемлекеттік қорғаныстық тапсырысты алушыларға сараптама кеңестерінің қорытындыларымен бірге орындалған ғылыми зерттеулер бойынша есептерді бекіту үшін жібереді.</w:t>
      </w:r>
    </w:p>
    <w:bookmarkEnd w:id="34"/>
    <w:bookmarkStart w:name="z36" w:id="35"/>
    <w:p>
      <w:pPr>
        <w:spacing w:after="0"/>
        <w:ind w:left="0"/>
        <w:jc w:val="both"/>
      </w:pPr>
      <w:r>
        <w:rPr>
          <w:rFonts w:ascii="Times New Roman"/>
          <w:b w:val="false"/>
          <w:i w:val="false"/>
          <w:color w:val="000000"/>
          <w:sz w:val="28"/>
        </w:rPr>
        <w:t>
      23. Мемлекеттік қорғаныстық тапсырысты алушылар орындалған ғылыми зерттеулер бойынша есептерді алған күннен бастап 15 (он бес) жұмыс күні ішінде оларды одан әрі комиссияның қарауына жіберу үшін уәкілетті органға орындалған ғылыми зерттеулер бойынша бекітілген есептерді енгізеді.</w:t>
      </w:r>
    </w:p>
    <w:bookmarkEnd w:id="35"/>
    <w:p>
      <w:pPr>
        <w:spacing w:after="0"/>
        <w:ind w:left="0"/>
        <w:jc w:val="both"/>
      </w:pPr>
      <w:r>
        <w:rPr>
          <w:rFonts w:ascii="Times New Roman"/>
          <w:b w:val="false"/>
          <w:i w:val="false"/>
          <w:color w:val="000000"/>
          <w:sz w:val="28"/>
        </w:rPr>
        <w:t>
      Мемлекеттік қорғаныстық тапсырысты алушы (ол болған кезде) жанында жұмыс істейтін консультативтік-кеңесші орган бекіту алдында орындалған ғылыми зерттеулер бойынша есептерді қарайды.</w:t>
      </w:r>
    </w:p>
    <w:bookmarkStart w:name="z37" w:id="36"/>
    <w:p>
      <w:pPr>
        <w:spacing w:after="0"/>
        <w:ind w:left="0"/>
        <w:jc w:val="both"/>
      </w:pPr>
      <w:r>
        <w:rPr>
          <w:rFonts w:ascii="Times New Roman"/>
          <w:b w:val="false"/>
          <w:i w:val="false"/>
          <w:color w:val="000000"/>
          <w:sz w:val="28"/>
        </w:rPr>
        <w:t>
      24. Орындалған ғылыми зерттеулер бойынша бекітілген есептерді алған күннен бастап 5 (бес) жұмыс күні ішінде уәкілетті орган оларды Комиссияның қарауына енгізеді.</w:t>
      </w:r>
    </w:p>
    <w:bookmarkEnd w:id="36"/>
    <w:p>
      <w:pPr>
        <w:spacing w:after="0"/>
        <w:ind w:left="0"/>
        <w:jc w:val="both"/>
      </w:pPr>
      <w:r>
        <w:rPr>
          <w:rFonts w:ascii="Times New Roman"/>
          <w:b w:val="false"/>
          <w:i w:val="false"/>
          <w:color w:val="000000"/>
          <w:sz w:val="28"/>
        </w:rPr>
        <w:t>
      Уәкілетті орган орындалған ғылыми зерттеулер жөніндегі есептерді комиссия қарағаннан кейін 5 (бес) жұмыс күні ішінде оларды сақтау үшін мемлекеттік қорғаныстық тапсырысты алушыларға жібереді.</w:t>
      </w:r>
    </w:p>
    <w:bookmarkStart w:name="z38" w:id="37"/>
    <w:p>
      <w:pPr>
        <w:spacing w:after="0"/>
        <w:ind w:left="0"/>
        <w:jc w:val="both"/>
      </w:pPr>
      <w:r>
        <w:rPr>
          <w:rFonts w:ascii="Times New Roman"/>
          <w:b w:val="false"/>
          <w:i w:val="false"/>
          <w:color w:val="000000"/>
          <w:sz w:val="28"/>
        </w:rPr>
        <w:t>
      25. Орындалған ғылыми зерттеулер бойынша есептерді есепке алуды уәкілетті орган жүзеге асырады.</w:t>
      </w:r>
    </w:p>
    <w:bookmarkEnd w:id="37"/>
    <w:p>
      <w:pPr>
        <w:spacing w:after="0"/>
        <w:ind w:left="0"/>
        <w:jc w:val="both"/>
      </w:pPr>
      <w:r>
        <w:rPr>
          <w:rFonts w:ascii="Times New Roman"/>
          <w:b w:val="false"/>
          <w:i w:val="false"/>
          <w:color w:val="000000"/>
          <w:sz w:val="28"/>
        </w:rPr>
        <w:t>
      Есептер мен нәтижелерді сақтауды уәкілетті орган немесе мемлекеттік қорғаныстық тапсырысты алушы жасалған шартқа сәйкес жүзеге асырады.</w:t>
      </w:r>
    </w:p>
    <w:bookmarkStart w:name="z39" w:id="38"/>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күші тәжірибелік-конструкторлық және технологиялық жұмыстарға қолданылмайды.</w:t>
      </w:r>
    </w:p>
    <w:bookmarkEnd w:id="38"/>
    <w:p>
      <w:pPr>
        <w:spacing w:after="0"/>
        <w:ind w:left="0"/>
        <w:jc w:val="both"/>
      </w:pPr>
      <w:r>
        <w:rPr>
          <w:rFonts w:ascii="Times New Roman"/>
          <w:b w:val="false"/>
          <w:i w:val="false"/>
          <w:color w:val="000000"/>
          <w:sz w:val="28"/>
        </w:rPr>
        <w:t xml:space="preserve">
      Мемлекеттік қорғаныстық тапсырыс шеңберінде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 Индустрия және инфрақұрылымдық даму министрінің 2019 жылғы 20 қарашадағы № 862 (Нормативтік құқықтық актілерді мемлекеттік тіркеу тізілімінде № 19645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Тәжірибелік-конструкторлық және технологиялық жұмыстардың нәтижелеріне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 ғылыми </w:t>
            </w:r>
            <w:r>
              <w:br/>
            </w:r>
            <w:r>
              <w:rPr>
                <w:rFonts w:ascii="Times New Roman"/>
                <w:b w:val="false"/>
                <w:i w:val="false"/>
                <w:color w:val="000000"/>
                <w:sz w:val="20"/>
              </w:rPr>
              <w:t xml:space="preserve">зерттеулерді 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9"/>
    <w:p>
      <w:pPr>
        <w:spacing w:after="0"/>
        <w:ind w:left="0"/>
        <w:jc w:val="left"/>
      </w:pPr>
      <w:r>
        <w:rPr>
          <w:rFonts w:ascii="Times New Roman"/>
          <w:b/>
          <w:i w:val="false"/>
          <w:color w:val="000000"/>
        </w:rPr>
        <w:t xml:space="preserve"> Мақұлданған мамандандырылған ғылыми бағыттар шеңберінде қажетті ғылыми зерттеулерге арналған өтінім</w:t>
      </w:r>
    </w:p>
    <w:bookmarkEnd w:id="3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20.07.2020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болжалды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ұсынылған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өзектілігінің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ғылыми зерттеу нәтижелерінің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нәтижелерінің тәжірибелік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бөлімшелерге, тұлғалар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қойылатын қажетті өзге де талаптар мен техникалық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басшысының орынбасары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барлық бағандар Tіmes New Roman қарпімен толтырылады, өлшемі 14, 3 парақтан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ғылыми</w:t>
            </w:r>
            <w:r>
              <w:br/>
            </w:r>
            <w:r>
              <w:rPr>
                <w:rFonts w:ascii="Times New Roman"/>
                <w:b w:val="false"/>
                <w:i w:val="false"/>
                <w:color w:val="000000"/>
                <w:sz w:val="20"/>
              </w:rPr>
              <w:t>зерттеулерді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Мемлекеттік қорғаныстық тапсырыс шеңберінде ғылыми зерттеулерді іске асыруға арналған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түрі (ғылыми-зерттеу жұмысы, тәжірибелік-конструкторлық жұмыс, ғылыми-зерттеу және тәжірибелік-конструкторлық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 үшін ғылыми зерттеуге жіберілген проблема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саладағы қазіргі жағдайдың қысқаша сипаттамасын беру, ұсынылған ғылыми зерттеуден бас тарту салдарынан бұл жағдай сақталған жағдайда қоғам шегетін шығындардың (тәуекелдердің) түрлері мен көлемдерін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қолдану аясы, оларды пайдаланудың болжалды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нәтижелері пайдаланылатын қызметтің бағытын және нақты процестерді (өндірістік, технологиялық, ұйымдастырушылық, басқарушылық) көрсету. Пайдалану ауқымын көрсету (ұйымдардың саны, техника бірліктері, сатып алу көлемдері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қосымша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ғылыми зерттеуді орындау қажеттілігіне нұсқаулар бар болса, басшылыққа алынатын құжаттарда осы құжаттарға сілтемелер келтірілуі, сондай-ақ олардың көшірмелері қоса берілуі тиіс (үлкен көлемде материалдар болған жағдайда үзінділер).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аяқталу дәрежесі нәтижені дербес пайдалану мүмкіндігін қамтамасыз ету тиістігін ескеріп, оларды мемлекеттік қорғаныстық тапсырысты алушыға беру нысанын көрсете отырып, ғылыми зерттеудің түпкілікті нәтижелерін (аяқталған және аралық нәтижелерді қоса алғанда) санамалау.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асырушылығы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зерттеуде қолданылатын ғылыми әдістердің негізділігін, баламалы тәсілдердің бар-жоғын көрсету. Ресурстардың (адами, қаржылық және басқа да материалдық) және жұмысты мәлімделген мерзімдерге бөлудің жұмыс көлемі мен мазмұнына және сұралған қаржыландыру сомасына сәйкестігін түсіндіру. Адамдар мен жануарларға жүргізілетін эксперименттік зерттеулерге қатысты мәселелердің бар-жоғын көрсету. Плагиаттың алдын алуға, деректерді фальсификациялауға және жалған деректер беруге, жалған тең авторлыққа және нәтижелерді иемденуге қатысты мәселелерді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ғылыми жетекшінің және зерттеу тобы мүшелерінің құзыреттілік деңгейінің жеткіліктілігіне негіздеме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қосалқы мердігер ұйымдары (ғылыми-зерттеуді бірлесіп орындаушылар)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толық және қысқартылған атауы, олар орындайтын жұмыстардың тізбесі және ғылыми зерттеуге жалпы пайыздық арақатынас бойынша осы жұмыстардың еңбек сыйымдылығы келтіріледі.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орындаушының ғылыми және (немесе) ғылыми-техникалық қызмет субъектілеріне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Ғылыми және (немесе)                   ________             _________________ </w:t>
      </w:r>
    </w:p>
    <w:p>
      <w:pPr>
        <w:spacing w:after="0"/>
        <w:ind w:left="0"/>
        <w:jc w:val="both"/>
      </w:pPr>
      <w:r>
        <w:rPr>
          <w:rFonts w:ascii="Times New Roman"/>
          <w:b w:val="false"/>
          <w:i w:val="false"/>
          <w:color w:val="000000"/>
          <w:sz w:val="28"/>
        </w:rPr>
        <w:t xml:space="preserve">
      ғылыми-техникалық қызмет             (қолы)             (тегі, аты-жөні) </w:t>
      </w:r>
    </w:p>
    <w:p>
      <w:pPr>
        <w:spacing w:after="0"/>
        <w:ind w:left="0"/>
        <w:jc w:val="both"/>
      </w:pPr>
      <w:r>
        <w:rPr>
          <w:rFonts w:ascii="Times New Roman"/>
          <w:b w:val="false"/>
          <w:i w:val="false"/>
          <w:color w:val="000000"/>
          <w:sz w:val="28"/>
        </w:rPr>
        <w:t xml:space="preserve">
      субъектісінің жетекшісі/ </w:t>
      </w:r>
    </w:p>
    <w:p>
      <w:pPr>
        <w:spacing w:after="0"/>
        <w:ind w:left="0"/>
        <w:jc w:val="both"/>
      </w:pPr>
      <w:r>
        <w:rPr>
          <w:rFonts w:ascii="Times New Roman"/>
          <w:b w:val="false"/>
          <w:i w:val="false"/>
          <w:color w:val="000000"/>
          <w:sz w:val="28"/>
        </w:rPr>
        <w:t>
      Ұйымның жетекшісі</w:t>
      </w:r>
    </w:p>
    <w:p>
      <w:pPr>
        <w:spacing w:after="0"/>
        <w:ind w:left="0"/>
        <w:jc w:val="both"/>
      </w:pPr>
      <w:r>
        <w:rPr>
          <w:rFonts w:ascii="Times New Roman"/>
          <w:b w:val="false"/>
          <w:i w:val="false"/>
          <w:color w:val="000000"/>
          <w:sz w:val="28"/>
        </w:rPr>
        <w:t xml:space="preserve">
      Ғылыми зерттеудің жетекшісі             ________             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w:t>
      </w:r>
    </w:p>
    <w:bookmarkStart w:name="z45" w:id="41"/>
    <w:p>
      <w:pPr>
        <w:spacing w:after="0"/>
        <w:ind w:left="0"/>
        <w:jc w:val="both"/>
      </w:pPr>
      <w:r>
        <w:rPr>
          <w:rFonts w:ascii="Times New Roman"/>
          <w:b w:val="false"/>
          <w:i w:val="false"/>
          <w:color w:val="000000"/>
          <w:sz w:val="28"/>
        </w:rPr>
        <w:t>
      Ескерту: барлық бағандар Tіmes New Roman қарпімен толтырылады, өлшемі 14, 20 парақтан аспайды.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