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aa1c" w14:textId="5d2a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19 қарашадағы № 205 қаулысы. Қазақстан Республикасының Әділет министрлігінде 2019 жылғы 22 қарашада № 19640 болып тіркелді.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4181 болып тіркелген, 2006 жылғы маусымда Қазақстан Республикасының орталық атқарушы және өзге де мемлекеттік органдары нормативтік құқықтық актілерінің бюллетенінде № 9-10 жарияланған, 219-мақала)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"Мәжбүрлеп таратылатын банктерді таратуды жүзеге асыру қағидаларын және олардың тарату комиссияларының жұмысына қойылатын талаптарды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Мәжбүрлеп таратылатын банктерді таратуды жүзеге асыру қағидалары және олардың тарату комиссияларының жұмысына қойылатын талаптар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банктерді мәжбүрлеп тарату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"Мәжбүрлеп таратылатын банктерді таратуды жүзеге асыру қағидалары және олардың тарату комиссияларының жұмысына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Мәжбүрлеп таратылатын банктерді таратуды жүзеге асыру қағидалары және олардың тарату комиссияларының жұмысына қойылатын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банктерді мәжбүрлеп таратуды жүзеге асыру тәртібі мен мәжбүрлеп таратылатын банктердің тарату комиссияларының жұмысына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3), 4) және 5) тармақшалары мынадай редакцияда жазылсын:</w:t>
      </w:r>
    </w:p>
    <w:p>
      <w:pPr>
        <w:spacing w:after="0"/>
        <w:ind w:left="0"/>
        <w:jc w:val="both"/>
      </w:pPr>
      <w:r>
        <w:rPr>
          <w:rFonts w:ascii="Times New Roman"/>
          <w:b w:val="false"/>
          <w:i w:val="false"/>
          <w:color w:val="000000"/>
          <w:sz w:val="28"/>
        </w:rPr>
        <w:t>
      "3) тарату комиссиясы тағайындалған күннен бастап 3 (үш) жұмыс күні ішінде мүлікті және онымен жасалатын мәмілелерді тіркеуді жүзеге асыратын органдарды, сондай-ақ "Қазақстан қор биржасы", "Бағалы қағаздардың орталық депозитарийі" (бұдан әрі - орталық депозитарий), "Мемлекеттік кредиттік бюро" акционерлік қоғамдарын, кредиттік бюроларды банкті мәжбүрлеп тарату туралы және банктің тарату комиссиясының тағайындалғаны және банктің істерін аяқтау әрі оның кредиторларымен есеп айырысуды қамтамасыз ету жөніндегі өкілеттіктердің оған көшкендігі туралы хабардар етеді;</w:t>
      </w:r>
    </w:p>
    <w:p>
      <w:pPr>
        <w:spacing w:after="0"/>
        <w:ind w:left="0"/>
        <w:jc w:val="both"/>
      </w:pPr>
      <w:r>
        <w:rPr>
          <w:rFonts w:ascii="Times New Roman"/>
          <w:b w:val="false"/>
          <w:i w:val="false"/>
          <w:color w:val="000000"/>
          <w:sz w:val="28"/>
        </w:rPr>
        <w:t>
      4) "Азаматтарға арналған үкімет" мемлекеттік корпорациясы мен мемлекеттік кірістер органдарын банкті мәжбүрлеп тарату туралы хабардар етеді;</w:t>
      </w:r>
    </w:p>
    <w:p>
      <w:pPr>
        <w:spacing w:after="0"/>
        <w:ind w:left="0"/>
        <w:jc w:val="both"/>
      </w:pPr>
      <w:r>
        <w:rPr>
          <w:rFonts w:ascii="Times New Roman"/>
          <w:b w:val="false"/>
          <w:i w:val="false"/>
          <w:color w:val="000000"/>
          <w:sz w:val="28"/>
        </w:rPr>
        <w:t>
      5) орталық депозитарийден банкті мәжбүрлеп тарату туралы сот шешімінің заңды күшіне ену күніндегі жағдай бойынша банктің бағалы қағаздарын ұстаушылар тізілімін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"21. Таратылатын банктің ағымдағы шоттары теңгеде және қажет болған жағдайда шетел валютасында Қазақстан Республикасының Ұлттық Банкінде ашылады.";</w:t>
      </w:r>
    </w:p>
    <w:bookmarkStart w:name="z10" w:id="3"/>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29)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"173. Қатысушы банктің тарату комиссиясы депозиторларға өтемақы төлеу бойынша міндеттемелерді орындауға қажетті есептеуді жасағаннан кейін міндеттемелердің берілген сомасын баланстан бір мезгілде есептен шығарып және оны таратылатын банктегі кепілдік беру жөніндегі ұйым алдындағы міндеттемелерді есепке алудың тиісті шотына есепке жаза отырып, салымшыларға төленуге тиіс өтемақы мөлшерінде кредиторлар талаптары тізілімінің екінші кезегіне кепілдік беру жөніндегі ұйымды енгізеді.</w:t>
      </w:r>
    </w:p>
    <w:bookmarkStart w:name="z12" w:id="4"/>
    <w:p>
      <w:pPr>
        <w:spacing w:after="0"/>
        <w:ind w:left="0"/>
        <w:jc w:val="both"/>
      </w:pPr>
      <w:r>
        <w:rPr>
          <w:rFonts w:ascii="Times New Roman"/>
          <w:b w:val="false"/>
          <w:i w:val="false"/>
          <w:color w:val="000000"/>
          <w:sz w:val="28"/>
        </w:rPr>
        <w:t>
      174. Кепілдік беру жөніндегі ұйым тарату комиссиясы депозиттерін қайтару жөніндегі міндеттемелеріне кепілдік берілетін депозиторлар тізіміне және депозиттер бойынша өтеудің есебіне кіргізбеген тұлғаларға оның төлеген кепілді өтеу сомасы бойынша талап қойған жағдайда банктің тарату комиссиясы кепілдік беру жөніндегі ұйымның талаптарын даусыз деп тану туралы мәселені қарайды.</w:t>
      </w:r>
    </w:p>
    <w:bookmarkEnd w:id="4"/>
    <w:p>
      <w:pPr>
        <w:spacing w:after="0"/>
        <w:ind w:left="0"/>
        <w:jc w:val="both"/>
      </w:pPr>
      <w:r>
        <w:rPr>
          <w:rFonts w:ascii="Times New Roman"/>
          <w:b w:val="false"/>
          <w:i w:val="false"/>
          <w:color w:val="000000"/>
          <w:sz w:val="28"/>
        </w:rPr>
        <w:t>
      Көрсетілген талаптар даусыз деп танылған кезде олар кепілдік беру жөніндегі ұйым үшін белгіленген кезектілік тәртібімен орындалады. Көрсетілген талаптар толық қанағаттандырылғанша есептеу жүргізілген кезектегі кредиторлардың талаптарын қанағаттандыру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"186. Тарату комиссиясы тарату балансы және банкті тарату туралы есеп бекітілген күннен бастап күнтізбелік 30 (отыз) күн ішінде оларды "Азаматтарға арналған үкімет" мемлекеттік корпорациясына, ал көрсетілген құжаттардың көшірмелерін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"188. Банк қызметін тоқтату туралы мәліметтер Бизнес-сәйкестендіру нөмірлерінің ұлттық тізіліміне енгізілгеннен, банктің құжаттары архивке сақтауға тапсырылғаннан және бұл жөнінде уәкілетті органға хабарланғаннан кейін тарату комиссиясының өкілеттіктері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18" w:id="5"/>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19" w:id="6"/>
    <w:p>
      <w:pPr>
        <w:spacing w:after="0"/>
        <w:ind w:left="0"/>
        <w:jc w:val="both"/>
      </w:pPr>
      <w:r>
        <w:rPr>
          <w:rFonts w:ascii="Times New Roman"/>
          <w:b w:val="false"/>
          <w:i w:val="false"/>
          <w:color w:val="000000"/>
          <w:sz w:val="28"/>
        </w:rPr>
        <w:t>
      3.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20"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2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