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28674" w14:textId="37286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тұлғаға берілген банктік қарыз беруге және оған қызмет көрсетуге байланысты комиссиялар мен өзге де төлемдердің тізбесін бекіту туралы</w:t>
      </w:r>
    </w:p>
    <w:p>
      <w:pPr>
        <w:spacing w:after="0"/>
        <w:ind w:left="0"/>
        <w:jc w:val="both"/>
      </w:pPr>
      <w:r>
        <w:rPr>
          <w:rFonts w:ascii="Times New Roman"/>
          <w:b w:val="false"/>
          <w:i w:val="false"/>
          <w:color w:val="000000"/>
          <w:sz w:val="28"/>
        </w:rPr>
        <w:t>Қазақстан Республикасы Ұлттық Банкі Басқармасының 2019 жылғы 28 қарашадағы № 218 қаулысы. Қазақстан Республикасының Әділет министрлігінде 2019 жылғы 5 желтоқсанда № 19702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қаулы 01.01.2020 бастап қолданысқа енгізіледі</w:t>
      </w:r>
    </w:p>
    <w:bookmarkStart w:name="z0" w:id="0"/>
    <w:p>
      <w:pPr>
        <w:spacing w:after="0"/>
        <w:ind w:left="0"/>
        <w:jc w:val="both"/>
      </w:pPr>
      <w:r>
        <w:rPr>
          <w:rFonts w:ascii="Times New Roman"/>
          <w:b w:val="false"/>
          <w:i w:val="false"/>
          <w:color w:val="000000"/>
          <w:sz w:val="28"/>
        </w:rPr>
        <w:t xml:space="preserve">
      "Қазақстан Республикасындағы банктер және банк қызметі туралы" 1995 жылғы 31 тамыздағы Қазақстан Республикасының Заңы 39-бабының </w:t>
      </w:r>
      <w:r>
        <w:rPr>
          <w:rFonts w:ascii="Times New Roman"/>
          <w:b w:val="false"/>
          <w:i w:val="false"/>
          <w:color w:val="000000"/>
          <w:sz w:val="28"/>
        </w:rPr>
        <w:t>3-тармағына</w:t>
      </w:r>
      <w:r>
        <w:rPr>
          <w:rFonts w:ascii="Times New Roman"/>
          <w:b w:val="false"/>
          <w:i w:val="false"/>
          <w:color w:val="000000"/>
          <w:sz w:val="28"/>
        </w:rPr>
        <w:t xml:space="preserve"> сәйкес Қазақстан Республикасы Ұлттық Банкінің Басқармасы ҚАУЛЫ ЕТЕДІ:</w:t>
      </w:r>
    </w:p>
    <w:bookmarkEnd w:id="0"/>
    <w:bookmarkStart w:name="z1" w:id="1"/>
    <w:p>
      <w:pPr>
        <w:spacing w:after="0"/>
        <w:ind w:left="0"/>
        <w:jc w:val="both"/>
      </w:pPr>
      <w:r>
        <w:rPr>
          <w:rFonts w:ascii="Times New Roman"/>
          <w:b w:val="false"/>
          <w:i w:val="false"/>
          <w:color w:val="000000"/>
          <w:sz w:val="28"/>
        </w:rPr>
        <w:t xml:space="preserve">
      1. Қоса беріліп отырған Жеке тұлғаға берілген банктік қарыз беруге және оған қызмет көрсетуге байланысты комиссиялар мен өзге де төлемдердің тізбесі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бекітілсін.</w:t>
      </w:r>
    </w:p>
    <w:bookmarkEnd w:id="1"/>
    <w:bookmarkStart w:name="z2" w:id="2"/>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тізбе бойынша Қазақстан Республикасының кейбір нормативтік құқықтық актілерінің күші жойылды деп танылсын.</w:t>
      </w:r>
    </w:p>
    <w:bookmarkEnd w:id="2"/>
    <w:bookmarkStart w:name="z3" w:id="3"/>
    <w:p>
      <w:pPr>
        <w:spacing w:after="0"/>
        <w:ind w:left="0"/>
        <w:jc w:val="both"/>
      </w:pPr>
      <w:r>
        <w:rPr>
          <w:rFonts w:ascii="Times New Roman"/>
          <w:b w:val="false"/>
          <w:i w:val="false"/>
          <w:color w:val="000000"/>
          <w:sz w:val="28"/>
        </w:rPr>
        <w:t>
      3. Қаржылық қызметтерді тұтынушылардың құқықтарын қорғау департаменті Қазақстан Республикасының заңнамасында белгіленген тәртіппен:</w:t>
      </w:r>
    </w:p>
    <w:bookmarkEnd w:id="3"/>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қаулыны ресми жарияланғаннан кейін Қазақстан Республикасы Ұлттық Банкінің ресми интернет-ресурсына орналастыруды;</w:t>
      </w:r>
    </w:p>
    <w:p>
      <w:pPr>
        <w:spacing w:after="0"/>
        <w:ind w:left="0"/>
        <w:jc w:val="both"/>
      </w:pPr>
      <w:r>
        <w:rPr>
          <w:rFonts w:ascii="Times New Roman"/>
          <w:b w:val="false"/>
          <w:i w:val="false"/>
          <w:color w:val="000000"/>
          <w:sz w:val="28"/>
        </w:rPr>
        <w:t>
      3) осы қаулы мемлекеттік тіркелгеннен кейін он жұмыс күні ішінде Заң департаментіне осы қаулының осы тармағының 2) тармақшасында және 4-тармағында көзделген іс-шаралардың орындалуы туралы мәліметтерді ұсынуды қамтамасыз етсін.</w:t>
      </w:r>
    </w:p>
    <w:bookmarkStart w:name="z4" w:id="4"/>
    <w:p>
      <w:pPr>
        <w:spacing w:after="0"/>
        <w:ind w:left="0"/>
        <w:jc w:val="both"/>
      </w:pPr>
      <w:r>
        <w:rPr>
          <w:rFonts w:ascii="Times New Roman"/>
          <w:b w:val="false"/>
          <w:i w:val="false"/>
          <w:color w:val="000000"/>
          <w:sz w:val="28"/>
        </w:rPr>
        <w:t>
      4. Сыртқы коммуникациялар департаменті - Ұлттық Банктің баспасөз қызметі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4"/>
    <w:bookmarkStart w:name="z5" w:id="5"/>
    <w:p>
      <w:pPr>
        <w:spacing w:after="0"/>
        <w:ind w:left="0"/>
        <w:jc w:val="both"/>
      </w:pPr>
      <w:r>
        <w:rPr>
          <w:rFonts w:ascii="Times New Roman"/>
          <w:b w:val="false"/>
          <w:i w:val="false"/>
          <w:color w:val="000000"/>
          <w:sz w:val="28"/>
        </w:rPr>
        <w:t>
      5. Осы қаулының орындалуын бақылау Қазақстан Республикасының Ұлттық Банкі Төрағасының орынбасары О.А. Смоляковқа жүктелсін.</w:t>
      </w:r>
    </w:p>
    <w:bookmarkEnd w:id="5"/>
    <w:bookmarkStart w:name="z6" w:id="6"/>
    <w:p>
      <w:pPr>
        <w:spacing w:after="0"/>
        <w:ind w:left="0"/>
        <w:jc w:val="both"/>
      </w:pPr>
      <w:r>
        <w:rPr>
          <w:rFonts w:ascii="Times New Roman"/>
          <w:b w:val="false"/>
          <w:i w:val="false"/>
          <w:color w:val="000000"/>
          <w:sz w:val="28"/>
        </w:rPr>
        <w:t>
      6. Осы қаулы 2020 жылғы 1 қаңтардан бастап қолданысқа енгізіледі және ресми жариялануға тиіс.</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Ұлттық Банк </w:t>
            </w:r>
          </w:p>
          <w:p>
            <w:pPr>
              <w:spacing w:after="20"/>
              <w:ind w:left="20"/>
              <w:jc w:val="both"/>
            </w:pPr>
          </w:p>
          <w:p>
            <w:pPr>
              <w:spacing w:after="20"/>
              <w:ind w:left="20"/>
              <w:jc w:val="both"/>
            </w:pPr>
            <w:r>
              <w:rPr>
                <w:rFonts w:ascii="Times New Roman"/>
                <w:b w:val="false"/>
                <w:i/>
                <w:color w:val="000000"/>
                <w:sz w:val="20"/>
              </w:rPr>
              <w:t xml:space="preserve">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28 қарашадағы</w:t>
            </w:r>
            <w:r>
              <w:br/>
            </w:r>
            <w:r>
              <w:rPr>
                <w:rFonts w:ascii="Times New Roman"/>
                <w:b w:val="false"/>
                <w:i w:val="false"/>
                <w:color w:val="000000"/>
                <w:sz w:val="20"/>
              </w:rPr>
              <w:t>№ 218 қаулысына</w:t>
            </w:r>
            <w:r>
              <w:br/>
            </w:r>
            <w:r>
              <w:rPr>
                <w:rFonts w:ascii="Times New Roman"/>
                <w:b w:val="false"/>
                <w:i w:val="false"/>
                <w:color w:val="000000"/>
                <w:sz w:val="20"/>
              </w:rPr>
              <w:t xml:space="preserve">1-қосымша </w:t>
            </w:r>
          </w:p>
        </w:tc>
      </w:tr>
    </w:tbl>
    <w:bookmarkStart w:name="z8" w:id="7"/>
    <w:p>
      <w:pPr>
        <w:spacing w:after="0"/>
        <w:ind w:left="0"/>
        <w:jc w:val="left"/>
      </w:pPr>
      <w:r>
        <w:rPr>
          <w:rFonts w:ascii="Times New Roman"/>
          <w:b/>
          <w:i w:val="false"/>
          <w:color w:val="000000"/>
        </w:rPr>
        <w:t xml:space="preserve"> Жеке тұлғаға берілген банктік қарыз беруге және оған қызмет көрсетуге байланысты комиссиялар мен өзге де төлемдердің тізбесі</w:t>
      </w:r>
    </w:p>
    <w:bookmarkEnd w:id="7"/>
    <w:bookmarkStart w:name="z9" w:id="8"/>
    <w:p>
      <w:pPr>
        <w:spacing w:after="0"/>
        <w:ind w:left="0"/>
        <w:jc w:val="both"/>
      </w:pPr>
      <w:r>
        <w:rPr>
          <w:rFonts w:ascii="Times New Roman"/>
          <w:b w:val="false"/>
          <w:i w:val="false"/>
          <w:color w:val="000000"/>
          <w:sz w:val="28"/>
        </w:rPr>
        <w:t xml:space="preserve">
      1. Осы Жеке тұлғаға берілген банктік қарыз беруге және оған қызмет көрсетуге байланысты комиссиялар мен өзге де төлемдердің тізбесі жеке тұлғаға берілген (берілетін) және жеке тұлғаның кәсіпкерлік қызметті жүзеге асыруымен байланысты емес банктік қарызға (бұдан әрі – қарыз) қатысты қолданылады. </w:t>
      </w:r>
    </w:p>
    <w:bookmarkEnd w:id="8"/>
    <w:bookmarkStart w:name="z10" w:id="9"/>
    <w:p>
      <w:pPr>
        <w:spacing w:after="0"/>
        <w:ind w:left="0"/>
        <w:jc w:val="both"/>
      </w:pPr>
      <w:r>
        <w:rPr>
          <w:rFonts w:ascii="Times New Roman"/>
          <w:b w:val="false"/>
          <w:i w:val="false"/>
          <w:color w:val="000000"/>
          <w:sz w:val="28"/>
        </w:rPr>
        <w:t>
      2. Жеке тұлғаға берілген (берілетін) қарызды беруге және оған қызмет көрсетуге байланысты комиссиялар мен өзге де төлемдерге мынадай комиссиялар мен өзге де төлемдер жатады:</w:t>
      </w:r>
    </w:p>
    <w:bookmarkEnd w:id="9"/>
    <w:bookmarkStart w:name="z25" w:id="10"/>
    <w:p>
      <w:pPr>
        <w:spacing w:after="0"/>
        <w:ind w:left="0"/>
        <w:jc w:val="both"/>
      </w:pPr>
      <w:r>
        <w:rPr>
          <w:rFonts w:ascii="Times New Roman"/>
          <w:b w:val="false"/>
          <w:i w:val="false"/>
          <w:color w:val="000000"/>
          <w:sz w:val="28"/>
        </w:rPr>
        <w:t>
      1) қарыз алуға арналған өтініш пен құжаттарды қарағаны үшін;</w:t>
      </w:r>
    </w:p>
    <w:bookmarkEnd w:id="10"/>
    <w:bookmarkStart w:name="z26" w:id="11"/>
    <w:p>
      <w:pPr>
        <w:spacing w:after="0"/>
        <w:ind w:left="0"/>
        <w:jc w:val="both"/>
      </w:pPr>
      <w:r>
        <w:rPr>
          <w:rFonts w:ascii="Times New Roman"/>
          <w:b w:val="false"/>
          <w:i w:val="false"/>
          <w:color w:val="000000"/>
          <w:sz w:val="28"/>
        </w:rPr>
        <w:t>
      2) қарызды ұйымдастырғаны үшін;</w:t>
      </w:r>
    </w:p>
    <w:bookmarkEnd w:id="11"/>
    <w:bookmarkStart w:name="z27" w:id="12"/>
    <w:p>
      <w:pPr>
        <w:spacing w:after="0"/>
        <w:ind w:left="0"/>
        <w:jc w:val="both"/>
      </w:pPr>
      <w:r>
        <w:rPr>
          <w:rFonts w:ascii="Times New Roman"/>
          <w:b w:val="false"/>
          <w:i w:val="false"/>
          <w:color w:val="000000"/>
          <w:sz w:val="28"/>
        </w:rPr>
        <w:t>
      3) берілген қарыз шарттарын өзгерткені үшін комиссия:</w:t>
      </w:r>
    </w:p>
    <w:bookmarkEnd w:id="12"/>
    <w:p>
      <w:pPr>
        <w:spacing w:after="0"/>
        <w:ind w:left="0"/>
        <w:jc w:val="both"/>
      </w:pPr>
      <w:r>
        <w:rPr>
          <w:rFonts w:ascii="Times New Roman"/>
          <w:b w:val="false"/>
          <w:i w:val="false"/>
          <w:color w:val="000000"/>
          <w:sz w:val="28"/>
        </w:rPr>
        <w:t>
      өтеу кестесі;</w:t>
      </w:r>
    </w:p>
    <w:p>
      <w:pPr>
        <w:spacing w:after="0"/>
        <w:ind w:left="0"/>
        <w:jc w:val="both"/>
      </w:pPr>
      <w:r>
        <w:rPr>
          <w:rFonts w:ascii="Times New Roman"/>
          <w:b w:val="false"/>
          <w:i w:val="false"/>
          <w:color w:val="000000"/>
          <w:sz w:val="28"/>
        </w:rPr>
        <w:t>
      қарыз валюталары;</w:t>
      </w:r>
    </w:p>
    <w:p>
      <w:pPr>
        <w:spacing w:after="0"/>
        <w:ind w:left="0"/>
        <w:jc w:val="both"/>
      </w:pPr>
      <w:r>
        <w:rPr>
          <w:rFonts w:ascii="Times New Roman"/>
          <w:b w:val="false"/>
          <w:i w:val="false"/>
          <w:color w:val="000000"/>
          <w:sz w:val="28"/>
        </w:rPr>
        <w:t>
      сыйақы мөлшерлемелері;</w:t>
      </w:r>
    </w:p>
    <w:p>
      <w:pPr>
        <w:spacing w:after="0"/>
        <w:ind w:left="0"/>
        <w:jc w:val="both"/>
      </w:pPr>
      <w:r>
        <w:rPr>
          <w:rFonts w:ascii="Times New Roman"/>
          <w:b w:val="false"/>
          <w:i w:val="false"/>
          <w:color w:val="000000"/>
          <w:sz w:val="28"/>
        </w:rPr>
        <w:t>
      қарызды өтеу әдістері;</w:t>
      </w:r>
    </w:p>
    <w:bookmarkStart w:name="z28" w:id="13"/>
    <w:p>
      <w:pPr>
        <w:spacing w:after="0"/>
        <w:ind w:left="0"/>
        <w:jc w:val="both"/>
      </w:pPr>
      <w:r>
        <w:rPr>
          <w:rFonts w:ascii="Times New Roman"/>
          <w:b w:val="false"/>
          <w:i w:val="false"/>
          <w:color w:val="000000"/>
          <w:sz w:val="28"/>
        </w:rPr>
        <w:t>
      4) комиссия мәселелерін қарау:</w:t>
      </w:r>
    </w:p>
    <w:bookmarkEnd w:id="13"/>
    <w:p>
      <w:pPr>
        <w:spacing w:after="0"/>
        <w:ind w:left="0"/>
        <w:jc w:val="both"/>
      </w:pPr>
      <w:r>
        <w:rPr>
          <w:rFonts w:ascii="Times New Roman"/>
          <w:b w:val="false"/>
          <w:i w:val="false"/>
          <w:color w:val="000000"/>
          <w:sz w:val="28"/>
        </w:rPr>
        <w:t>
      қарыз алушының (тең қарыз алушының), кепілгердің (кепіл болушының) бастамасы бойынша қарыз алушыға (тең қарыз алушыға), кепілгерге (кепіл болушыға) байланысты шарттарды өзгертуге;</w:t>
      </w:r>
    </w:p>
    <w:p>
      <w:pPr>
        <w:spacing w:after="0"/>
        <w:ind w:left="0"/>
        <w:jc w:val="both"/>
      </w:pPr>
      <w:r>
        <w:rPr>
          <w:rFonts w:ascii="Times New Roman"/>
          <w:b w:val="false"/>
          <w:i w:val="false"/>
          <w:color w:val="000000"/>
          <w:sz w:val="28"/>
        </w:rPr>
        <w:t>
      қарыз бойынша кепіл затына ауыртпалық салу шарттарын өзгерту кезінде, сондай-ақ кепіл затын ауыстыру кезінде;</w:t>
      </w:r>
    </w:p>
    <w:p>
      <w:pPr>
        <w:spacing w:after="0"/>
        <w:ind w:left="0"/>
        <w:jc w:val="both"/>
      </w:pPr>
      <w:r>
        <w:rPr>
          <w:rFonts w:ascii="Times New Roman"/>
          <w:b w:val="false"/>
          <w:i w:val="false"/>
          <w:color w:val="000000"/>
          <w:sz w:val="28"/>
        </w:rPr>
        <w:t>
      кепіл берушіні ауыстыру;</w:t>
      </w:r>
    </w:p>
    <w:p>
      <w:pPr>
        <w:spacing w:after="0"/>
        <w:ind w:left="0"/>
        <w:jc w:val="both"/>
      </w:pPr>
      <w:r>
        <w:rPr>
          <w:rFonts w:ascii="Times New Roman"/>
          <w:b w:val="false"/>
          <w:i w:val="false"/>
          <w:color w:val="000000"/>
          <w:sz w:val="28"/>
        </w:rPr>
        <w:t>
      Клиенттің өтініші бойынша клиенттің кредиттік досьесінде қамтылған кепіл затына құқық белгілейтін құжаттарды беру;</w:t>
      </w:r>
    </w:p>
    <w:p>
      <w:pPr>
        <w:spacing w:after="0"/>
        <w:ind w:left="0"/>
        <w:jc w:val="both"/>
      </w:pPr>
      <w:r>
        <w:rPr>
          <w:rFonts w:ascii="Times New Roman"/>
          <w:b w:val="false"/>
          <w:i w:val="false"/>
          <w:color w:val="000000"/>
          <w:sz w:val="28"/>
        </w:rPr>
        <w:t>
      Клиенттің өтініші бойынша жеке тұлғаның тұрғылықты жері бойынша тіркеуге (тіркеуден шығаруға), кепілзаттық қамтамасыз ету аумағында жүргізілген қайта жоспарлауды, құрылыстарды, жапсарлас құрылыстарды заңдастыруға келісетіні туралы анықтама беру;</w:t>
      </w:r>
    </w:p>
    <w:p>
      <w:pPr>
        <w:spacing w:after="0"/>
        <w:ind w:left="0"/>
        <w:jc w:val="both"/>
      </w:pPr>
      <w:r>
        <w:rPr>
          <w:rFonts w:ascii="Times New Roman"/>
          <w:b w:val="false"/>
          <w:i w:val="false"/>
          <w:color w:val="000000"/>
          <w:sz w:val="28"/>
        </w:rPr>
        <w:t>
      кепіл беруші ауысқан кезде пайдалануға берілген мүлікке меншік құқығын және (немесе) кепіл құқығын ресімдеу бойынша қызметтер көрсету;</w:t>
      </w:r>
    </w:p>
    <w:p>
      <w:pPr>
        <w:spacing w:after="0"/>
        <w:ind w:left="0"/>
        <w:jc w:val="both"/>
      </w:pPr>
      <w:r>
        <w:rPr>
          <w:rFonts w:ascii="Times New Roman"/>
          <w:b w:val="false"/>
          <w:i w:val="false"/>
          <w:color w:val="000000"/>
          <w:sz w:val="28"/>
        </w:rPr>
        <w:t>
      жылжымайтын мүліктің нысаналы мақсатын өзгерту, жер учаскелерін үлестерге бөлу бойынша қызметтер көрсету;</w:t>
      </w:r>
    </w:p>
    <w:p>
      <w:pPr>
        <w:spacing w:after="0"/>
        <w:ind w:left="0"/>
        <w:jc w:val="both"/>
      </w:pPr>
      <w:r>
        <w:rPr>
          <w:rFonts w:ascii="Times New Roman"/>
          <w:b w:val="false"/>
          <w:i w:val="false"/>
          <w:color w:val="000000"/>
          <w:sz w:val="28"/>
        </w:rPr>
        <w:t>
      Клиенттің өтініші бойынша кепілдік қамтамасыз ету болып табылатын көлік құралының тіркеу нөмірін ауыстыруға, көлік құралын тіркеу туралы куәлікті қайта ресімдеуге, көлік құралы бойынша жоғалған құжаттарды қалпына келтіруге рұқсат беру туралы анықтама беру;</w:t>
      </w:r>
    </w:p>
    <w:bookmarkStart w:name="z29" w:id="14"/>
    <w:p>
      <w:pPr>
        <w:spacing w:after="0"/>
        <w:ind w:left="0"/>
        <w:jc w:val="both"/>
      </w:pPr>
      <w:r>
        <w:rPr>
          <w:rFonts w:ascii="Times New Roman"/>
          <w:b w:val="false"/>
          <w:i w:val="false"/>
          <w:color w:val="000000"/>
          <w:sz w:val="28"/>
        </w:rPr>
        <w:t>
      5) клиенттің банктік қарыз шарты бойынша клиенттің міндеттемелерін қамтамасыз ететін және кепіл берушінің пайдалануындағы кепіл шарты бойынша кепіл нысанасын сақтандыру кезінде сақтандыру ұйымының пайдасына клиенттің төлемдерін қоспағанда, қарыз алуға, қарызға қызмет көрсетуге байланысты, сақтандыру (қайта сақтандыру) шарттары бойынша сақтандыру ұйымының пайдасына жасалатын төлемдері;</w:t>
      </w:r>
    </w:p>
    <w:bookmarkEnd w:id="14"/>
    <w:bookmarkStart w:name="z30" w:id="15"/>
    <w:p>
      <w:pPr>
        <w:spacing w:after="0"/>
        <w:ind w:left="0"/>
        <w:jc w:val="both"/>
      </w:pPr>
      <w:r>
        <w:rPr>
          <w:rFonts w:ascii="Times New Roman"/>
          <w:b w:val="false"/>
          <w:i w:val="false"/>
          <w:color w:val="000000"/>
          <w:sz w:val="28"/>
        </w:rPr>
        <w:t>
      6) кепілдікті (кепілгерлікті) алғаны үшін кепілгерге (кепіл берушіге), кепілге берілетін мүлікті бағалағаны үшін бағалаушыға клиенттің төлемдері;</w:t>
      </w:r>
    </w:p>
    <w:bookmarkEnd w:id="15"/>
    <w:bookmarkStart w:name="z31" w:id="16"/>
    <w:p>
      <w:pPr>
        <w:spacing w:after="0"/>
        <w:ind w:left="0"/>
        <w:jc w:val="both"/>
      </w:pPr>
      <w:r>
        <w:rPr>
          <w:rFonts w:ascii="Times New Roman"/>
          <w:b w:val="false"/>
          <w:i w:val="false"/>
          <w:color w:val="000000"/>
          <w:sz w:val="28"/>
        </w:rPr>
        <w:t>
      7) екінші деңгейдегі банкке, Қазақстан Республикасы бейрезидент-банкінің филиалына, банк операцияларының жекелеген түрлерін жүзеге асыратын ұйымға (бұдан әрі - банк) клиенттерді тарту, клиенттер ұсынатын құжаттардың қарыз беру талаптарына сәйкестігін тексеруді жүзеге асыру, клиенттердің құжаттарын банкке беру, банк клиенттерінен қарыздарды өтеу есебіне төлемдер мен аударымдарды қабылдау бойынша қызметтер көрсететін ұйымдардың (делдалдардың) пайдасына клиенттің төлемдері;</w:t>
      </w:r>
    </w:p>
    <w:bookmarkEnd w:id="16"/>
    <w:bookmarkStart w:name="z32" w:id="17"/>
    <w:p>
      <w:pPr>
        <w:spacing w:after="0"/>
        <w:ind w:left="0"/>
        <w:jc w:val="both"/>
      </w:pPr>
      <w:r>
        <w:rPr>
          <w:rFonts w:ascii="Times New Roman"/>
          <w:b w:val="false"/>
          <w:i w:val="false"/>
          <w:color w:val="000000"/>
          <w:sz w:val="28"/>
        </w:rPr>
        <w:t>
      7-1) клиенттің сақтандыру (қайта сақтандыру) шарттары бойынша банктің және (немесе) өзге де ұйымдардың пайдасына қарыз алуға, қарызға қызмет көрсетуге байланысты, осы тармақтың 5), 6) және 7) тармақшаларына байланысты емес банктік шот шарттары және (немесе) банктік қызмет көрсету шарттары шеңберіндегі комиссиялар және төлемдері жатады.</w:t>
      </w:r>
    </w:p>
    <w:bookmarkEnd w:id="17"/>
    <w:bookmarkStart w:name="z33" w:id="18"/>
    <w:p>
      <w:pPr>
        <w:spacing w:after="0"/>
        <w:ind w:left="0"/>
        <w:jc w:val="both"/>
      </w:pPr>
      <w:r>
        <w:rPr>
          <w:rFonts w:ascii="Times New Roman"/>
          <w:b w:val="false"/>
          <w:i w:val="false"/>
          <w:color w:val="000000"/>
          <w:sz w:val="28"/>
        </w:rPr>
        <w:t>
      8) клиенттің өтініші бойынша қарыз бойынша несие берешегі туралы анықтама бергені үшін;</w:t>
      </w:r>
    </w:p>
    <w:bookmarkEnd w:id="18"/>
    <w:bookmarkStart w:name="z34" w:id="19"/>
    <w:p>
      <w:pPr>
        <w:spacing w:after="0"/>
        <w:ind w:left="0"/>
        <w:jc w:val="both"/>
      </w:pPr>
      <w:r>
        <w:rPr>
          <w:rFonts w:ascii="Times New Roman"/>
          <w:b w:val="false"/>
          <w:i w:val="false"/>
          <w:color w:val="000000"/>
          <w:sz w:val="28"/>
        </w:rPr>
        <w:t>
      9) қарызды ішінара (толық) мерзімінен бұрын өтегені үшін төленеді.</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Қаржы нарығын реттеу және дамыту агенттігі Басқармасының 21.02.2022 </w:t>
      </w:r>
      <w:r>
        <w:rPr>
          <w:rFonts w:ascii="Times New Roman"/>
          <w:b w:val="false"/>
          <w:i w:val="false"/>
          <w:color w:val="000000"/>
          <w:sz w:val="28"/>
        </w:rPr>
        <w:t>№ 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28 қарашадағы</w:t>
            </w:r>
            <w:r>
              <w:br/>
            </w:r>
            <w:r>
              <w:rPr>
                <w:rFonts w:ascii="Times New Roman"/>
                <w:b w:val="false"/>
                <w:i w:val="false"/>
                <w:color w:val="000000"/>
                <w:sz w:val="20"/>
              </w:rPr>
              <w:t>№ 218 қаулысына</w:t>
            </w:r>
            <w:r>
              <w:br/>
            </w:r>
            <w:r>
              <w:rPr>
                <w:rFonts w:ascii="Times New Roman"/>
                <w:b w:val="false"/>
                <w:i w:val="false"/>
                <w:color w:val="000000"/>
                <w:sz w:val="20"/>
              </w:rPr>
              <w:t>2-қосымша</w:t>
            </w:r>
          </w:p>
        </w:tc>
      </w:tr>
    </w:tbl>
    <w:bookmarkStart w:name="z21" w:id="20"/>
    <w:p>
      <w:pPr>
        <w:spacing w:after="0"/>
        <w:ind w:left="0"/>
        <w:jc w:val="left"/>
      </w:pPr>
      <w:r>
        <w:rPr>
          <w:rFonts w:ascii="Times New Roman"/>
          <w:b/>
          <w:i w:val="false"/>
          <w:color w:val="000000"/>
        </w:rPr>
        <w:t xml:space="preserve"> Қазақстан Республикасының күші жойылды деп танылатын кейбір нормативтік құқықтық актілерінің тізбесі</w:t>
      </w:r>
    </w:p>
    <w:bookmarkEnd w:id="20"/>
    <w:bookmarkStart w:name="z22" w:id="21"/>
    <w:p>
      <w:pPr>
        <w:spacing w:after="0"/>
        <w:ind w:left="0"/>
        <w:jc w:val="both"/>
      </w:pPr>
      <w:r>
        <w:rPr>
          <w:rFonts w:ascii="Times New Roman"/>
          <w:b w:val="false"/>
          <w:i w:val="false"/>
          <w:color w:val="000000"/>
          <w:sz w:val="28"/>
        </w:rPr>
        <w:t xml:space="preserve">
      1. "Жылдық тиімді сыйақы мөлшерлемесін есептеу кезінде ескерілетін, жеке тұлғаға берілген банктік қарыз және микрокредит беруге және оларға қызмет көрсетуге байланысты комиссиялар мен өзге де төлемдердің тізбесін бекіту туралы" Қазақстан Республикасы Ұлттық Банкі Басқармасының 2016 жылғы 30 мамырдағы № 134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13870 болып тіркелген, 2016 жылғы 29 шілдеде "Әділет" ақпараттық-құқықтық жүйесінде жарияланған);</w:t>
      </w:r>
    </w:p>
    <w:bookmarkEnd w:id="21"/>
    <w:bookmarkStart w:name="z23" w:id="22"/>
    <w:p>
      <w:pPr>
        <w:spacing w:after="0"/>
        <w:ind w:left="0"/>
        <w:jc w:val="both"/>
      </w:pPr>
      <w:r>
        <w:rPr>
          <w:rFonts w:ascii="Times New Roman"/>
          <w:b w:val="false"/>
          <w:i w:val="false"/>
          <w:color w:val="000000"/>
          <w:sz w:val="28"/>
        </w:rPr>
        <w:t xml:space="preserve">
      2. "Жылдық тиімді сыйақы мөлшерлемесін есептеу кезінде ескерілетін, жеке тұлғаға берілген банктік қарыз және микрокредит беруге және оларға қызмет көрсетуге байланысты комиссиялар мен өзге де төлемдердің тізбесін бекіту туралы" Қазақстан Республикасы Ұлттық Банкі Басқармасының 2016 жылғы 30 мамырдағы № 134 қаулысына өзгеріс енгізу туралы" Қазақстан Республикасы Ұлттық Банкі Басқармасының 2018 жылғы 27 тамыздағы № 186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17440 болып тіркелген, 2018 жылғы 8 қазанда Қазақстан Республикасы нормативтік құқықтық актілерінің эталондық бақылау банкінде жарияланған);</w:t>
      </w:r>
    </w:p>
    <w:bookmarkEnd w:id="22"/>
    <w:bookmarkStart w:name="z24" w:id="23"/>
    <w:p>
      <w:pPr>
        <w:spacing w:after="0"/>
        <w:ind w:left="0"/>
        <w:jc w:val="both"/>
      </w:pPr>
      <w:r>
        <w:rPr>
          <w:rFonts w:ascii="Times New Roman"/>
          <w:b w:val="false"/>
          <w:i w:val="false"/>
          <w:color w:val="000000"/>
          <w:sz w:val="28"/>
        </w:rPr>
        <w:t xml:space="preserve">
      3. "Жылдық тиімді сыйақы мөлшерлемесін есептеу кезінде ескерілетін, жеке тұлғаға берілген банктік қарыз және микрокредит беруге және оларға қызмет көрсетуге байланысты комиссиялар мен өзге де төлемдердің тізбесін бекіту туралы" Қазақстан Республикасы Ұлттық Банкі Басқармасының 2016 жылғы 30 мамырдағы № 134 қаулысына өзгерістер енгізу туралы" Қазақстан Республикасы Ұлттық Банкі Басқармасының 2019 жылғы 30 наурыздағы № 45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18515 болып тіркелген, 2019 жылғы 24 сәуірде Қазақстан Республикасы нормативтік құқықтық актілерінің эталондық бақылау банкінде жарияланған).</w:t>
      </w:r>
    </w:p>
    <w:bookmarkEnd w:id="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