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4373f" w14:textId="52437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"Радиациялық қауіпті объектілерге қойылатын санитариялық-эпидемиологиялық талаптар" санитариялық қағидаларын бекіту туралы" Қазақстан Республикасы Ұлттық экономика министрінің міндетін атқарушының 2015 жылғы 27 наурыздағы № 260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12 желтоқсандағы № ҚР ДСМ-148 бұйрығы. Қазақстан Республикасының Әділет министрлігінде 2019 жылғы 13 желтоқсанда № 19735 болып тіркелді. Күші жойылды - Қазақстан Республикасы Денсаулық сақтау министрінің 2022 жылғы 25 тамыздағы № ҚР ДСМ-90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Денсаулық сақтау министрінің 25.08.2022 </w:t>
      </w:r>
      <w:r>
        <w:rPr>
          <w:rFonts w:ascii="Times New Roman"/>
          <w:b w:val="false"/>
          <w:i w:val="false"/>
          <w:color w:val="000000"/>
          <w:sz w:val="28"/>
        </w:rPr>
        <w:t>№ ҚР ДСМ-90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"Радиациялық қауіпті объектілерге қойылатын санитариялық-эпидемиологиялық талаптар" санитариялық қағидаларын бекіту туралы" Қазақстан Республикасы Ұлттық экономика министрінің міндетін атқарушының 2015 жылғы 27 наурыздағы № 260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11204 болып тіркелген, "Әділет" ақпараттық-құқықтық жүйесінде 2015 жылғы 22 маусымда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"Радиациялық қауіпті объектілерге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 Осы "Радиациялық қауіпті объектілерге қойылатын санитариялық-эпидемиологиялық талаптар" санитариялық қағидалары (бұдан әрі – Санитариялық қағидалар) радиациялық қауіпті объектілерде (бұдан әрі – объектілер) жер телімін таңдауға, жобалауға, сумен жабдықтауға, су бұруға, жарықтандыруға, желдетуге, күтіп-ұстауға және пайдалануға, жұмыс жағдайларына, радиациялық қауіпсіздікті қамтамасыз етуге, радиоактивті қалдықтарды жинауға, пайдалануға, залалсыздандыруға, тасымалдауға, сақтауға және көмуге, радиациялық бақылауды ұйымдастыруға, жүргізуге, таратуға, консервациялауға және бейінін өзгертуге қойылатын талаптарды қамтиды.";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9" w:id="5"/>
    <w:p>
      <w:pPr>
        <w:spacing w:after="0"/>
        <w:ind w:left="0"/>
        <w:jc w:val="both"/>
      </w:pPr>
      <w:r>
        <w:rPr>
          <w:rFonts w:ascii="Times New Roman"/>
          <w:b w:val="false"/>
          <w:i w:val="false"/>
          <w:color w:val="000000"/>
          <w:sz w:val="28"/>
        </w:rPr>
        <w:t>
      мынадай мазмұндағы 3-1) тармақшамен толықтырылсын:</w:t>
      </w:r>
    </w:p>
    <w:bookmarkEnd w:id="5"/>
    <w:bookmarkStart w:name="z10" w:id="6"/>
    <w:p>
      <w:pPr>
        <w:spacing w:after="0"/>
        <w:ind w:left="0"/>
        <w:jc w:val="both"/>
      </w:pPr>
      <w:r>
        <w:rPr>
          <w:rFonts w:ascii="Times New Roman"/>
          <w:b w:val="false"/>
          <w:i w:val="false"/>
          <w:color w:val="000000"/>
          <w:sz w:val="28"/>
        </w:rPr>
        <w:t>
      "3-1) бақыланатын қол жеткізу аймағы (бұдан әрі – БҚЖА) – объектінің өнеркәсіптік алаңы аумағының, оны қалыпты пайдалану жағдайында персоналға радиациялық факторлардың әсер етуі мүмкін объектінің ғимараты мен құрылысының бір бөлігі;";</w:t>
      </w:r>
    </w:p>
    <w:bookmarkEnd w:id="6"/>
    <w:bookmarkStart w:name="z11" w:id="7"/>
    <w:p>
      <w:pPr>
        <w:spacing w:after="0"/>
        <w:ind w:left="0"/>
        <w:jc w:val="both"/>
      </w:pPr>
      <w:r>
        <w:rPr>
          <w:rFonts w:ascii="Times New Roman"/>
          <w:b w:val="false"/>
          <w:i w:val="false"/>
          <w:color w:val="000000"/>
          <w:sz w:val="28"/>
        </w:rPr>
        <w:t>
      мынадай мазмұндағы 16-1) тармақшамен толықтырылсын:</w:t>
      </w:r>
    </w:p>
    <w:bookmarkEnd w:id="7"/>
    <w:bookmarkStart w:name="z12" w:id="8"/>
    <w:p>
      <w:pPr>
        <w:spacing w:after="0"/>
        <w:ind w:left="0"/>
        <w:jc w:val="both"/>
      </w:pPr>
      <w:r>
        <w:rPr>
          <w:rFonts w:ascii="Times New Roman"/>
          <w:b w:val="false"/>
          <w:i w:val="false"/>
          <w:color w:val="000000"/>
          <w:sz w:val="28"/>
        </w:rPr>
        <w:t>
      "16-1) жергілікті көз – беттің жанында кез келген шарт орындалатын зат:</w:t>
      </w:r>
    </w:p>
    <w:bookmarkEnd w:id="8"/>
    <w:p>
      <w:pPr>
        <w:spacing w:after="0"/>
        <w:ind w:left="0"/>
        <w:jc w:val="both"/>
      </w:pPr>
      <w:r>
        <w:rPr>
          <w:rFonts w:ascii="Times New Roman"/>
          <w:b w:val="false"/>
          <w:i w:val="false"/>
          <w:color w:val="000000"/>
          <w:sz w:val="28"/>
        </w:rPr>
        <w:t>
      10 сантиметр қашықтықта сәулеленудің эквивалентті дозасының қуаты (табиғи радиациялық фонынан болатын үлесті шегергенде) сағатына 0,2 микрозиверттен асады;</w:t>
      </w:r>
    </w:p>
    <w:p>
      <w:pPr>
        <w:spacing w:after="0"/>
        <w:ind w:left="0"/>
        <w:jc w:val="both"/>
      </w:pPr>
      <w:r>
        <w:rPr>
          <w:rFonts w:ascii="Times New Roman"/>
          <w:b w:val="false"/>
          <w:i w:val="false"/>
          <w:color w:val="000000"/>
          <w:sz w:val="28"/>
        </w:rPr>
        <w:t>
      зат бетінің радиоактивті ластануы секундына шаршы сантиметрге 0,4 бета-бөлшектерден (бұдан әрі – бета-бөлшектер/(см</w:t>
      </w:r>
      <w:r>
        <w:rPr>
          <w:rFonts w:ascii="Times New Roman"/>
          <w:b w:val="false"/>
          <w:i w:val="false"/>
          <w:color w:val="000000"/>
          <w:vertAlign w:val="superscript"/>
        </w:rPr>
        <w:t>2</w:t>
      </w:r>
      <w:r>
        <w:rPr>
          <w:rFonts w:ascii="Times New Roman"/>
          <w:b w:val="false"/>
          <w:i w:val="false"/>
          <w:color w:val="000000"/>
          <w:sz w:val="28"/>
        </w:rPr>
        <w:t>∙с) және (немесе) 0,04 альфа-бөлшектер /(см</w:t>
      </w:r>
      <w:r>
        <w:rPr>
          <w:rFonts w:ascii="Times New Roman"/>
          <w:b w:val="false"/>
          <w:i w:val="false"/>
          <w:color w:val="000000"/>
          <w:vertAlign w:val="superscript"/>
        </w:rPr>
        <w:t>2</w:t>
      </w:r>
      <w:r>
        <w:rPr>
          <w:rFonts w:ascii="Times New Roman"/>
          <w:b w:val="false"/>
          <w:i w:val="false"/>
          <w:color w:val="000000"/>
          <w:sz w:val="28"/>
        </w:rPr>
        <w:t>∙с) асады;";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"17) иондаушы сәулелену көзі (бұдан әрі – сәулелену көзі немесе ИСК) – радиоактивті заттар, құрамында радиоактивті заттар бар аппараттар немесе құрылғылар, сондай-ақ иондаушы сәуле шығаратын немесе шығаруға бейім электрофизикалық аппараттар немесе құрылғылар.";</w:t>
      </w:r>
    </w:p>
    <w:bookmarkEnd w:id="9"/>
    <w:bookmarkStart w:name="z15" w:id="10"/>
    <w:p>
      <w:pPr>
        <w:spacing w:after="0"/>
        <w:ind w:left="0"/>
        <w:jc w:val="both"/>
      </w:pPr>
      <w:r>
        <w:rPr>
          <w:rFonts w:ascii="Times New Roman"/>
          <w:b w:val="false"/>
          <w:i w:val="false"/>
          <w:color w:val="000000"/>
          <w:sz w:val="28"/>
        </w:rPr>
        <w:t>
      мынадай мазмұндағы 27-1), 27-2), 27-3) және 27-4) тармақшалармен толықтырылсын:</w:t>
      </w:r>
    </w:p>
    <w:bookmarkEnd w:id="10"/>
    <w:bookmarkStart w:name="z16" w:id="11"/>
    <w:p>
      <w:pPr>
        <w:spacing w:after="0"/>
        <w:ind w:left="0"/>
        <w:jc w:val="both"/>
      </w:pPr>
      <w:r>
        <w:rPr>
          <w:rFonts w:ascii="Times New Roman"/>
          <w:b w:val="false"/>
          <w:i w:val="false"/>
          <w:color w:val="000000"/>
          <w:sz w:val="28"/>
        </w:rPr>
        <w:t>
      "27-1) металл сынығы (түсті және қара металдар сынығы) – бұл жарамсыз болған немесе тұтынушылық қасиеттерін жоғалтқан және тек қайта өңдеуге ғана жарамды өнеркәсіптік және тұрмыстық мақсаттағы бұйымдардан құралған, құрамында түсті немесе қара металл бар өндіріс және тұтыну қалдықтары;";</w:t>
      </w:r>
    </w:p>
    <w:bookmarkEnd w:id="11"/>
    <w:bookmarkStart w:name="z17" w:id="12"/>
    <w:p>
      <w:pPr>
        <w:spacing w:after="0"/>
        <w:ind w:left="0"/>
        <w:jc w:val="both"/>
      </w:pPr>
      <w:r>
        <w:rPr>
          <w:rFonts w:ascii="Times New Roman"/>
          <w:b w:val="false"/>
          <w:i w:val="false"/>
          <w:color w:val="000000"/>
          <w:sz w:val="28"/>
        </w:rPr>
        <w:t>
      "27-2) металл сынығының радиоактивті ластануы – құрамында радиациялық қауіпсіздіктің ГН-мен белгіленген мәндерден асатын радионуклидтер бар немесе олармен ластанған металл сынығының жеке фрагменті;";</w:t>
      </w:r>
    </w:p>
    <w:bookmarkEnd w:id="12"/>
    <w:bookmarkStart w:name="z18" w:id="13"/>
    <w:p>
      <w:pPr>
        <w:spacing w:after="0"/>
        <w:ind w:left="0"/>
        <w:jc w:val="both"/>
      </w:pPr>
      <w:r>
        <w:rPr>
          <w:rFonts w:ascii="Times New Roman"/>
          <w:b w:val="false"/>
          <w:i w:val="false"/>
          <w:color w:val="000000"/>
          <w:sz w:val="28"/>
        </w:rPr>
        <w:t>
      "27-3) металл сынығының партиясы – металл сынығының бөлек жиналған мөлшері (бір немесе бірнеше көлік бірліктеріне – платформаға, вагонға, автомашинаға, жүк контейнеріне тиелген металл сынығының мөлшері);";</w:t>
      </w:r>
    </w:p>
    <w:bookmarkEnd w:id="13"/>
    <w:bookmarkStart w:name="z19" w:id="14"/>
    <w:p>
      <w:pPr>
        <w:spacing w:after="0"/>
        <w:ind w:left="0"/>
        <w:jc w:val="both"/>
      </w:pPr>
      <w:r>
        <w:rPr>
          <w:rFonts w:ascii="Times New Roman"/>
          <w:b w:val="false"/>
          <w:i w:val="false"/>
          <w:color w:val="000000"/>
          <w:sz w:val="28"/>
        </w:rPr>
        <w:t>
      "27-4) мұнай-газ кешені объектілерінің өндірістік қалдықтары – технологиялық жабдықтарды жөндеу және тазарту барысында алынған тұзды шөгінділер және қоқыстар, мақсаты бойынша одан әрі пайдалануға арналмаған технологиялық жабдықтар мен құрылғылардың элементтері, кәсіпорын аумағындағы мұнай-газ кешені кәсіпорындарының өндірістік қызметі процесінде табиғи радионуклидтер жинақталуы мүмкін топырақ және жер;";</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4-тараулардың</w:t>
      </w:r>
      <w:r>
        <w:rPr>
          <w:rFonts w:ascii="Times New Roman"/>
          <w:b w:val="false"/>
          <w:i w:val="false"/>
          <w:color w:val="000000"/>
          <w:sz w:val="28"/>
        </w:rPr>
        <w:t xml:space="preserve"> тақырыптары мынадай редакцияда жазылсын:</w:t>
      </w:r>
    </w:p>
    <w:bookmarkStart w:name="z21" w:id="15"/>
    <w:p>
      <w:pPr>
        <w:spacing w:after="0"/>
        <w:ind w:left="0"/>
        <w:jc w:val="both"/>
      </w:pPr>
      <w:r>
        <w:rPr>
          <w:rFonts w:ascii="Times New Roman"/>
          <w:b w:val="false"/>
          <w:i w:val="false"/>
          <w:color w:val="000000"/>
          <w:sz w:val="28"/>
        </w:rPr>
        <w:t>
      "2-тарау. Эмальды альфа және бета-сәулелену көздері бар статикалық электрдің радиоизотоптық бейтараптандырғыштарын орнатуға және пайдалануға қойылатын талаптар";</w:t>
      </w:r>
    </w:p>
    <w:bookmarkEnd w:id="15"/>
    <w:bookmarkStart w:name="z22" w:id="16"/>
    <w:p>
      <w:pPr>
        <w:spacing w:after="0"/>
        <w:ind w:left="0"/>
        <w:jc w:val="both"/>
      </w:pPr>
      <w:r>
        <w:rPr>
          <w:rFonts w:ascii="Times New Roman"/>
          <w:b w:val="false"/>
          <w:i w:val="false"/>
          <w:color w:val="000000"/>
          <w:sz w:val="28"/>
        </w:rPr>
        <w:t>
      "3-тарау. Радон зертханаларын жобалауға, күтіп-ұстауға және пайдалануға қойылатын талаптар";</w:t>
      </w:r>
    </w:p>
    <w:bookmarkEnd w:id="16"/>
    <w:bookmarkStart w:name="z23" w:id="17"/>
    <w:p>
      <w:pPr>
        <w:spacing w:after="0"/>
        <w:ind w:left="0"/>
        <w:jc w:val="both"/>
      </w:pPr>
      <w:r>
        <w:rPr>
          <w:rFonts w:ascii="Times New Roman"/>
          <w:b w:val="false"/>
          <w:i w:val="false"/>
          <w:color w:val="000000"/>
          <w:sz w:val="28"/>
        </w:rPr>
        <w:t>
      "4-тарау. Радон терапиясы бөлімшесін күтіп-ұстауға және пайдалануға қойылатын талаптар";</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25" w:id="18"/>
    <w:p>
      <w:pPr>
        <w:spacing w:after="0"/>
        <w:ind w:left="0"/>
        <w:jc w:val="both"/>
      </w:pPr>
      <w:r>
        <w:rPr>
          <w:rFonts w:ascii="Times New Roman"/>
          <w:b w:val="false"/>
          <w:i w:val="false"/>
          <w:color w:val="000000"/>
          <w:sz w:val="28"/>
        </w:rPr>
        <w:t>
      "39. Радон терапиясы бөлімшесінде:</w:t>
      </w:r>
    </w:p>
    <w:bookmarkEnd w:id="18"/>
    <w:p>
      <w:pPr>
        <w:spacing w:after="0"/>
        <w:ind w:left="0"/>
        <w:jc w:val="both"/>
      </w:pPr>
      <w:r>
        <w:rPr>
          <w:rFonts w:ascii="Times New Roman"/>
          <w:b w:val="false"/>
          <w:i w:val="false"/>
          <w:color w:val="000000"/>
          <w:sz w:val="28"/>
        </w:rPr>
        <w:t>
      1) радон су ванналарын, гинекологиялық сумен шаюды жүргізуге, ішетін радон емшараларын қабылдауға арналған, басты және қызыл иекті радон суымен шаюға арналған, ауа-радон ванналарын, радон ингаляциясын жүргізуге арналған, ішек жуу, микроклизма, сумен шаюды жүргізуге арналған үй-жайлар;</w:t>
      </w:r>
    </w:p>
    <w:p>
      <w:pPr>
        <w:spacing w:after="0"/>
        <w:ind w:left="0"/>
        <w:jc w:val="both"/>
      </w:pPr>
      <w:r>
        <w:rPr>
          <w:rFonts w:ascii="Times New Roman"/>
          <w:b w:val="false"/>
          <w:i w:val="false"/>
          <w:color w:val="000000"/>
          <w:sz w:val="28"/>
        </w:rPr>
        <w:t>
      2) радонның еншілес өнімдерін (бұдан әрі – РЕӨ) анықтау бойынша зертхана көзделеді.</w:t>
      </w:r>
    </w:p>
    <w:p>
      <w:pPr>
        <w:spacing w:after="0"/>
        <w:ind w:left="0"/>
        <w:jc w:val="both"/>
      </w:pPr>
      <w:r>
        <w:rPr>
          <w:rFonts w:ascii="Times New Roman"/>
          <w:b w:val="false"/>
          <w:i w:val="false"/>
          <w:color w:val="000000"/>
          <w:sz w:val="28"/>
        </w:rPr>
        <w:t>
      Радон терапиясы бөлімшесінде аптасына кемінде бір рет сиретпей радонның РЕӨ-ге радиациялық бақылау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27" w:id="19"/>
    <w:p>
      <w:pPr>
        <w:spacing w:after="0"/>
        <w:ind w:left="0"/>
        <w:jc w:val="both"/>
      </w:pPr>
      <w:r>
        <w:rPr>
          <w:rFonts w:ascii="Times New Roman"/>
          <w:b w:val="false"/>
          <w:i w:val="false"/>
          <w:color w:val="000000"/>
          <w:sz w:val="28"/>
        </w:rPr>
        <w:t>
      "61. Радонның концентрацияланған ерітіндісі кездейсоқ төгілген жағдайда жұмыс тоқтатылады, персонал желдеткішті қосып, 3-4 сағатқа зертханадан шығады, осы уақыт аяқталған соң төгілген ерітіндіні шүберекпен сүртіп алады.</w:t>
      </w:r>
    </w:p>
    <w:bookmarkEnd w:id="19"/>
    <w:p>
      <w:pPr>
        <w:spacing w:after="0"/>
        <w:ind w:left="0"/>
        <w:jc w:val="both"/>
      </w:pPr>
      <w:r>
        <w:rPr>
          <w:rFonts w:ascii="Times New Roman"/>
          <w:b w:val="false"/>
          <w:i w:val="false"/>
          <w:color w:val="000000"/>
          <w:sz w:val="28"/>
        </w:rPr>
        <w:t>
      Жұмыс радиоактивтілікті бақылау өлшеулері жүргізілгеннен кейін Қазақстан Республикасы Ұлттық экономика министрінің 2015 жылғы 27 ақпандағы № 155 бұйрығымен бекітілген "Радиациялық қауіпсіздікті қамтамасыз етуге қойылатын санитариялық-эпидемиологиялық талаптар" гигиеналық нормативтерінің (Қазақстан Республикасының Нормативтік құқықтық актілерді мемлекеттік тіркеу тізілімінде № 10671 болып тіркелген) (бұдан әрі – ГН) талаптарына сәйкес болған кезде ғана қайта басталады.";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30" w:id="20"/>
    <w:p>
      <w:pPr>
        <w:spacing w:after="0"/>
        <w:ind w:left="0"/>
        <w:jc w:val="both"/>
      </w:pPr>
      <w:r>
        <w:rPr>
          <w:rFonts w:ascii="Times New Roman"/>
          <w:b w:val="false"/>
          <w:i w:val="false"/>
          <w:color w:val="000000"/>
          <w:sz w:val="28"/>
        </w:rPr>
        <w:t>
      "5-тарау. Радиоизотоптық диагностика зертханаларына қойылатын талаптар";</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w:t>
      </w:r>
    </w:p>
    <w:bookmarkStart w:name="z32" w:id="21"/>
    <w:p>
      <w:pPr>
        <w:spacing w:after="0"/>
        <w:ind w:left="0"/>
        <w:jc w:val="both"/>
      </w:pPr>
      <w:r>
        <w:rPr>
          <w:rFonts w:ascii="Times New Roman"/>
          <w:b w:val="false"/>
          <w:i w:val="false"/>
          <w:color w:val="000000"/>
          <w:sz w:val="28"/>
        </w:rPr>
        <w:t>
      "80. Егер ұсталғаннан кейін қаптаманың бетіндегі дозаның қуаты табиғи фонның деңгейінен 0,6 мкЗв/сағ аспаса және қаптамадағы радионуклидтердің белсенділігі ГН-да келтірілген МАҮБ мәнінен аспаса, қалдықтарды қатты тұрмыстық қалдықтарға арналған полигонға шығаруға жол беріледі.";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8-тараулардың</w:t>
      </w:r>
      <w:r>
        <w:rPr>
          <w:rFonts w:ascii="Times New Roman"/>
          <w:b w:val="false"/>
          <w:i w:val="false"/>
          <w:color w:val="000000"/>
          <w:sz w:val="28"/>
        </w:rPr>
        <w:t xml:space="preserve"> тақырыптары мынадай редакцияда жазылсын:</w:t>
      </w:r>
    </w:p>
    <w:bookmarkStart w:name="z34" w:id="22"/>
    <w:p>
      <w:pPr>
        <w:spacing w:after="0"/>
        <w:ind w:left="0"/>
        <w:jc w:val="both"/>
      </w:pPr>
      <w:r>
        <w:rPr>
          <w:rFonts w:ascii="Times New Roman"/>
          <w:b w:val="false"/>
          <w:i w:val="false"/>
          <w:color w:val="000000"/>
          <w:sz w:val="28"/>
        </w:rPr>
        <w:t>
      "6-тарау. Қуатты изотоптық гамма-қондырғыларды күтіп-ұстауға және пайдалануға қойылатын талаптар";</w:t>
      </w:r>
    </w:p>
    <w:bookmarkEnd w:id="22"/>
    <w:bookmarkStart w:name="z35" w:id="23"/>
    <w:p>
      <w:pPr>
        <w:spacing w:after="0"/>
        <w:ind w:left="0"/>
        <w:jc w:val="both"/>
      </w:pPr>
      <w:r>
        <w:rPr>
          <w:rFonts w:ascii="Times New Roman"/>
          <w:b w:val="false"/>
          <w:i w:val="false"/>
          <w:color w:val="000000"/>
          <w:sz w:val="28"/>
        </w:rPr>
        <w:t>
      "7-тарау. Зерттеу мақсатындағы ядролық реакторларға қойылатын талаптар";</w:t>
      </w:r>
    </w:p>
    <w:bookmarkEnd w:id="23"/>
    <w:bookmarkStart w:name="z36" w:id="24"/>
    <w:p>
      <w:pPr>
        <w:spacing w:after="0"/>
        <w:ind w:left="0"/>
        <w:jc w:val="both"/>
      </w:pPr>
      <w:r>
        <w:rPr>
          <w:rFonts w:ascii="Times New Roman"/>
          <w:b w:val="false"/>
          <w:i w:val="false"/>
          <w:color w:val="000000"/>
          <w:sz w:val="28"/>
        </w:rPr>
        <w:t>
      "8-тарау. Радиоизотоптық дефектоскоппен жұмыс жағдайларына қойылатын талаптар";</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136-тармақ</w:t>
      </w:r>
      <w:r>
        <w:rPr>
          <w:rFonts w:ascii="Times New Roman"/>
          <w:b w:val="false"/>
          <w:i w:val="false"/>
          <w:color w:val="000000"/>
          <w:sz w:val="28"/>
        </w:rPr>
        <w:t xml:space="preserve"> мынадай редакцияда жазылсын:</w:t>
      </w:r>
    </w:p>
    <w:bookmarkStart w:name="z38" w:id="25"/>
    <w:p>
      <w:pPr>
        <w:spacing w:after="0"/>
        <w:ind w:left="0"/>
        <w:jc w:val="both"/>
      </w:pPr>
      <w:r>
        <w:rPr>
          <w:rFonts w:ascii="Times New Roman"/>
          <w:b w:val="false"/>
          <w:i w:val="false"/>
          <w:color w:val="000000"/>
          <w:sz w:val="28"/>
        </w:rPr>
        <w:t>
      "136. Стационарлық дефектоскоптарды пайдалана отырып, дефектоскопиялық бақылау бойынша жұмысты санитариялық-эпидемиологиялық қорытындыда көрсетілген үй-жайларда жүргізуге жол беріледі.";</w:t>
      </w:r>
    </w:p>
    <w:bookmarkEnd w:id="25"/>
    <w:bookmarkStart w:name="z39" w:id="26"/>
    <w:p>
      <w:pPr>
        <w:spacing w:after="0"/>
        <w:ind w:left="0"/>
        <w:jc w:val="both"/>
      </w:pPr>
      <w:r>
        <w:rPr>
          <w:rFonts w:ascii="Times New Roman"/>
          <w:b w:val="false"/>
          <w:i w:val="false"/>
          <w:color w:val="000000"/>
          <w:sz w:val="28"/>
        </w:rPr>
        <w:t xml:space="preserve">
      мынадай мазмұндағы 136-1-тармақпен толықтырылсын: </w:t>
      </w:r>
    </w:p>
    <w:bookmarkEnd w:id="26"/>
    <w:bookmarkStart w:name="z40" w:id="27"/>
    <w:p>
      <w:pPr>
        <w:spacing w:after="0"/>
        <w:ind w:left="0"/>
        <w:jc w:val="both"/>
      </w:pPr>
      <w:r>
        <w:rPr>
          <w:rFonts w:ascii="Times New Roman"/>
          <w:b w:val="false"/>
          <w:i w:val="false"/>
          <w:color w:val="000000"/>
          <w:sz w:val="28"/>
        </w:rPr>
        <w:t>
      "136-1. Радиациялық қауіпті аймаққа бөгде адамдардың кездейсоқ кіру мүмкіндігін болдырмау үшін дефектоскопиялық жұмыстарды екі қызметкер жүргізуі керек, олардың біреуіне радиациялық қауіпті аймақтың барлық периметрі бойынша режимнің қатаң сақталуын бақылау бойынша міндеттер жүктеледі.";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140-тармақ</w:t>
      </w:r>
      <w:r>
        <w:rPr>
          <w:rFonts w:ascii="Times New Roman"/>
          <w:b w:val="false"/>
          <w:i w:val="false"/>
          <w:color w:val="000000"/>
          <w:sz w:val="28"/>
        </w:rPr>
        <w:t xml:space="preserve"> мынадай редакцияда жазылсын:</w:t>
      </w:r>
    </w:p>
    <w:bookmarkStart w:name="z43" w:id="28"/>
    <w:p>
      <w:pPr>
        <w:spacing w:after="0"/>
        <w:ind w:left="0"/>
        <w:jc w:val="both"/>
      </w:pPr>
      <w:r>
        <w:rPr>
          <w:rFonts w:ascii="Times New Roman"/>
          <w:b w:val="false"/>
          <w:i w:val="false"/>
          <w:color w:val="000000"/>
          <w:sz w:val="28"/>
        </w:rPr>
        <w:t>
      "140. Цехтарда, ашық алаңдарда және далалық жағдайларда дефектоскопиялық жұмыстарды жүргізу кезінде радиациялық қауіпті аймақты таңбалау және белгілеу керек, оның шектерінде сәулелену қуаты 2,5 мкЗв/сағ аспауы тиіс. Осы аймақтың шекарасын кемінде 3 метр қашықтықта жақсы көрінетін радиациялық қауіптілік белгілерімен және ескерту жазбалармен белгілеу қажет.";</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149-тармақ</w:t>
      </w:r>
      <w:r>
        <w:rPr>
          <w:rFonts w:ascii="Times New Roman"/>
          <w:b w:val="false"/>
          <w:i w:val="false"/>
          <w:color w:val="000000"/>
          <w:sz w:val="28"/>
        </w:rPr>
        <w:t xml:space="preserve"> мынадай редакцияда жазылсын:</w:t>
      </w:r>
    </w:p>
    <w:bookmarkStart w:name="z45" w:id="29"/>
    <w:p>
      <w:pPr>
        <w:spacing w:after="0"/>
        <w:ind w:left="0"/>
        <w:jc w:val="both"/>
      </w:pPr>
      <w:r>
        <w:rPr>
          <w:rFonts w:ascii="Times New Roman"/>
          <w:b w:val="false"/>
          <w:i w:val="false"/>
          <w:color w:val="000000"/>
          <w:sz w:val="28"/>
        </w:rPr>
        <w:t>
      "149. Дефектоскоптарды жөндеу сәулелендіру көздерін шығарылғаннан және оны қорғаныш контейнеріне орналастырғаннан кейін жүргізіледі. Зарядталған дефектоскоптарды жөндеу жұмыстарын мәжбүрлі жүргізген кезде, жұмыс радиациялық қауіпсіздік шараларын сақтай, қорғаныш құрылғыларын қолдана отырып орындалады.";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10-тараулардың</w:t>
      </w:r>
      <w:r>
        <w:rPr>
          <w:rFonts w:ascii="Times New Roman"/>
          <w:b w:val="false"/>
          <w:i w:val="false"/>
          <w:color w:val="000000"/>
          <w:sz w:val="28"/>
        </w:rPr>
        <w:t xml:space="preserve"> тақырыптары мынадай редакцияда жазылсын:</w:t>
      </w:r>
    </w:p>
    <w:bookmarkStart w:name="z47" w:id="30"/>
    <w:p>
      <w:pPr>
        <w:spacing w:after="0"/>
        <w:ind w:left="0"/>
        <w:jc w:val="both"/>
      </w:pPr>
      <w:r>
        <w:rPr>
          <w:rFonts w:ascii="Times New Roman"/>
          <w:b w:val="false"/>
          <w:i w:val="false"/>
          <w:color w:val="000000"/>
          <w:sz w:val="28"/>
        </w:rPr>
        <w:t>
      "9-тарау. Нейтрондардың ұңғыма генераторларымен жұмыс істеу шарттарына қойылатын талаптар";</w:t>
      </w:r>
    </w:p>
    <w:bookmarkEnd w:id="30"/>
    <w:bookmarkStart w:name="z48" w:id="31"/>
    <w:p>
      <w:pPr>
        <w:spacing w:after="0"/>
        <w:ind w:left="0"/>
        <w:jc w:val="both"/>
      </w:pPr>
      <w:r>
        <w:rPr>
          <w:rFonts w:ascii="Times New Roman"/>
          <w:b w:val="false"/>
          <w:i w:val="false"/>
          <w:color w:val="000000"/>
          <w:sz w:val="28"/>
        </w:rPr>
        <w:t>
      "10-тарау. Бұрғылау ұңғымалары разрездерін радиометриялық зерттеулер кезінде жабық иондаушы сәулелену көздерімен жұмыс істеу шарттарына қойылатын талаптар";</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173-тармақ</w:t>
      </w:r>
      <w:r>
        <w:rPr>
          <w:rFonts w:ascii="Times New Roman"/>
          <w:b w:val="false"/>
          <w:i w:val="false"/>
          <w:color w:val="000000"/>
          <w:sz w:val="28"/>
        </w:rPr>
        <w:t xml:space="preserve"> мынадай редакцияда жазылсын:</w:t>
      </w:r>
    </w:p>
    <w:bookmarkStart w:name="z51" w:id="32"/>
    <w:p>
      <w:pPr>
        <w:spacing w:after="0"/>
        <w:ind w:left="0"/>
        <w:jc w:val="both"/>
      </w:pPr>
      <w:r>
        <w:rPr>
          <w:rFonts w:ascii="Times New Roman"/>
          <w:b w:val="false"/>
          <w:i w:val="false"/>
          <w:color w:val="000000"/>
          <w:sz w:val="28"/>
        </w:rPr>
        <w:t>
      "173. Көздерді дала жағдайларында уақытша сақтауға оң санитариялық-эпидемиологиялық қорытынды бар болғанда жол беріледі.";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176-тармақ</w:t>
      </w:r>
      <w:r>
        <w:rPr>
          <w:rFonts w:ascii="Times New Roman"/>
          <w:b w:val="false"/>
          <w:i w:val="false"/>
          <w:color w:val="000000"/>
          <w:sz w:val="28"/>
        </w:rPr>
        <w:t xml:space="preserve"> мынадай редакцияда жазылсын:</w:t>
      </w:r>
    </w:p>
    <w:bookmarkStart w:name="z53" w:id="33"/>
    <w:p>
      <w:pPr>
        <w:spacing w:after="0"/>
        <w:ind w:left="0"/>
        <w:jc w:val="both"/>
      </w:pPr>
      <w:r>
        <w:rPr>
          <w:rFonts w:ascii="Times New Roman"/>
          <w:b w:val="false"/>
          <w:i w:val="false"/>
          <w:color w:val="000000"/>
          <w:sz w:val="28"/>
        </w:rPr>
        <w:t>
      "176. Босатылған қаптамаларды және І көлік санатының қаптамаларын қоспағанда, көздерді тасымалдау осы мақсатта арнайы жабдықталған автомашинада (автотіркемеде), көтергіш-машинада, қарапайым жүк автомашиналарында көліктік және тасымалы контейнерлермен жүзеге асырылады. Босатылған қаптамаларды және І көлік санатының қаптамаларын қоспағанда, көздерді жеңіл автомобильде арнайы бекіткіштері бар қорғаныш контейнерінсіз, сондай-ақ адамдармен бірге тасымалдауға жол берілмейді.";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177-тармақ</w:t>
      </w:r>
      <w:r>
        <w:rPr>
          <w:rFonts w:ascii="Times New Roman"/>
          <w:b w:val="false"/>
          <w:i w:val="false"/>
          <w:color w:val="000000"/>
          <w:sz w:val="28"/>
        </w:rPr>
        <w:t xml:space="preserve"> мынадай редакцияда жазылсын:</w:t>
      </w:r>
    </w:p>
    <w:bookmarkStart w:name="z55" w:id="34"/>
    <w:p>
      <w:pPr>
        <w:spacing w:after="0"/>
        <w:ind w:left="0"/>
        <w:jc w:val="both"/>
      </w:pPr>
      <w:r>
        <w:rPr>
          <w:rFonts w:ascii="Times New Roman"/>
          <w:b w:val="false"/>
          <w:i w:val="false"/>
          <w:color w:val="000000"/>
          <w:sz w:val="28"/>
        </w:rPr>
        <w:t>
      "177. Кабинадағы дозаның қуаты 12 мкЗв/сағ аспауы тиіс. Адамдарды жүк көлігінің шанағында немесе жеңіл автомашинаның кабинасында және көздері бар контейнерлерді автотіркемеде бірге тасымалдаған кезде тасымалданатын адамдар болатын жерлердегі дозаның қуаты 2,5 мкЗв/сағ аспауы тиіс. Контейнердің сыртқы беттерінің кез келген нүктесінде дозаның қуаты 2 мЗв/сағ-тан және осы беттерден 2 м қашықтықта 0,1 м3в/сағ-тан аспауы тиіс.";</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15-тараулардың</w:t>
      </w:r>
      <w:r>
        <w:rPr>
          <w:rFonts w:ascii="Times New Roman"/>
          <w:b w:val="false"/>
          <w:i w:val="false"/>
          <w:color w:val="000000"/>
          <w:sz w:val="28"/>
        </w:rPr>
        <w:t xml:space="preserve"> тақырыптары мынадай редакцияда жазылсын:</w:t>
      </w:r>
    </w:p>
    <w:bookmarkStart w:name="z57" w:id="35"/>
    <w:p>
      <w:pPr>
        <w:spacing w:after="0"/>
        <w:ind w:left="0"/>
        <w:jc w:val="both"/>
      </w:pPr>
      <w:r>
        <w:rPr>
          <w:rFonts w:ascii="Times New Roman"/>
          <w:b w:val="false"/>
          <w:i w:val="false"/>
          <w:color w:val="000000"/>
          <w:sz w:val="28"/>
        </w:rPr>
        <w:t>
      "11-тарау. Уран кенін өндіретін және байытатын кәсіпорындардың санитариялық-қорғаныш аймағына қойылатын талаптар";</w:t>
      </w:r>
    </w:p>
    <w:bookmarkEnd w:id="35"/>
    <w:bookmarkStart w:name="z58" w:id="36"/>
    <w:p>
      <w:pPr>
        <w:spacing w:after="0"/>
        <w:ind w:left="0"/>
        <w:jc w:val="both"/>
      </w:pPr>
      <w:r>
        <w:rPr>
          <w:rFonts w:ascii="Times New Roman"/>
          <w:b w:val="false"/>
          <w:i w:val="false"/>
          <w:color w:val="000000"/>
          <w:sz w:val="28"/>
        </w:rPr>
        <w:t>
      "12-тарау. Жер асты ұңғымалық сілтілеу әдісімен кен орындарының өндіру полигондарын пайдалануға қойылатын талаптар";</w:t>
      </w:r>
    </w:p>
    <w:bookmarkEnd w:id="36"/>
    <w:bookmarkStart w:name="z59" w:id="37"/>
    <w:p>
      <w:pPr>
        <w:spacing w:after="0"/>
        <w:ind w:left="0"/>
        <w:jc w:val="both"/>
      </w:pPr>
      <w:r>
        <w:rPr>
          <w:rFonts w:ascii="Times New Roman"/>
          <w:b w:val="false"/>
          <w:i w:val="false"/>
          <w:color w:val="000000"/>
          <w:sz w:val="28"/>
        </w:rPr>
        <w:t>
      "13-тарау. ЖС кен орынын қайта өңдеу кешенін пайдалануға қойылатын талаптар";</w:t>
      </w:r>
    </w:p>
    <w:bookmarkEnd w:id="37"/>
    <w:bookmarkStart w:name="z60" w:id="38"/>
    <w:p>
      <w:pPr>
        <w:spacing w:after="0"/>
        <w:ind w:left="0"/>
        <w:jc w:val="both"/>
      </w:pPr>
      <w:r>
        <w:rPr>
          <w:rFonts w:ascii="Times New Roman"/>
          <w:b w:val="false"/>
          <w:i w:val="false"/>
          <w:color w:val="000000"/>
          <w:sz w:val="28"/>
        </w:rPr>
        <w:t>
      "14-тарау. Табиғи уран кені мен концентратын тасымалдауға қойылатын талаптар";</w:t>
      </w:r>
    </w:p>
    <w:bookmarkEnd w:id="38"/>
    <w:bookmarkStart w:name="z61" w:id="39"/>
    <w:p>
      <w:pPr>
        <w:spacing w:after="0"/>
        <w:ind w:left="0"/>
        <w:jc w:val="both"/>
      </w:pPr>
      <w:r>
        <w:rPr>
          <w:rFonts w:ascii="Times New Roman"/>
          <w:b w:val="false"/>
          <w:i w:val="false"/>
          <w:color w:val="000000"/>
          <w:sz w:val="28"/>
        </w:rPr>
        <w:t>
      "15-тарау. Жер бетіндегі кешен объектілеріне қойылатын талаптар";</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257-тармақ</w:t>
      </w:r>
      <w:r>
        <w:rPr>
          <w:rFonts w:ascii="Times New Roman"/>
          <w:b w:val="false"/>
          <w:i w:val="false"/>
          <w:color w:val="000000"/>
          <w:sz w:val="28"/>
        </w:rPr>
        <w:t xml:space="preserve"> мынадай редакцияда жазылсын: </w:t>
      </w:r>
    </w:p>
    <w:bookmarkStart w:name="z63" w:id="40"/>
    <w:p>
      <w:pPr>
        <w:spacing w:after="0"/>
        <w:ind w:left="0"/>
        <w:jc w:val="both"/>
      </w:pPr>
      <w:r>
        <w:rPr>
          <w:rFonts w:ascii="Times New Roman"/>
          <w:b w:val="false"/>
          <w:i w:val="false"/>
          <w:color w:val="000000"/>
          <w:sz w:val="28"/>
        </w:rPr>
        <w:t>
      "257. Уран кенін өндіретін және байытатын барлық кәсіпорындарда арнайы қызмет осы Санитариялық қағидаларға 11-қосымшада көрсетілген қызметті орындайтын еңбек жағдайларын бақылау бойынша жұмыс тізбесіне сәйкес радиациялық бақылауды жүзеге асырады.";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22-тараулардың</w:t>
      </w:r>
      <w:r>
        <w:rPr>
          <w:rFonts w:ascii="Times New Roman"/>
          <w:b w:val="false"/>
          <w:i w:val="false"/>
          <w:color w:val="000000"/>
          <w:sz w:val="28"/>
        </w:rPr>
        <w:t xml:space="preserve"> тақырыптары мынадай редакцияда жазылсын:</w:t>
      </w:r>
    </w:p>
    <w:bookmarkStart w:name="z65" w:id="41"/>
    <w:p>
      <w:pPr>
        <w:spacing w:after="0"/>
        <w:ind w:left="0"/>
        <w:jc w:val="both"/>
      </w:pPr>
      <w:r>
        <w:rPr>
          <w:rFonts w:ascii="Times New Roman"/>
          <w:b w:val="false"/>
          <w:i w:val="false"/>
          <w:color w:val="000000"/>
          <w:sz w:val="28"/>
        </w:rPr>
        <w:t>
      "16-тарау. Уран кенін өндіру және байыту объектілерін қайта бейіндеуге, консервациялауға және таратуға қойылатын талаптар";</w:t>
      </w:r>
    </w:p>
    <w:bookmarkEnd w:id="41"/>
    <w:bookmarkStart w:name="z66" w:id="42"/>
    <w:p>
      <w:pPr>
        <w:spacing w:after="0"/>
        <w:ind w:left="0"/>
        <w:jc w:val="both"/>
      </w:pPr>
      <w:r>
        <w:rPr>
          <w:rFonts w:ascii="Times New Roman"/>
          <w:b w:val="false"/>
          <w:i w:val="false"/>
          <w:color w:val="000000"/>
          <w:sz w:val="28"/>
        </w:rPr>
        <w:t xml:space="preserve">
      "17. Тау-кен кәсіпорындарын консервациялауға, қайта бейіндеуге, таратуға қойылатын талаптар"; </w:t>
      </w:r>
    </w:p>
    <w:bookmarkEnd w:id="42"/>
    <w:bookmarkStart w:name="z67" w:id="43"/>
    <w:p>
      <w:pPr>
        <w:spacing w:after="0"/>
        <w:ind w:left="0"/>
        <w:jc w:val="both"/>
      </w:pPr>
      <w:r>
        <w:rPr>
          <w:rFonts w:ascii="Times New Roman"/>
          <w:b w:val="false"/>
          <w:i w:val="false"/>
          <w:color w:val="000000"/>
          <w:sz w:val="28"/>
        </w:rPr>
        <w:t>
      "18-тарау. Жер асты сілтілеу полигондарын, ГМЗ, БФ және ЖС-ның қайта өңдеу кешендерін таратуға қойылатын талаптар";</w:t>
      </w:r>
    </w:p>
    <w:bookmarkEnd w:id="43"/>
    <w:bookmarkStart w:name="z68" w:id="44"/>
    <w:p>
      <w:pPr>
        <w:spacing w:after="0"/>
        <w:ind w:left="0"/>
        <w:jc w:val="both"/>
      </w:pPr>
      <w:r>
        <w:rPr>
          <w:rFonts w:ascii="Times New Roman"/>
          <w:b w:val="false"/>
          <w:i w:val="false"/>
          <w:color w:val="000000"/>
          <w:sz w:val="28"/>
        </w:rPr>
        <w:t>
      "19-тарау. ГМЗ-ны және БФ-ны консервациялауға және қайта бейіндеуге қойылатын талаптар";</w:t>
      </w:r>
    </w:p>
    <w:bookmarkEnd w:id="44"/>
    <w:bookmarkStart w:name="z69" w:id="45"/>
    <w:p>
      <w:pPr>
        <w:spacing w:after="0"/>
        <w:ind w:left="0"/>
        <w:jc w:val="both"/>
      </w:pPr>
      <w:r>
        <w:rPr>
          <w:rFonts w:ascii="Times New Roman"/>
          <w:b w:val="false"/>
          <w:i w:val="false"/>
          <w:color w:val="000000"/>
          <w:sz w:val="28"/>
        </w:rPr>
        <w:t>
      "20-тарау. Қалдықтар қоймасын консервациялауға және таратуға қойылатын талаптар";</w:t>
      </w:r>
    </w:p>
    <w:bookmarkEnd w:id="45"/>
    <w:bookmarkStart w:name="z70" w:id="46"/>
    <w:p>
      <w:pPr>
        <w:spacing w:after="0"/>
        <w:ind w:left="0"/>
        <w:jc w:val="both"/>
      </w:pPr>
      <w:r>
        <w:rPr>
          <w:rFonts w:ascii="Times New Roman"/>
          <w:b w:val="false"/>
          <w:i w:val="false"/>
          <w:color w:val="000000"/>
          <w:sz w:val="28"/>
        </w:rPr>
        <w:t>
      "21-тарау. Рентгендік-дефектоскопиялық зертханасына қойылатын талаптар";</w:t>
      </w:r>
    </w:p>
    <w:bookmarkEnd w:id="46"/>
    <w:bookmarkStart w:name="z71" w:id="47"/>
    <w:p>
      <w:pPr>
        <w:spacing w:after="0"/>
        <w:ind w:left="0"/>
        <w:jc w:val="both"/>
      </w:pPr>
      <w:r>
        <w:rPr>
          <w:rFonts w:ascii="Times New Roman"/>
          <w:b w:val="false"/>
          <w:i w:val="false"/>
          <w:color w:val="000000"/>
          <w:sz w:val="28"/>
        </w:rPr>
        <w:t>
      "22-тарау. Сәулелік диагностика және терапия кабинеттеріне қойылатын талаптар";</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330-тармақ</w:t>
      </w:r>
      <w:r>
        <w:rPr>
          <w:rFonts w:ascii="Times New Roman"/>
          <w:b w:val="false"/>
          <w:i w:val="false"/>
          <w:color w:val="000000"/>
          <w:sz w:val="28"/>
        </w:rPr>
        <w:t xml:space="preserve"> мынадай редакцияда жазылсын:</w:t>
      </w:r>
    </w:p>
    <w:bookmarkStart w:name="z74" w:id="48"/>
    <w:p>
      <w:pPr>
        <w:spacing w:after="0"/>
        <w:ind w:left="0"/>
        <w:jc w:val="both"/>
      </w:pPr>
      <w:r>
        <w:rPr>
          <w:rFonts w:ascii="Times New Roman"/>
          <w:b w:val="false"/>
          <w:i w:val="false"/>
          <w:color w:val="000000"/>
          <w:sz w:val="28"/>
        </w:rPr>
        <w:t>
      "330. Рентген аппараттарын монтаждау бойынша жұмыстарды оң санитариялық-эпидемиологиялық қорытынды бар болған кезде ғана жүргізуге жол беріледі.";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332-тармақ</w:t>
      </w:r>
      <w:r>
        <w:rPr>
          <w:rFonts w:ascii="Times New Roman"/>
          <w:b w:val="false"/>
          <w:i w:val="false"/>
          <w:color w:val="000000"/>
          <w:sz w:val="28"/>
        </w:rPr>
        <w:t xml:space="preserve"> мынадай редакцияда жазылсын:</w:t>
      </w:r>
    </w:p>
    <w:bookmarkStart w:name="z76" w:id="49"/>
    <w:p>
      <w:pPr>
        <w:spacing w:after="0"/>
        <w:ind w:left="0"/>
        <w:jc w:val="both"/>
      </w:pPr>
      <w:r>
        <w:rPr>
          <w:rFonts w:ascii="Times New Roman"/>
          <w:b w:val="false"/>
          <w:i w:val="false"/>
          <w:color w:val="000000"/>
          <w:sz w:val="28"/>
        </w:rPr>
        <w:t>
      "332. Комиссия құрамына мыналар: сәулелік диагностика немесе терапия бөлімшесінің (кабинетінің) меңгерушісі, монтаждау және аппараттың пайдалану параметрлеріне бақылау жүргізген ұйымдардың өкілдері кіреді.";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335-тармақ</w:t>
      </w:r>
      <w:r>
        <w:rPr>
          <w:rFonts w:ascii="Times New Roman"/>
          <w:b w:val="false"/>
          <w:i w:val="false"/>
          <w:color w:val="000000"/>
          <w:sz w:val="28"/>
        </w:rPr>
        <w:t xml:space="preserve"> мынадай редакцияда жазылсын:</w:t>
      </w:r>
    </w:p>
    <w:bookmarkStart w:name="z79" w:id="50"/>
    <w:p>
      <w:pPr>
        <w:spacing w:after="0"/>
        <w:ind w:left="0"/>
        <w:jc w:val="both"/>
      </w:pPr>
      <w:r>
        <w:rPr>
          <w:rFonts w:ascii="Times New Roman"/>
          <w:b w:val="false"/>
          <w:i w:val="false"/>
          <w:color w:val="000000"/>
          <w:sz w:val="28"/>
        </w:rPr>
        <w:t>
      "335. Сәулелік диагностика кабинеттері мен бөлімшелері (бұдан әрі – кабинет) стационарлардың, амбулаториялық-емханалық ұйымдардың (медициналық орталықтардың) ғимараттарында орналастырылады, кабинет өтетін жер болмауы тиіс.</w:t>
      </w:r>
    </w:p>
    <w:bookmarkEnd w:id="50"/>
    <w:p>
      <w:pPr>
        <w:spacing w:after="0"/>
        <w:ind w:left="0"/>
        <w:jc w:val="both"/>
      </w:pPr>
      <w:r>
        <w:rPr>
          <w:rFonts w:ascii="Times New Roman"/>
          <w:b w:val="false"/>
          <w:i w:val="false"/>
          <w:color w:val="000000"/>
          <w:sz w:val="28"/>
        </w:rPr>
        <w:t>
      Кабинеттерді осы Санитариялық қағидалардың талаптары сақталған жағдайда стационарлар, амбулаториялық-емханалық ұйымдар (медициналық орталықтар) ғимараттарының төменгі қабаты үй-жайларында орналастыруға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338-тармақ</w:t>
      </w:r>
      <w:r>
        <w:rPr>
          <w:rFonts w:ascii="Times New Roman"/>
          <w:b w:val="false"/>
          <w:i w:val="false"/>
          <w:color w:val="000000"/>
          <w:sz w:val="28"/>
        </w:rPr>
        <w:t xml:space="preserve"> мынадай редакцияда жазылсын:</w:t>
      </w:r>
    </w:p>
    <w:bookmarkStart w:name="z81" w:id="51"/>
    <w:p>
      <w:pPr>
        <w:spacing w:after="0"/>
        <w:ind w:left="0"/>
        <w:jc w:val="both"/>
      </w:pPr>
      <w:r>
        <w:rPr>
          <w:rFonts w:ascii="Times New Roman"/>
          <w:b w:val="false"/>
          <w:i w:val="false"/>
          <w:color w:val="000000"/>
          <w:sz w:val="28"/>
        </w:rPr>
        <w:t>
      "338. Операциялық блоктарда және тасымалдауға жарамайтын науқастарға емшара жүргізу үшін палаталарда жылжымалы (палаталық) рентген аппараттарын пайдалануға жол беріледі. Оны пайдалану шарттарына қарамастан, жылжымалы (палаталық) рентген аппараттарын науқастарды жаппай тексеру үшін пайдалануға жол берілмейді.";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349-тармақ</w:t>
      </w:r>
      <w:r>
        <w:rPr>
          <w:rFonts w:ascii="Times New Roman"/>
          <w:b w:val="false"/>
          <w:i w:val="false"/>
          <w:color w:val="000000"/>
          <w:sz w:val="28"/>
        </w:rPr>
        <w:t xml:space="preserve"> мынадай редакцияда жазылсын:</w:t>
      </w:r>
    </w:p>
    <w:bookmarkStart w:name="z83" w:id="52"/>
    <w:p>
      <w:pPr>
        <w:spacing w:after="0"/>
        <w:ind w:left="0"/>
        <w:jc w:val="both"/>
      </w:pPr>
      <w:r>
        <w:rPr>
          <w:rFonts w:ascii="Times New Roman"/>
          <w:b w:val="false"/>
          <w:i w:val="false"/>
          <w:color w:val="000000"/>
          <w:sz w:val="28"/>
        </w:rPr>
        <w:t>
      "349. Кабинеттерге және рентген аппараттарын басқару бөлмесінің кіреберісі қабырғасында еденнен 1,6-1,8 м биіктікте немесе есіктің үстінде пациент емшара бөлмесінде болған кезде персонал қосатын "Кіруге болмайды!" деген жарықты табло (белгі) орналастырылады. Жарық белгісіне радиациялық қауіптілік белгісін жазуға жол беріледі.";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362-тармақ</w:t>
      </w:r>
      <w:r>
        <w:rPr>
          <w:rFonts w:ascii="Times New Roman"/>
          <w:b w:val="false"/>
          <w:i w:val="false"/>
          <w:color w:val="000000"/>
          <w:sz w:val="28"/>
        </w:rPr>
        <w:t xml:space="preserve"> мынадай редакцияда жазылсын:</w:t>
      </w:r>
    </w:p>
    <w:bookmarkStart w:name="z85" w:id="53"/>
    <w:p>
      <w:pPr>
        <w:spacing w:after="0"/>
        <w:ind w:left="0"/>
        <w:jc w:val="both"/>
      </w:pPr>
      <w:r>
        <w:rPr>
          <w:rFonts w:ascii="Times New Roman"/>
          <w:b w:val="false"/>
          <w:i w:val="false"/>
          <w:color w:val="000000"/>
          <w:sz w:val="28"/>
        </w:rPr>
        <w:t>
      "362. Сәулелік диагностика және терапия кабинеттері радиациялық объектілердің әлеуетті қауіптілік дәрежесі бойынша IV санатқа жатады.</w:t>
      </w:r>
    </w:p>
    <w:bookmarkEnd w:id="53"/>
    <w:p>
      <w:pPr>
        <w:spacing w:after="0"/>
        <w:ind w:left="0"/>
        <w:jc w:val="both"/>
      </w:pPr>
      <w:r>
        <w:rPr>
          <w:rFonts w:ascii="Times New Roman"/>
          <w:b w:val="false"/>
          <w:i w:val="false"/>
          <w:color w:val="000000"/>
          <w:sz w:val="28"/>
        </w:rPr>
        <w:t>
      Кабинетте рентген аппараттарының схемасы, олардың сипаттамасы және пайдалану жөніндегі нұсқаулығы, дозиметриялық бақылау, рентген аппаратының пайдалану параметрлерін бақылау хаттамалары, кабинетті санитариялық-эпидемиологиялық тексеру актілері, электр өлшеу аспаптарын тексеру хаттамалары, кабинеттің техникалық паспорты, санитариялық-эпидемиологиялық қорытынды болады, сондай-ақ көрінетін жерге пациенттерге арналған медициналық емшаралар кезіндегі дозалық жүктемелер туралы жадынамалар орналастыру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24-тараулардың</w:t>
      </w:r>
      <w:r>
        <w:rPr>
          <w:rFonts w:ascii="Times New Roman"/>
          <w:b w:val="false"/>
          <w:i w:val="false"/>
          <w:color w:val="000000"/>
          <w:sz w:val="28"/>
        </w:rPr>
        <w:t xml:space="preserve"> тақырыптары мынадай редакцияда жазылсын:</w:t>
      </w:r>
    </w:p>
    <w:bookmarkStart w:name="z87" w:id="54"/>
    <w:p>
      <w:pPr>
        <w:spacing w:after="0"/>
        <w:ind w:left="0"/>
        <w:jc w:val="both"/>
      </w:pPr>
      <w:r>
        <w:rPr>
          <w:rFonts w:ascii="Times New Roman"/>
          <w:b w:val="false"/>
          <w:i w:val="false"/>
          <w:color w:val="000000"/>
          <w:sz w:val="28"/>
        </w:rPr>
        <w:t>
      "23-тарау. Сәулелік диагностика кабинетінде жұмыс істеу шарттарына қойылатын талаптар";</w:t>
      </w:r>
    </w:p>
    <w:bookmarkEnd w:id="54"/>
    <w:bookmarkStart w:name="z88" w:id="55"/>
    <w:p>
      <w:pPr>
        <w:spacing w:after="0"/>
        <w:ind w:left="0"/>
        <w:jc w:val="both"/>
      </w:pPr>
      <w:r>
        <w:rPr>
          <w:rFonts w:ascii="Times New Roman"/>
          <w:b w:val="false"/>
          <w:i w:val="false"/>
          <w:color w:val="000000"/>
          <w:sz w:val="28"/>
        </w:rPr>
        <w:t>
      "24-тарау. Персоналдың радиациялық қауіпсіздігін қамтамасыз етуге қойылатын талаптар";</w:t>
      </w:r>
    </w:p>
    <w:bookmarkEnd w:id="55"/>
    <w:bookmarkStart w:name="z89" w:id="56"/>
    <w:p>
      <w:pPr>
        <w:spacing w:after="0"/>
        <w:ind w:left="0"/>
        <w:jc w:val="both"/>
      </w:pPr>
      <w:r>
        <w:rPr>
          <w:rFonts w:ascii="Times New Roman"/>
          <w:b w:val="false"/>
          <w:i w:val="false"/>
          <w:color w:val="000000"/>
          <w:sz w:val="28"/>
        </w:rPr>
        <w:t>
      мынадай мазмұндағы 379-1 және 379-2-тармақтармен толықтырылсын:</w:t>
      </w:r>
    </w:p>
    <w:bookmarkEnd w:id="56"/>
    <w:bookmarkStart w:name="z90" w:id="57"/>
    <w:p>
      <w:pPr>
        <w:spacing w:after="0"/>
        <w:ind w:left="0"/>
        <w:jc w:val="both"/>
      </w:pPr>
      <w:r>
        <w:rPr>
          <w:rFonts w:ascii="Times New Roman"/>
          <w:b w:val="false"/>
          <w:i w:val="false"/>
          <w:color w:val="000000"/>
          <w:sz w:val="28"/>
        </w:rPr>
        <w:t>
      "379-1. "А" тобындағы персоналды жеке дозиметриялық бақылау тұрақты жүзеге асырылады, дозиметрлердің көрсеткіштерін алу тоқсанына бір рет жүргізіледі. Персоналдың сәулеленуінің жеке жылдық дозасы жеке дозаларды есепке алу карточкасында тіркеледі. Карточканың көшірмесі қызметкер жұмыстан босатылғаннан кейін 50 жыл бойы ұйымда сақталады және ол басқа ұйымға ауысқан жағдайда жаңа жұмыс орнына беріледі.</w:t>
      </w:r>
    </w:p>
    <w:bookmarkEnd w:id="57"/>
    <w:bookmarkStart w:name="z91" w:id="58"/>
    <w:p>
      <w:pPr>
        <w:spacing w:after="0"/>
        <w:ind w:left="0"/>
        <w:jc w:val="both"/>
      </w:pPr>
      <w:r>
        <w:rPr>
          <w:rFonts w:ascii="Times New Roman"/>
          <w:b w:val="false"/>
          <w:i w:val="false"/>
          <w:color w:val="000000"/>
          <w:sz w:val="28"/>
        </w:rPr>
        <w:t>
      379-2. Арнайы рентгенологиялық зерттеулерге жүйелі түрде қатысатын адамдарды (хирургтар, анестезиологтар) жеке дозиметриялық бақылау "А" тобындағы персоналға жүргізілгендей жүргізіледі.";</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25-тараудың</w:t>
      </w:r>
      <w:r>
        <w:rPr>
          <w:rFonts w:ascii="Times New Roman"/>
          <w:b w:val="false"/>
          <w:i w:val="false"/>
          <w:color w:val="000000"/>
          <w:sz w:val="28"/>
        </w:rPr>
        <w:t xml:space="preserve"> тақырыбы мынадай редакцияда жазылсын:</w:t>
      </w:r>
    </w:p>
    <w:bookmarkStart w:name="z93" w:id="59"/>
    <w:p>
      <w:pPr>
        <w:spacing w:after="0"/>
        <w:ind w:left="0"/>
        <w:jc w:val="both"/>
      </w:pPr>
      <w:r>
        <w:rPr>
          <w:rFonts w:ascii="Times New Roman"/>
          <w:b w:val="false"/>
          <w:i w:val="false"/>
          <w:color w:val="000000"/>
          <w:sz w:val="28"/>
        </w:rPr>
        <w:t>
      "25-тарау. Пациенттердің және халықтың радиациялық қауіпсіздігін қамтамасыз етуге қойылатын талаптар";</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380</w:t>
      </w:r>
      <w:r>
        <w:rPr>
          <w:rFonts w:ascii="Times New Roman"/>
          <w:b w:val="false"/>
          <w:i w:val="false"/>
          <w:color w:val="000000"/>
          <w:sz w:val="28"/>
        </w:rPr>
        <w:t xml:space="preserve"> және </w:t>
      </w:r>
      <w:r>
        <w:rPr>
          <w:rFonts w:ascii="Times New Roman"/>
          <w:b w:val="false"/>
          <w:i w:val="false"/>
          <w:color w:val="000000"/>
          <w:sz w:val="28"/>
        </w:rPr>
        <w:t>381-тармақтар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382-тармақ</w:t>
      </w:r>
      <w:r>
        <w:rPr>
          <w:rFonts w:ascii="Times New Roman"/>
          <w:b w:val="false"/>
          <w:i w:val="false"/>
          <w:color w:val="000000"/>
          <w:sz w:val="28"/>
        </w:rPr>
        <w:t xml:space="preserve"> мынадай редакцияда жазылсын:</w:t>
      </w:r>
    </w:p>
    <w:bookmarkStart w:name="z96" w:id="60"/>
    <w:p>
      <w:pPr>
        <w:spacing w:after="0"/>
        <w:ind w:left="0"/>
        <w:jc w:val="both"/>
      </w:pPr>
      <w:r>
        <w:rPr>
          <w:rFonts w:ascii="Times New Roman"/>
          <w:b w:val="false"/>
          <w:i w:val="false"/>
          <w:color w:val="000000"/>
          <w:sz w:val="28"/>
        </w:rPr>
        <w:t>
      "382. Әрбір рентгенологиялық зерттеу үшін пайдаланылатын жұмыс жүктемесінің мәндерін және анодтық кернеуді есепке алу жүргізіледі. Жұмыс жүктемесі және анодтық кернеу мәндерін ескере отырып, пациенттердің сәулелену дозалары бағаланады. Пациенттің сәулелену дозасы оның амбулаториялық карточкасына, ауыру тарихына міндетті қосымша болып табылатын рентгенологиялық зерттеу кезінде пациенттің дозалық жүктемелерін есепке алу парағында және осы санитариялық қағидаларға 19-қосымшаға сәйкес күнделікті рентгенологиялық зерттеулерді есепке алу журналында тіркеледі, сондай-ақ медициналық ақпараттық жүйелер болған кезде сәулелену дозалары электрондық форматта қалыптастырылады. Науқасты стационардан шығару кезінде немесе рентгенологиялық зерттеуден кейін дозалық жүктеменің мәні шығару парағына жазылады.";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26-тараудың</w:t>
      </w:r>
      <w:r>
        <w:rPr>
          <w:rFonts w:ascii="Times New Roman"/>
          <w:b w:val="false"/>
          <w:i w:val="false"/>
          <w:color w:val="000000"/>
          <w:sz w:val="28"/>
        </w:rPr>
        <w:t xml:space="preserve"> тақырыбы мынадай редакцияда жазылсын:</w:t>
      </w:r>
    </w:p>
    <w:bookmarkStart w:name="z98" w:id="61"/>
    <w:p>
      <w:pPr>
        <w:spacing w:after="0"/>
        <w:ind w:left="0"/>
        <w:jc w:val="both"/>
      </w:pPr>
      <w:r>
        <w:rPr>
          <w:rFonts w:ascii="Times New Roman"/>
          <w:b w:val="false"/>
          <w:i w:val="false"/>
          <w:color w:val="000000"/>
          <w:sz w:val="28"/>
        </w:rPr>
        <w:t>
      "26-тарау. Өндірістік бақылауды ұйымдастыруға қойылатын талаптар";</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398-тармақ</w:t>
      </w:r>
      <w:r>
        <w:rPr>
          <w:rFonts w:ascii="Times New Roman"/>
          <w:b w:val="false"/>
          <w:i w:val="false"/>
          <w:color w:val="000000"/>
          <w:sz w:val="28"/>
        </w:rPr>
        <w:t xml:space="preserve"> мынадай редакцияда жазылсын:</w:t>
      </w:r>
    </w:p>
    <w:bookmarkStart w:name="z100" w:id="62"/>
    <w:p>
      <w:pPr>
        <w:spacing w:after="0"/>
        <w:ind w:left="0"/>
        <w:jc w:val="both"/>
      </w:pPr>
      <w:r>
        <w:rPr>
          <w:rFonts w:ascii="Times New Roman"/>
          <w:b w:val="false"/>
          <w:i w:val="false"/>
          <w:color w:val="000000"/>
          <w:sz w:val="28"/>
        </w:rPr>
        <w:t>
      "398. Осы Санитариялық қағидаларға 21 және 22-қосымшаларға сәйкес өндірістік бақылауға радиациялық бақылау және пайдалану параметрлерін бақылау кіреді.</w:t>
      </w:r>
    </w:p>
    <w:bookmarkEnd w:id="62"/>
    <w:p>
      <w:pPr>
        <w:spacing w:after="0"/>
        <w:ind w:left="0"/>
        <w:jc w:val="both"/>
      </w:pPr>
      <w:r>
        <w:rPr>
          <w:rFonts w:ascii="Times New Roman"/>
          <w:b w:val="false"/>
          <w:i w:val="false"/>
          <w:color w:val="000000"/>
          <w:sz w:val="28"/>
        </w:rPr>
        <w:t>
      Пайдалану параметрлерін бақылау:</w:t>
      </w:r>
    </w:p>
    <w:p>
      <w:pPr>
        <w:spacing w:after="0"/>
        <w:ind w:left="0"/>
        <w:jc w:val="both"/>
      </w:pPr>
      <w:r>
        <w:rPr>
          <w:rFonts w:ascii="Times New Roman"/>
          <w:b w:val="false"/>
          <w:i w:val="false"/>
          <w:color w:val="000000"/>
          <w:sz w:val="28"/>
        </w:rPr>
        <w:t>
      1) іске қосу-жөндеу жұмыстары жүргізілгеннен кейін сәулелі диагностика және терапия аппараттарын пайдалану басталғанға дейін қабылдау;</w:t>
      </w:r>
    </w:p>
    <w:p>
      <w:pPr>
        <w:spacing w:after="0"/>
        <w:ind w:left="0"/>
        <w:jc w:val="both"/>
      </w:pPr>
      <w:r>
        <w:rPr>
          <w:rFonts w:ascii="Times New Roman"/>
          <w:b w:val="false"/>
          <w:i w:val="false"/>
          <w:color w:val="000000"/>
          <w:sz w:val="28"/>
        </w:rPr>
        <w:t>
      2) сәулелі диагностика және терапия аппаратының әр типі үшін әзірленген қағидаларға сәйкес мерзімдік;</w:t>
      </w:r>
    </w:p>
    <w:p>
      <w:pPr>
        <w:spacing w:after="0"/>
        <w:ind w:left="0"/>
        <w:jc w:val="both"/>
      </w:pPr>
      <w:r>
        <w:rPr>
          <w:rFonts w:ascii="Times New Roman"/>
          <w:b w:val="false"/>
          <w:i w:val="false"/>
          <w:color w:val="000000"/>
          <w:sz w:val="28"/>
        </w:rPr>
        <w:t>
      3) рентген аппаратының негізгі тораптарын ауыстырған және жөндеу-баптау жұмыстарын жүргізген кезде жоспардан тыс болып бөлінеді.</w:t>
      </w:r>
    </w:p>
    <w:p>
      <w:pPr>
        <w:spacing w:after="0"/>
        <w:ind w:left="0"/>
        <w:jc w:val="both"/>
      </w:pPr>
      <w:r>
        <w:rPr>
          <w:rFonts w:ascii="Times New Roman"/>
          <w:b w:val="false"/>
          <w:i w:val="false"/>
          <w:color w:val="000000"/>
          <w:sz w:val="28"/>
        </w:rPr>
        <w:t>
      Радиациялық бақылау көлемі кабинетті пайдалану шарттарының өзгеру сипатымен анықталады.</w:t>
      </w:r>
    </w:p>
    <w:p>
      <w:pPr>
        <w:spacing w:after="0"/>
        <w:ind w:left="0"/>
        <w:jc w:val="both"/>
      </w:pPr>
      <w:r>
        <w:rPr>
          <w:rFonts w:ascii="Times New Roman"/>
          <w:b w:val="false"/>
          <w:i w:val="false"/>
          <w:color w:val="000000"/>
          <w:sz w:val="28"/>
        </w:rPr>
        <w:t>
      Радиациялық бақылау кезінде:</w:t>
      </w:r>
    </w:p>
    <w:p>
      <w:pPr>
        <w:spacing w:after="0"/>
        <w:ind w:left="0"/>
        <w:jc w:val="both"/>
      </w:pPr>
      <w:r>
        <w:rPr>
          <w:rFonts w:ascii="Times New Roman"/>
          <w:b w:val="false"/>
          <w:i w:val="false"/>
          <w:color w:val="000000"/>
          <w:sz w:val="28"/>
        </w:rPr>
        <w:t>
      1) екі жылда бір реттен жиі емес персоналдың жұмыс орнындағы, кабинеттің емшара бөлмесімен іргелес үй-жайлар мен аумақтағы сәулелену дозасының қуатын өлшеулер;</w:t>
      </w:r>
    </w:p>
    <w:p>
      <w:pPr>
        <w:spacing w:after="0"/>
        <w:ind w:left="0"/>
        <w:jc w:val="both"/>
      </w:pPr>
      <w:r>
        <w:rPr>
          <w:rFonts w:ascii="Times New Roman"/>
          <w:b w:val="false"/>
          <w:i w:val="false"/>
          <w:color w:val="000000"/>
          <w:sz w:val="28"/>
        </w:rPr>
        <w:t>
      2) екі жылда бір реттен жиі емес жылжымалы және жеке радиациялық қорғау құралдарының қорғаныш тиімділігін бақылау;</w:t>
      </w:r>
    </w:p>
    <w:p>
      <w:pPr>
        <w:spacing w:after="0"/>
        <w:ind w:left="0"/>
        <w:jc w:val="both"/>
      </w:pPr>
      <w:r>
        <w:rPr>
          <w:rFonts w:ascii="Times New Roman"/>
          <w:b w:val="false"/>
          <w:i w:val="false"/>
          <w:color w:val="000000"/>
          <w:sz w:val="28"/>
        </w:rPr>
        <w:t>
      3) жылына бір реттен жиі емес рентгендік медициналық жабдықтардың техникалық жағдайын бақылау (техникалық қызмет көрсету)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399-тармақ</w:t>
      </w:r>
      <w:r>
        <w:rPr>
          <w:rFonts w:ascii="Times New Roman"/>
          <w:b w:val="false"/>
          <w:i w:val="false"/>
          <w:color w:val="000000"/>
          <w:sz w:val="28"/>
        </w:rPr>
        <w:t xml:space="preserve"> мынадай редакцияда жазылсын:</w:t>
      </w:r>
    </w:p>
    <w:bookmarkStart w:name="z102" w:id="63"/>
    <w:p>
      <w:pPr>
        <w:spacing w:after="0"/>
        <w:ind w:left="0"/>
        <w:jc w:val="both"/>
      </w:pPr>
      <w:r>
        <w:rPr>
          <w:rFonts w:ascii="Times New Roman"/>
          <w:b w:val="false"/>
          <w:i w:val="false"/>
          <w:color w:val="000000"/>
          <w:sz w:val="28"/>
        </w:rPr>
        <w:t>
      "399. Рентген жабдықтарының барлық типтерінің пайдалану параметрлерін бақылау екі жылда бір рет, ал пайдалану мерзімі он жылдан астам рентген аппараттары үшін жылына бір рет жүргізіледі. Дентальдық аппараттардың пайдалану параметрлерін бақылау үш жылда бір рет жүргізіледі. Пленкаларды шығару жүйелері үшін параметрлерді бақылау жұмыс жүктемесіне қарай күніне бір реттен аптасына бір ретке дейін жүргізіледі (аптасына 3 рет жүргізу ұсынылады). Экспозицияны автоматты басқару жүйелері үшін параметрлерді бақылау екі жылда бір рет жүргізіледі.</w:t>
      </w:r>
    </w:p>
    <w:bookmarkEnd w:id="63"/>
    <w:p>
      <w:pPr>
        <w:spacing w:after="0"/>
        <w:ind w:left="0"/>
        <w:jc w:val="both"/>
      </w:pPr>
      <w:r>
        <w:rPr>
          <w:rFonts w:ascii="Times New Roman"/>
          <w:b w:val="false"/>
          <w:i w:val="false"/>
          <w:color w:val="000000"/>
          <w:sz w:val="28"/>
        </w:rPr>
        <w:t>
      Жұмысында пайдалану параметрлерін бақылау (сапасын бақылау) нәтижелері бойынша ауытқулар анықталған рентен аппараттарын пайдалануға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30-тараулардың</w:t>
      </w:r>
      <w:r>
        <w:rPr>
          <w:rFonts w:ascii="Times New Roman"/>
          <w:b w:val="false"/>
          <w:i w:val="false"/>
          <w:color w:val="000000"/>
          <w:sz w:val="28"/>
        </w:rPr>
        <w:t xml:space="preserve"> тақырыптары мынадай редакцияда жазылсын:</w:t>
      </w:r>
    </w:p>
    <w:bookmarkStart w:name="z104" w:id="64"/>
    <w:p>
      <w:pPr>
        <w:spacing w:after="0"/>
        <w:ind w:left="0"/>
        <w:jc w:val="both"/>
      </w:pPr>
      <w:r>
        <w:rPr>
          <w:rFonts w:ascii="Times New Roman"/>
          <w:b w:val="false"/>
          <w:i w:val="false"/>
          <w:color w:val="000000"/>
          <w:sz w:val="28"/>
        </w:rPr>
        <w:t>
      "27-тарау. Рентгендік стоматологиялық зерттеулер кезіндегі радиациялық қауіпсіздікті қамтамасыз етуге қойылатын талаптар";</w:t>
      </w:r>
    </w:p>
    <w:bookmarkEnd w:id="64"/>
    <w:bookmarkStart w:name="z105" w:id="65"/>
    <w:p>
      <w:pPr>
        <w:spacing w:after="0"/>
        <w:ind w:left="0"/>
        <w:jc w:val="both"/>
      </w:pPr>
      <w:r>
        <w:rPr>
          <w:rFonts w:ascii="Times New Roman"/>
          <w:b w:val="false"/>
          <w:i w:val="false"/>
          <w:color w:val="000000"/>
          <w:sz w:val="28"/>
        </w:rPr>
        <w:t>
      "28-тарау. Гамма-терапиялық аппараттарға және өндірістік үй-жайларға қойылатын талаптар";</w:t>
      </w:r>
    </w:p>
    <w:bookmarkEnd w:id="65"/>
    <w:bookmarkStart w:name="z106" w:id="66"/>
    <w:p>
      <w:pPr>
        <w:spacing w:after="0"/>
        <w:ind w:left="0"/>
        <w:jc w:val="both"/>
      </w:pPr>
      <w:r>
        <w:rPr>
          <w:rFonts w:ascii="Times New Roman"/>
          <w:b w:val="false"/>
          <w:i w:val="false"/>
          <w:color w:val="000000"/>
          <w:sz w:val="28"/>
        </w:rPr>
        <w:t>
      "29-тарау. Өндірістік үй-жайларды радиациялық қорғауға қойылатын талаптар";</w:t>
      </w:r>
    </w:p>
    <w:bookmarkEnd w:id="66"/>
    <w:bookmarkStart w:name="z107" w:id="67"/>
    <w:p>
      <w:pPr>
        <w:spacing w:after="0"/>
        <w:ind w:left="0"/>
        <w:jc w:val="both"/>
      </w:pPr>
      <w:r>
        <w:rPr>
          <w:rFonts w:ascii="Times New Roman"/>
          <w:b w:val="false"/>
          <w:i w:val="false"/>
          <w:color w:val="000000"/>
          <w:sz w:val="28"/>
        </w:rPr>
        <w:t>
      "30-тарау. Сәулелік терапия бөлімшелерінде техникалық жарақтауға және жұмысты ұйымдастыруға қойылатын талаптар";</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484-тармақ</w:t>
      </w:r>
      <w:r>
        <w:rPr>
          <w:rFonts w:ascii="Times New Roman"/>
          <w:b w:val="false"/>
          <w:i w:val="false"/>
          <w:color w:val="000000"/>
          <w:sz w:val="28"/>
        </w:rPr>
        <w:t xml:space="preserve"> мынадай редакцияда жазылсын:</w:t>
      </w:r>
    </w:p>
    <w:bookmarkStart w:name="z109" w:id="68"/>
    <w:p>
      <w:pPr>
        <w:spacing w:after="0"/>
        <w:ind w:left="0"/>
        <w:jc w:val="both"/>
      </w:pPr>
      <w:r>
        <w:rPr>
          <w:rFonts w:ascii="Times New Roman"/>
          <w:b w:val="false"/>
          <w:i w:val="false"/>
          <w:color w:val="000000"/>
          <w:sz w:val="28"/>
        </w:rPr>
        <w:t>
      "484. Қоймадағы радионуклидті көздердің жалпы белсенділігі санитариялық-эпидемиологиялық қорытындыда көрсетілген мәннен аспауы тиіс.";</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34-тараулардың</w:t>
      </w:r>
      <w:r>
        <w:rPr>
          <w:rFonts w:ascii="Times New Roman"/>
          <w:b w:val="false"/>
          <w:i w:val="false"/>
          <w:color w:val="000000"/>
          <w:sz w:val="28"/>
        </w:rPr>
        <w:t xml:space="preserve"> тақырыптары мынадай редакцияда жазылсын:</w:t>
      </w:r>
    </w:p>
    <w:bookmarkStart w:name="z111" w:id="69"/>
    <w:p>
      <w:pPr>
        <w:spacing w:after="0"/>
        <w:ind w:left="0"/>
        <w:jc w:val="both"/>
      </w:pPr>
      <w:r>
        <w:rPr>
          <w:rFonts w:ascii="Times New Roman"/>
          <w:b w:val="false"/>
          <w:i w:val="false"/>
          <w:color w:val="000000"/>
          <w:sz w:val="28"/>
        </w:rPr>
        <w:t>
      "31-тарау. Радиациялық авариялардың алдын алу және салдарларын жою";</w:t>
      </w:r>
    </w:p>
    <w:bookmarkEnd w:id="69"/>
    <w:bookmarkStart w:name="z112" w:id="70"/>
    <w:p>
      <w:pPr>
        <w:spacing w:after="0"/>
        <w:ind w:left="0"/>
        <w:jc w:val="both"/>
      </w:pPr>
      <w:r>
        <w:rPr>
          <w:rFonts w:ascii="Times New Roman"/>
          <w:b w:val="false"/>
          <w:i w:val="false"/>
          <w:color w:val="000000"/>
          <w:sz w:val="28"/>
        </w:rPr>
        <w:t>
      "32-тарау. Пациенттердің радиациялық қауіпсіздігін қамтамасыз етуге қойылатын талаптар";</w:t>
      </w:r>
    </w:p>
    <w:bookmarkEnd w:id="70"/>
    <w:bookmarkStart w:name="z113" w:id="71"/>
    <w:p>
      <w:pPr>
        <w:spacing w:after="0"/>
        <w:ind w:left="0"/>
        <w:jc w:val="both"/>
      </w:pPr>
      <w:r>
        <w:rPr>
          <w:rFonts w:ascii="Times New Roman"/>
          <w:b w:val="false"/>
          <w:i w:val="false"/>
          <w:color w:val="000000"/>
          <w:sz w:val="28"/>
        </w:rPr>
        <w:t>
      "33-тарау. Персоналдың радиациялық қауіпсіздігін қамтамасыз етуге қойылатын талаптар";</w:t>
      </w:r>
    </w:p>
    <w:bookmarkEnd w:id="71"/>
    <w:bookmarkStart w:name="z114" w:id="72"/>
    <w:p>
      <w:pPr>
        <w:spacing w:after="0"/>
        <w:ind w:left="0"/>
        <w:jc w:val="both"/>
      </w:pPr>
      <w:r>
        <w:rPr>
          <w:rFonts w:ascii="Times New Roman"/>
          <w:b w:val="false"/>
          <w:i w:val="false"/>
          <w:color w:val="000000"/>
          <w:sz w:val="28"/>
        </w:rPr>
        <w:t>
      "34-тарау. Радиациялық қауіпсіздіктің қамтамасыз етілуін бақылауға қойылатын талаптар";</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508-тармақ</w:t>
      </w:r>
      <w:r>
        <w:rPr>
          <w:rFonts w:ascii="Times New Roman"/>
          <w:b w:val="false"/>
          <w:i w:val="false"/>
          <w:color w:val="000000"/>
          <w:sz w:val="28"/>
        </w:rPr>
        <w:t xml:space="preserve"> мынадай редакцияда жазылсын:</w:t>
      </w:r>
    </w:p>
    <w:bookmarkStart w:name="z116" w:id="73"/>
    <w:p>
      <w:pPr>
        <w:spacing w:after="0"/>
        <w:ind w:left="0"/>
        <w:jc w:val="both"/>
      </w:pPr>
      <w:r>
        <w:rPr>
          <w:rFonts w:ascii="Times New Roman"/>
          <w:b w:val="false"/>
          <w:i w:val="false"/>
          <w:color w:val="000000"/>
          <w:sz w:val="28"/>
        </w:rPr>
        <w:t>
      "508. Радиациялық бақылау жүргізу жоспары өлшеулер жүргізудің көлемін, кезеңділігін, сәулелі терапия бөлімшесінің үй-жайларының схемесында көрсетілген нақты нүктелерін қамтиды. Қажет болса (жөндеу, үй-жайлар мен жабдықтарды реконструкциялау, жаңа технологиялар, авариялық жағдайлар және т.б.) радиациялық бақылау жоспарына объекті әкімшілігімен келісім бойынша тиісті өзгерістер енгізіледі.";</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509-тармақ</w:t>
      </w:r>
      <w:r>
        <w:rPr>
          <w:rFonts w:ascii="Times New Roman"/>
          <w:b w:val="false"/>
          <w:i w:val="false"/>
          <w:color w:val="000000"/>
          <w:sz w:val="28"/>
        </w:rPr>
        <w:t xml:space="preserve"> мынадай редакцияда жазылсын:</w:t>
      </w:r>
    </w:p>
    <w:bookmarkStart w:name="z118" w:id="74"/>
    <w:p>
      <w:pPr>
        <w:spacing w:after="0"/>
        <w:ind w:left="0"/>
        <w:jc w:val="both"/>
      </w:pPr>
      <w:r>
        <w:rPr>
          <w:rFonts w:ascii="Times New Roman"/>
          <w:b w:val="false"/>
          <w:i w:val="false"/>
          <w:color w:val="000000"/>
          <w:sz w:val="28"/>
        </w:rPr>
        <w:t>
      "509. Радиациялық бақылауды жүзеге асыратын персонал осы нұсқаулар мен радиациялық қауіпсіздікті қамтамасыз ету саласындағы лауазымдық нұсқаулықтарды бұзушылықтар анықталған кезде анықталған бұзушылықтар жойылғанға дейін сәулелену көздерімен жұмысты уақытша тоқтата тұрады.";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37-тараулардың</w:t>
      </w:r>
      <w:r>
        <w:rPr>
          <w:rFonts w:ascii="Times New Roman"/>
          <w:b w:val="false"/>
          <w:i w:val="false"/>
          <w:color w:val="000000"/>
          <w:sz w:val="28"/>
        </w:rPr>
        <w:t xml:space="preserve"> тақырыптары мынадай редакцияда жазылсын:</w:t>
      </w:r>
    </w:p>
    <w:bookmarkStart w:name="z120" w:id="75"/>
    <w:p>
      <w:pPr>
        <w:spacing w:after="0"/>
        <w:ind w:left="0"/>
        <w:jc w:val="both"/>
      </w:pPr>
      <w:r>
        <w:rPr>
          <w:rFonts w:ascii="Times New Roman"/>
          <w:b w:val="false"/>
          <w:i w:val="false"/>
          <w:color w:val="000000"/>
          <w:sz w:val="28"/>
        </w:rPr>
        <w:t>
      "35-тарау. Пайдаланылмайтын рентгендік сәулелену қондырғыларын пайдалануға қойылатын талаптар";</w:t>
      </w:r>
    </w:p>
    <w:bookmarkEnd w:id="75"/>
    <w:bookmarkStart w:name="z121" w:id="76"/>
    <w:p>
      <w:pPr>
        <w:spacing w:after="0"/>
        <w:ind w:left="0"/>
        <w:jc w:val="both"/>
      </w:pPr>
      <w:r>
        <w:rPr>
          <w:rFonts w:ascii="Times New Roman"/>
          <w:b w:val="false"/>
          <w:i w:val="false"/>
          <w:color w:val="000000"/>
          <w:sz w:val="28"/>
        </w:rPr>
        <w:t>
      "36-тарау. 100 МэВ дейінгі энергиясы бар электрондарды жеделдеткіштерді пайдалануға қойылатын талаптар";</w:t>
      </w:r>
    </w:p>
    <w:bookmarkEnd w:id="76"/>
    <w:bookmarkStart w:name="z122" w:id="77"/>
    <w:p>
      <w:pPr>
        <w:spacing w:after="0"/>
        <w:ind w:left="0"/>
        <w:jc w:val="both"/>
      </w:pPr>
      <w:r>
        <w:rPr>
          <w:rFonts w:ascii="Times New Roman"/>
          <w:b w:val="false"/>
          <w:i w:val="false"/>
          <w:color w:val="000000"/>
          <w:sz w:val="28"/>
        </w:rPr>
        <w:t>
      "37-тарау. Радиоактивті заттармен жұмыс істейтін өндірістік зертханалардағы жұмыс жағдайларына қойылатын талаптар";</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553-тармақ</w:t>
      </w:r>
      <w:r>
        <w:rPr>
          <w:rFonts w:ascii="Times New Roman"/>
          <w:b w:val="false"/>
          <w:i w:val="false"/>
          <w:color w:val="000000"/>
          <w:sz w:val="28"/>
        </w:rPr>
        <w:t xml:space="preserve"> мынадай редакцияда жазылсын:</w:t>
      </w:r>
    </w:p>
    <w:bookmarkStart w:name="z124" w:id="78"/>
    <w:p>
      <w:pPr>
        <w:spacing w:after="0"/>
        <w:ind w:left="0"/>
        <w:jc w:val="both"/>
      </w:pPr>
      <w:r>
        <w:rPr>
          <w:rFonts w:ascii="Times New Roman"/>
          <w:b w:val="false"/>
          <w:i w:val="false"/>
          <w:color w:val="000000"/>
          <w:sz w:val="28"/>
        </w:rPr>
        <w:t>
      "553. Зертханада алынған дозаны журналға тіркеу арқылы жеке дозиметриялық бақылау және жұмыс орындарында, аумақта радиациялық бақылау жүргізіледі.";</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38-тараудың</w:t>
      </w:r>
      <w:r>
        <w:rPr>
          <w:rFonts w:ascii="Times New Roman"/>
          <w:b w:val="false"/>
          <w:i w:val="false"/>
          <w:color w:val="000000"/>
          <w:sz w:val="28"/>
        </w:rPr>
        <w:t xml:space="preserve"> тақырыбы мынадай редакцияда жазылсын:</w:t>
      </w:r>
    </w:p>
    <w:bookmarkStart w:name="z126" w:id="79"/>
    <w:p>
      <w:pPr>
        <w:spacing w:after="0"/>
        <w:ind w:left="0"/>
        <w:jc w:val="both"/>
      </w:pPr>
      <w:r>
        <w:rPr>
          <w:rFonts w:ascii="Times New Roman"/>
          <w:b w:val="false"/>
          <w:i w:val="false"/>
          <w:color w:val="000000"/>
          <w:sz w:val="28"/>
        </w:rPr>
        <w:t>
      "38-тарау. Ядролық медицина объектілеріне қойылатын талаптар";</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603-тармақ</w:t>
      </w:r>
      <w:r>
        <w:rPr>
          <w:rFonts w:ascii="Times New Roman"/>
          <w:b w:val="false"/>
          <w:i w:val="false"/>
          <w:color w:val="000000"/>
          <w:sz w:val="28"/>
        </w:rPr>
        <w:t xml:space="preserve"> мынадай редакцияда жазылсын:</w:t>
      </w:r>
    </w:p>
    <w:bookmarkStart w:name="z128" w:id="80"/>
    <w:p>
      <w:pPr>
        <w:spacing w:after="0"/>
        <w:ind w:left="0"/>
        <w:jc w:val="both"/>
      </w:pPr>
      <w:r>
        <w:rPr>
          <w:rFonts w:ascii="Times New Roman"/>
          <w:b w:val="false"/>
          <w:i w:val="false"/>
          <w:color w:val="000000"/>
          <w:sz w:val="28"/>
        </w:rPr>
        <w:t>
      "603. Медициналық сәулелену кезіндегі диагностикалық референттік деңгейлер осы Санитариялық қағидалардың 42-қосымшасына сәйкес регламенттеледі.";</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636-тармақ</w:t>
      </w:r>
      <w:r>
        <w:rPr>
          <w:rFonts w:ascii="Times New Roman"/>
          <w:b w:val="false"/>
          <w:i w:val="false"/>
          <w:color w:val="000000"/>
          <w:sz w:val="28"/>
        </w:rPr>
        <w:t xml:space="preserve"> мынадай редакцияда жазылсын:</w:t>
      </w:r>
    </w:p>
    <w:bookmarkStart w:name="z130" w:id="81"/>
    <w:p>
      <w:pPr>
        <w:spacing w:after="0"/>
        <w:ind w:left="0"/>
        <w:jc w:val="both"/>
      </w:pPr>
      <w:r>
        <w:rPr>
          <w:rFonts w:ascii="Times New Roman"/>
          <w:b w:val="false"/>
          <w:i w:val="false"/>
          <w:color w:val="000000"/>
          <w:sz w:val="28"/>
        </w:rPr>
        <w:t>
      "636. Радиациялық бақылауға:</w:t>
      </w:r>
    </w:p>
    <w:bookmarkEnd w:id="81"/>
    <w:p>
      <w:pPr>
        <w:spacing w:after="0"/>
        <w:ind w:left="0"/>
        <w:jc w:val="both"/>
      </w:pPr>
      <w:r>
        <w:rPr>
          <w:rFonts w:ascii="Times New Roman"/>
          <w:b w:val="false"/>
          <w:i w:val="false"/>
          <w:color w:val="000000"/>
          <w:sz w:val="28"/>
        </w:rPr>
        <w:t>
      1) персоналдың сыртқы сәулеленуін жеке дозиметриялық бақылау;</w:t>
      </w:r>
    </w:p>
    <w:p>
      <w:pPr>
        <w:spacing w:after="0"/>
        <w:ind w:left="0"/>
        <w:jc w:val="both"/>
      </w:pPr>
      <w:r>
        <w:rPr>
          <w:rFonts w:ascii="Times New Roman"/>
          <w:b w:val="false"/>
          <w:i w:val="false"/>
          <w:color w:val="000000"/>
          <w:sz w:val="28"/>
        </w:rPr>
        <w:t>
      2) радиациялық авария жағдайында персоналдағы радионуклидтер инкорпорациясы деңгейін жеке радиометриялық бақылау;</w:t>
      </w:r>
    </w:p>
    <w:p>
      <w:pPr>
        <w:spacing w:after="0"/>
        <w:ind w:left="0"/>
        <w:jc w:val="both"/>
      </w:pPr>
      <w:r>
        <w:rPr>
          <w:rFonts w:ascii="Times New Roman"/>
          <w:b w:val="false"/>
          <w:i w:val="false"/>
          <w:color w:val="000000"/>
          <w:sz w:val="28"/>
        </w:rPr>
        <w:t>
      3) жұмыс беттерінің, жұмысшылардың киімі мен тері жабынының радиоактивті ластану деңгейлерін өлшеу;</w:t>
      </w:r>
    </w:p>
    <w:p>
      <w:pPr>
        <w:spacing w:after="0"/>
        <w:ind w:left="0"/>
        <w:jc w:val="both"/>
      </w:pPr>
      <w:r>
        <w:rPr>
          <w:rFonts w:ascii="Times New Roman"/>
          <w:b w:val="false"/>
          <w:i w:val="false"/>
          <w:color w:val="000000"/>
          <w:sz w:val="28"/>
        </w:rPr>
        <w:t>
      4) персоналдың жұмыс орнында, оның ішінде радиоактивті газдармен жұмыс істеген кезде фотонды және бета-сәулелеудің сіңірілген дозасының қуатын өлшеу;</w:t>
      </w:r>
    </w:p>
    <w:p>
      <w:pPr>
        <w:spacing w:after="0"/>
        <w:ind w:left="0"/>
        <w:jc w:val="both"/>
      </w:pPr>
      <w:r>
        <w:rPr>
          <w:rFonts w:ascii="Times New Roman"/>
          <w:b w:val="false"/>
          <w:i w:val="false"/>
          <w:color w:val="000000"/>
          <w:sz w:val="28"/>
        </w:rPr>
        <w:t>
      5) жұмыс үй-жайлары ауасындағы радиоактивті аэрозольдардың көлемдік белсенділігін өлшеу;</w:t>
      </w:r>
    </w:p>
    <w:p>
      <w:pPr>
        <w:spacing w:after="0"/>
        <w:ind w:left="0"/>
        <w:jc w:val="both"/>
      </w:pPr>
      <w:r>
        <w:rPr>
          <w:rFonts w:ascii="Times New Roman"/>
          <w:b w:val="false"/>
          <w:i w:val="false"/>
          <w:color w:val="000000"/>
          <w:sz w:val="28"/>
        </w:rPr>
        <w:t>
      6) қатты радиоактивті қалдықтарды жинауды, сақтауды және жоюды бақылау;</w:t>
      </w:r>
    </w:p>
    <w:p>
      <w:pPr>
        <w:spacing w:after="0"/>
        <w:ind w:left="0"/>
        <w:jc w:val="both"/>
      </w:pPr>
      <w:r>
        <w:rPr>
          <w:rFonts w:ascii="Times New Roman"/>
          <w:b w:val="false"/>
          <w:i w:val="false"/>
          <w:color w:val="000000"/>
          <w:sz w:val="28"/>
        </w:rPr>
        <w:t>
      7) сарқынды суларды радиометриялық бақылау;</w:t>
      </w:r>
    </w:p>
    <w:p>
      <w:pPr>
        <w:spacing w:after="0"/>
        <w:ind w:left="0"/>
        <w:jc w:val="both"/>
      </w:pPr>
      <w:r>
        <w:rPr>
          <w:rFonts w:ascii="Times New Roman"/>
          <w:b w:val="false"/>
          <w:i w:val="false"/>
          <w:color w:val="000000"/>
          <w:sz w:val="28"/>
        </w:rPr>
        <w:t>
      8) желдету жүйелерінің сүзгілерін радиометриялық бақылау кіреді.";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40-тараулардың</w:t>
      </w:r>
      <w:r>
        <w:rPr>
          <w:rFonts w:ascii="Times New Roman"/>
          <w:b w:val="false"/>
          <w:i w:val="false"/>
          <w:color w:val="000000"/>
          <w:sz w:val="28"/>
        </w:rPr>
        <w:t xml:space="preserve"> тақырыптары мынадай редакцияда жазылсын:</w:t>
      </w:r>
    </w:p>
    <w:bookmarkStart w:name="z132" w:id="82"/>
    <w:p>
      <w:pPr>
        <w:spacing w:after="0"/>
        <w:ind w:left="0"/>
        <w:jc w:val="both"/>
      </w:pPr>
      <w:r>
        <w:rPr>
          <w:rFonts w:ascii="Times New Roman"/>
          <w:b w:val="false"/>
          <w:i w:val="false"/>
          <w:color w:val="000000"/>
          <w:sz w:val="28"/>
        </w:rPr>
        <w:t>
      "39-тарау. Арнайы киімді және басқа да ЖҚҚ-ны дезактивизациялау бойынша арнайы кір жуу орындарын күтіп-ұстауға және пайдалануға қойылатын талаптар";</w:t>
      </w:r>
    </w:p>
    <w:bookmarkEnd w:id="82"/>
    <w:bookmarkStart w:name="z133" w:id="83"/>
    <w:p>
      <w:pPr>
        <w:spacing w:after="0"/>
        <w:ind w:left="0"/>
        <w:jc w:val="both"/>
      </w:pPr>
      <w:r>
        <w:rPr>
          <w:rFonts w:ascii="Times New Roman"/>
          <w:b w:val="false"/>
          <w:i w:val="false"/>
          <w:color w:val="000000"/>
          <w:sz w:val="28"/>
        </w:rPr>
        <w:t>
      "40-тарау. Объектілерден радиоактивті қалдықтарды жинауға, сақтауға және жоюға қойылатын талаптар";</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672-тармақ</w:t>
      </w:r>
      <w:r>
        <w:rPr>
          <w:rFonts w:ascii="Times New Roman"/>
          <w:b w:val="false"/>
          <w:i w:val="false"/>
          <w:color w:val="000000"/>
          <w:sz w:val="28"/>
        </w:rPr>
        <w:t xml:space="preserve"> мынадай редакцияда жазылсын:</w:t>
      </w:r>
    </w:p>
    <w:bookmarkStart w:name="z135" w:id="84"/>
    <w:p>
      <w:pPr>
        <w:spacing w:after="0"/>
        <w:ind w:left="0"/>
        <w:jc w:val="both"/>
      </w:pPr>
      <w:r>
        <w:rPr>
          <w:rFonts w:ascii="Times New Roman"/>
          <w:b w:val="false"/>
          <w:i w:val="false"/>
          <w:color w:val="000000"/>
          <w:sz w:val="28"/>
        </w:rPr>
        <w:t>
      "672. Объектілерде РАҚ жинау және тасымалдау үшін:</w:t>
      </w:r>
    </w:p>
    <w:bookmarkEnd w:id="84"/>
    <w:p>
      <w:pPr>
        <w:spacing w:after="0"/>
        <w:ind w:left="0"/>
        <w:jc w:val="both"/>
      </w:pPr>
      <w:r>
        <w:rPr>
          <w:rFonts w:ascii="Times New Roman"/>
          <w:b w:val="false"/>
          <w:i w:val="false"/>
          <w:color w:val="000000"/>
          <w:sz w:val="28"/>
        </w:rPr>
        <w:t>
      1) қатты РАҚ (бұдан әрі – ҚРҚ) үшін – бастапқы қаптамамен жарақталған жинағыш-контейнерлер, дербес қаптамалар түріндегі пластик немесе қағаз қаптар (крафт қаптар) қолданылады.</w:t>
      </w:r>
    </w:p>
    <w:p>
      <w:pPr>
        <w:spacing w:after="0"/>
        <w:ind w:left="0"/>
        <w:jc w:val="both"/>
      </w:pPr>
      <w:r>
        <w:rPr>
          <w:rFonts w:ascii="Times New Roman"/>
          <w:b w:val="false"/>
          <w:i w:val="false"/>
          <w:color w:val="000000"/>
          <w:sz w:val="28"/>
        </w:rPr>
        <w:t>
      Пластик немесе крафт-қаптарды дербес қаптамалар ретінде (контейнерден тыс) құрамында эманациялайтын заттар бар қалдықтар немесе қаптардың механикалық зақымдалуына алып келуі мүмкін қалдықтар (өткір, шанышқы және кесетін заттар) үшін пайдалануға жол берілмейді;</w:t>
      </w:r>
    </w:p>
    <w:p>
      <w:pPr>
        <w:spacing w:after="0"/>
        <w:ind w:left="0"/>
        <w:jc w:val="both"/>
      </w:pPr>
      <w:r>
        <w:rPr>
          <w:rFonts w:ascii="Times New Roman"/>
          <w:b w:val="false"/>
          <w:i w:val="false"/>
          <w:color w:val="000000"/>
          <w:sz w:val="28"/>
        </w:rPr>
        <w:t>
      2) сұйық РАҚ (бұдан әрі – СРҚ) үшін – жинағыш-контейнерлер немесе арнайы цистерналар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677-тармақ</w:t>
      </w:r>
      <w:r>
        <w:rPr>
          <w:rFonts w:ascii="Times New Roman"/>
          <w:b w:val="false"/>
          <w:i w:val="false"/>
          <w:color w:val="000000"/>
          <w:sz w:val="28"/>
        </w:rPr>
        <w:t xml:space="preserve"> мынадай редакцияда жазылсын:</w:t>
      </w:r>
    </w:p>
    <w:bookmarkStart w:name="z137" w:id="85"/>
    <w:p>
      <w:pPr>
        <w:spacing w:after="0"/>
        <w:ind w:left="0"/>
        <w:jc w:val="both"/>
      </w:pPr>
      <w:r>
        <w:rPr>
          <w:rFonts w:ascii="Times New Roman"/>
          <w:b w:val="false"/>
          <w:i w:val="false"/>
          <w:color w:val="000000"/>
          <w:sz w:val="28"/>
        </w:rPr>
        <w:t>
      "677. Қалдықтарды жинау, қайта өңдеу және көму жөніндегі мамандандырылған ұйымдарда (бұдан әрі – МҰ) немесе РАҚ көму пунктінде (бұдан әрі – РҚКП) өңделуге жататын СРҚ рН=7 дейін бейтараптандырылады. Бейтараптау объектіде жүргізіледі. Жинау кезінде СРҚ жанатын немесе жанбайтын қалдықтар болып бөлінеді. Жанатын СРҚ өрт қауіпсіздігі талаптарына жауап беретін бөлек ыдыстарға жиналады.";</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693-тармақ</w:t>
      </w:r>
      <w:r>
        <w:rPr>
          <w:rFonts w:ascii="Times New Roman"/>
          <w:b w:val="false"/>
          <w:i w:val="false"/>
          <w:color w:val="000000"/>
          <w:sz w:val="28"/>
        </w:rPr>
        <w:t xml:space="preserve"> мынадай редакцияда жазылсын:</w:t>
      </w:r>
    </w:p>
    <w:bookmarkStart w:name="z139" w:id="86"/>
    <w:p>
      <w:pPr>
        <w:spacing w:after="0"/>
        <w:ind w:left="0"/>
        <w:jc w:val="both"/>
      </w:pPr>
      <w:r>
        <w:rPr>
          <w:rFonts w:ascii="Times New Roman"/>
          <w:b w:val="false"/>
          <w:i w:val="false"/>
          <w:color w:val="000000"/>
          <w:sz w:val="28"/>
        </w:rPr>
        <w:t>
      "693. Учаскенің шекаралары су қоймалары беттерінен және жерасты суларының су тоғаны орналасқан жерлерден 500 метрден кем емес қашықтықта, су баспайтын және батпақтанбайтын, радиоактивті қалдықтарды көметін ыдыс түбінің 10 және одан артық м тереңдікте орналасуын қамтамасыз ететін, жер асты суының деңгейі төмен жерлерде орнатылады. Жер асты суы деңгейінің ең аз тереңдігі ыдыс түбінен 4 м-ден кем болмауы тиіс. Учаскенің өлшемі кемінде 20 жыл есебімен перспективалық құрылысқа арналған резервтік алаңды қамтиды.";</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41-тараудың</w:t>
      </w:r>
      <w:r>
        <w:rPr>
          <w:rFonts w:ascii="Times New Roman"/>
          <w:b w:val="false"/>
          <w:i w:val="false"/>
          <w:color w:val="000000"/>
          <w:sz w:val="28"/>
        </w:rPr>
        <w:t xml:space="preserve"> тақырыбы мынадай редакцияда жазылсын:</w:t>
      </w:r>
    </w:p>
    <w:bookmarkStart w:name="z141" w:id="87"/>
    <w:p>
      <w:pPr>
        <w:spacing w:after="0"/>
        <w:ind w:left="0"/>
        <w:jc w:val="both"/>
      </w:pPr>
      <w:r>
        <w:rPr>
          <w:rFonts w:ascii="Times New Roman"/>
          <w:b w:val="false"/>
          <w:i w:val="false"/>
          <w:color w:val="000000"/>
          <w:sz w:val="28"/>
        </w:rPr>
        <w:t>
      "41-тарау. Қалдықтар қоймасына қойылатын талаптар";</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707-тармақ</w:t>
      </w:r>
      <w:r>
        <w:rPr>
          <w:rFonts w:ascii="Times New Roman"/>
          <w:b w:val="false"/>
          <w:i w:val="false"/>
          <w:color w:val="000000"/>
          <w:sz w:val="28"/>
        </w:rPr>
        <w:t xml:space="preserve"> мынадай редакцияда жазылсын:</w:t>
      </w:r>
    </w:p>
    <w:bookmarkStart w:name="z143" w:id="88"/>
    <w:p>
      <w:pPr>
        <w:spacing w:after="0"/>
        <w:ind w:left="0"/>
        <w:jc w:val="both"/>
      </w:pPr>
      <w:r>
        <w:rPr>
          <w:rFonts w:ascii="Times New Roman"/>
          <w:b w:val="false"/>
          <w:i w:val="false"/>
          <w:color w:val="000000"/>
          <w:sz w:val="28"/>
        </w:rPr>
        <w:t>
      "707. СҚА және қалдықтар қоймасының аумағында атмосфералық ауаның, жер асты суларының, ашық су қоймалары суының, топырақ пен өсімдіктің радиоактивті ластануын радиациялық бақылау жүргізіледі.";</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42-тараудың</w:t>
      </w:r>
      <w:r>
        <w:rPr>
          <w:rFonts w:ascii="Times New Roman"/>
          <w:b w:val="false"/>
          <w:i w:val="false"/>
          <w:color w:val="000000"/>
          <w:sz w:val="28"/>
        </w:rPr>
        <w:t xml:space="preserve"> тақырыбы мынадай редакцияда жазылсын:</w:t>
      </w:r>
    </w:p>
    <w:bookmarkStart w:name="z145" w:id="89"/>
    <w:p>
      <w:pPr>
        <w:spacing w:after="0"/>
        <w:ind w:left="0"/>
        <w:jc w:val="both"/>
      </w:pPr>
      <w:r>
        <w:rPr>
          <w:rFonts w:ascii="Times New Roman"/>
          <w:b w:val="false"/>
          <w:i w:val="false"/>
          <w:color w:val="000000"/>
          <w:sz w:val="28"/>
        </w:rPr>
        <w:t>
      "42-тарау. Радиоактивтілігі төмен қалдықтардың арнайы жер бетіндегі қорымдарына қойылатын талаптар";</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717-тармақ</w:t>
      </w:r>
      <w:r>
        <w:rPr>
          <w:rFonts w:ascii="Times New Roman"/>
          <w:b w:val="false"/>
          <w:i w:val="false"/>
          <w:color w:val="000000"/>
          <w:sz w:val="28"/>
        </w:rPr>
        <w:t xml:space="preserve"> мынадай редакцияда жазылсын:</w:t>
      </w:r>
    </w:p>
    <w:bookmarkStart w:name="z147" w:id="90"/>
    <w:p>
      <w:pPr>
        <w:spacing w:after="0"/>
        <w:ind w:left="0"/>
        <w:jc w:val="both"/>
      </w:pPr>
      <w:r>
        <w:rPr>
          <w:rFonts w:ascii="Times New Roman"/>
          <w:b w:val="false"/>
          <w:i w:val="false"/>
          <w:color w:val="000000"/>
          <w:sz w:val="28"/>
        </w:rPr>
        <w:t>
      "717. Жер бетіндегі қорым қалдық қоймалары сияқты радиациялық бақылауға жатады.";</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43-тараудың</w:t>
      </w:r>
      <w:r>
        <w:rPr>
          <w:rFonts w:ascii="Times New Roman"/>
          <w:b w:val="false"/>
          <w:i w:val="false"/>
          <w:color w:val="000000"/>
          <w:sz w:val="28"/>
        </w:rPr>
        <w:t xml:space="preserve"> тақырыбы мынадай редакцияда жазылсын:</w:t>
      </w:r>
    </w:p>
    <w:bookmarkStart w:name="z149" w:id="91"/>
    <w:p>
      <w:pPr>
        <w:spacing w:after="0"/>
        <w:ind w:left="0"/>
        <w:jc w:val="both"/>
      </w:pPr>
      <w:r>
        <w:rPr>
          <w:rFonts w:ascii="Times New Roman"/>
          <w:b w:val="false"/>
          <w:i w:val="false"/>
          <w:color w:val="000000"/>
          <w:sz w:val="28"/>
        </w:rPr>
        <w:t>
      "43-тарау. Объектілердің радиоактивті қалдықтарын қабылдауға қойылатын талаптар";</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721-тармақ</w:t>
      </w:r>
      <w:r>
        <w:rPr>
          <w:rFonts w:ascii="Times New Roman"/>
          <w:b w:val="false"/>
          <w:i w:val="false"/>
          <w:color w:val="000000"/>
          <w:sz w:val="28"/>
        </w:rPr>
        <w:t xml:space="preserve"> мынадай редакцияда жазылсын:</w:t>
      </w:r>
    </w:p>
    <w:bookmarkStart w:name="z151" w:id="92"/>
    <w:p>
      <w:pPr>
        <w:spacing w:after="0"/>
        <w:ind w:left="0"/>
        <w:jc w:val="both"/>
      </w:pPr>
      <w:r>
        <w:rPr>
          <w:rFonts w:ascii="Times New Roman"/>
          <w:b w:val="false"/>
          <w:i w:val="false"/>
          <w:color w:val="000000"/>
          <w:sz w:val="28"/>
        </w:rPr>
        <w:t>
      "721. РАҚ-тың әрбір партиясына осы Санитариялық қағидаларға 38-қосымшаға сәйкес екі данада паспорт ресімделеді. Паспорттың бір данасы қалдықтармен бірге МҰ немесе РҚКП-ға тапсырылады, ал екіншісі объектіде сақталады.";</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44-тараудың</w:t>
      </w:r>
      <w:r>
        <w:rPr>
          <w:rFonts w:ascii="Times New Roman"/>
          <w:b w:val="false"/>
          <w:i w:val="false"/>
          <w:color w:val="000000"/>
          <w:sz w:val="28"/>
        </w:rPr>
        <w:t xml:space="preserve"> тақырыбы мынадай редакцияда жазылсын:</w:t>
      </w:r>
    </w:p>
    <w:bookmarkStart w:name="z154" w:id="93"/>
    <w:p>
      <w:pPr>
        <w:spacing w:after="0"/>
        <w:ind w:left="0"/>
        <w:jc w:val="both"/>
      </w:pPr>
      <w:r>
        <w:rPr>
          <w:rFonts w:ascii="Times New Roman"/>
          <w:b w:val="false"/>
          <w:i w:val="false"/>
          <w:color w:val="000000"/>
          <w:sz w:val="28"/>
        </w:rPr>
        <w:t>
      "44-тарау. Радиоактивті қалдықтарды тасымалдауға қойылатын талаптар";</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724-тармақ</w:t>
      </w:r>
      <w:r>
        <w:rPr>
          <w:rFonts w:ascii="Times New Roman"/>
          <w:b w:val="false"/>
          <w:i w:val="false"/>
          <w:color w:val="000000"/>
          <w:sz w:val="28"/>
        </w:rPr>
        <w:t xml:space="preserve"> мынадай редакцияда жазылсын:</w:t>
      </w:r>
    </w:p>
    <w:bookmarkStart w:name="z156" w:id="94"/>
    <w:p>
      <w:pPr>
        <w:spacing w:after="0"/>
        <w:ind w:left="0"/>
        <w:jc w:val="both"/>
      </w:pPr>
      <w:r>
        <w:rPr>
          <w:rFonts w:ascii="Times New Roman"/>
          <w:b w:val="false"/>
          <w:i w:val="false"/>
          <w:color w:val="000000"/>
          <w:sz w:val="28"/>
        </w:rPr>
        <w:t>
      "724. Радиоактивті қалдықтарды тасымалдау арнайы жабдықталған көлік құралдарымен немесе оларды жүйелі тасымалдауға арналған МҰ мен РҚКП-ның автокөлігінде жүргізіледі.";</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45-тараудың</w:t>
      </w:r>
      <w:r>
        <w:rPr>
          <w:rFonts w:ascii="Times New Roman"/>
          <w:b w:val="false"/>
          <w:i w:val="false"/>
          <w:color w:val="000000"/>
          <w:sz w:val="28"/>
        </w:rPr>
        <w:t xml:space="preserve"> тақырыбы мынадай редакцияда жазылсын:</w:t>
      </w:r>
    </w:p>
    <w:bookmarkStart w:name="z159" w:id="95"/>
    <w:p>
      <w:pPr>
        <w:spacing w:after="0"/>
        <w:ind w:left="0"/>
        <w:jc w:val="both"/>
      </w:pPr>
      <w:r>
        <w:rPr>
          <w:rFonts w:ascii="Times New Roman"/>
          <w:b w:val="false"/>
          <w:i w:val="false"/>
          <w:color w:val="000000"/>
          <w:sz w:val="28"/>
        </w:rPr>
        <w:t>
      "45-тарау. Радиоактивті қалдықтарды қайта өңдеуге және көмуге қойылатын талаптар";</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739-тармақ</w:t>
      </w:r>
      <w:r>
        <w:rPr>
          <w:rFonts w:ascii="Times New Roman"/>
          <w:b w:val="false"/>
          <w:i w:val="false"/>
          <w:color w:val="000000"/>
          <w:sz w:val="28"/>
        </w:rPr>
        <w:t xml:space="preserve"> мынадай редакцияда жазылсын:</w:t>
      </w:r>
    </w:p>
    <w:bookmarkStart w:name="z161" w:id="96"/>
    <w:p>
      <w:pPr>
        <w:spacing w:after="0"/>
        <w:ind w:left="0"/>
        <w:jc w:val="both"/>
      </w:pPr>
      <w:r>
        <w:rPr>
          <w:rFonts w:ascii="Times New Roman"/>
          <w:b w:val="false"/>
          <w:i w:val="false"/>
          <w:color w:val="000000"/>
          <w:sz w:val="28"/>
        </w:rPr>
        <w:t>
      "739. ҚРҚ-ны және цементтелген, шыныланған, битумдалған СРҚ-ны мынадай шарттар сақталған жағдайда:</w:t>
      </w:r>
    </w:p>
    <w:bookmarkEnd w:id="96"/>
    <w:p>
      <w:pPr>
        <w:spacing w:after="0"/>
        <w:ind w:left="0"/>
        <w:jc w:val="both"/>
      </w:pPr>
      <w:r>
        <w:rPr>
          <w:rFonts w:ascii="Times New Roman"/>
          <w:b w:val="false"/>
          <w:i w:val="false"/>
          <w:color w:val="000000"/>
          <w:sz w:val="28"/>
        </w:rPr>
        <w:t>
      1) қатты қалдықтардың меншікті бета-белсенділігі 370 кБк/кг-нан (10-5 Ки/кг), цементтелген блоктардың бета-белсенділігі 370 кБк/кг-нан (10-5 Ки/кг), шыныланған блоктардың бета-белсенділігі 370 кБк/кг-нан (10-5 Ки/кг), битумдалған блоктардың бета-белсенділігі 3,7 МБк/кг-нан (10-4 Ки/кг) аспауы тиіс;</w:t>
      </w:r>
    </w:p>
    <w:p>
      <w:pPr>
        <w:spacing w:after="0"/>
        <w:ind w:left="0"/>
        <w:jc w:val="both"/>
      </w:pPr>
      <w:r>
        <w:rPr>
          <w:rFonts w:ascii="Times New Roman"/>
          <w:b w:val="false"/>
          <w:i w:val="false"/>
          <w:color w:val="000000"/>
          <w:sz w:val="28"/>
        </w:rPr>
        <w:t>
      2) траншеяның тереңдігі кемінде 5 м және битумдық блоктарды төсеу қалыңдығы 3 м-ден артық емес болғанда;</w:t>
      </w:r>
    </w:p>
    <w:p>
      <w:pPr>
        <w:spacing w:after="0"/>
        <w:ind w:left="0"/>
        <w:jc w:val="both"/>
      </w:pPr>
      <w:r>
        <w:rPr>
          <w:rFonts w:ascii="Times New Roman"/>
          <w:b w:val="false"/>
          <w:i w:val="false"/>
          <w:color w:val="000000"/>
          <w:sz w:val="28"/>
        </w:rPr>
        <w:t>
      3) траншеяның астында құрғақ орташа, ұсақ және жұқа түйіршікті тұнба жыныстардың қалыңдығы кемінде 10 м болған кезде жер траншеяларына көмуге жол беріледі.";</w:t>
      </w:r>
    </w:p>
    <w:bookmarkStart w:name="z162" w:id="97"/>
    <w:p>
      <w:pPr>
        <w:spacing w:after="0"/>
        <w:ind w:left="0"/>
        <w:jc w:val="both"/>
      </w:pPr>
      <w:r>
        <w:rPr>
          <w:rFonts w:ascii="Times New Roman"/>
          <w:b w:val="false"/>
          <w:i w:val="false"/>
          <w:color w:val="000000"/>
          <w:sz w:val="28"/>
        </w:rPr>
        <w:t>
      мынадай мазмұндағы 46, 47, 48, 49, 50, 51 және 52-тараулармен толықтырылсын:</w:t>
      </w:r>
    </w:p>
    <w:bookmarkEnd w:id="97"/>
    <w:bookmarkStart w:name="z163" w:id="98"/>
    <w:p>
      <w:pPr>
        <w:spacing w:after="0"/>
        <w:ind w:left="0"/>
        <w:jc w:val="both"/>
      </w:pPr>
      <w:r>
        <w:rPr>
          <w:rFonts w:ascii="Times New Roman"/>
          <w:b w:val="false"/>
          <w:i w:val="false"/>
          <w:color w:val="000000"/>
          <w:sz w:val="28"/>
        </w:rPr>
        <w:t>
      "46-тарау. Қалдықтардың РАҚ-қа жатқызу өлшемшарттарына қойылатын талаптар және олардың сипаттамасы";</w:t>
      </w:r>
    </w:p>
    <w:bookmarkEnd w:id="98"/>
    <w:bookmarkStart w:name="z164" w:id="99"/>
    <w:p>
      <w:pPr>
        <w:spacing w:after="0"/>
        <w:ind w:left="0"/>
        <w:jc w:val="both"/>
      </w:pPr>
      <w:r>
        <w:rPr>
          <w:rFonts w:ascii="Times New Roman"/>
          <w:b w:val="false"/>
          <w:i w:val="false"/>
          <w:color w:val="000000"/>
          <w:sz w:val="28"/>
        </w:rPr>
        <w:t>
      749. РАҚ-қа құрамындағы техногенді радионуклидтердің меншікті белсенділігі БАМБ-нен асатын (техногенді радионуклидтердің меншікті белсенділігінің олардың БАМБ-не қатынасының жиынтығы 1-ден асады) одан әрі пайдалануға жатпайтын заттар, материалдар, қоспалар, бұйымдар жатады. БАМБ мәндері ГН-ге 26-қосымшада келтірілген.</w:t>
      </w:r>
    </w:p>
    <w:bookmarkEnd w:id="99"/>
    <w:bookmarkStart w:name="z165" w:id="100"/>
    <w:p>
      <w:pPr>
        <w:spacing w:after="0"/>
        <w:ind w:left="0"/>
        <w:jc w:val="both"/>
      </w:pPr>
      <w:r>
        <w:rPr>
          <w:rFonts w:ascii="Times New Roman"/>
          <w:b w:val="false"/>
          <w:i w:val="false"/>
          <w:color w:val="000000"/>
          <w:sz w:val="28"/>
        </w:rPr>
        <w:t>
      750. РАҚ агрегаттық күйі бойынша сұйық және қатты болып бөлінеді.</w:t>
      </w:r>
    </w:p>
    <w:bookmarkEnd w:id="100"/>
    <w:bookmarkStart w:name="z166" w:id="101"/>
    <w:p>
      <w:pPr>
        <w:spacing w:after="0"/>
        <w:ind w:left="0"/>
        <w:jc w:val="both"/>
      </w:pPr>
      <w:r>
        <w:rPr>
          <w:rFonts w:ascii="Times New Roman"/>
          <w:b w:val="false"/>
          <w:i w:val="false"/>
          <w:color w:val="000000"/>
          <w:sz w:val="28"/>
        </w:rPr>
        <w:t>
      751. Мынадай өлшемшарттарға сәйкес келетін сұйық қалдықтар:</w:t>
      </w:r>
    </w:p>
    <w:bookmarkEnd w:id="101"/>
    <w:p>
      <w:pPr>
        <w:spacing w:after="0"/>
        <w:ind w:left="0"/>
        <w:jc w:val="both"/>
      </w:pPr>
      <w:r>
        <w:rPr>
          <w:rFonts w:ascii="Times New Roman"/>
          <w:b w:val="false"/>
          <w:i w:val="false"/>
          <w:color w:val="000000"/>
          <w:sz w:val="28"/>
        </w:rPr>
        <w:t>
      1) бір радионуклидпен ластанған сұйық қалдықтардың радионуклидтік құрамы белгісіз болған кезде – осы Санитариялық қағидаларға 43-қосымшада келтірілген ауыз судағы радионуклид құрамының референттік деңгейі мәнінің 10 еседен асатын болса;</w:t>
      </w:r>
    </w:p>
    <w:p>
      <w:pPr>
        <w:spacing w:after="0"/>
        <w:ind w:left="0"/>
        <w:jc w:val="both"/>
      </w:pPr>
      <w:r>
        <w:rPr>
          <w:rFonts w:ascii="Times New Roman"/>
          <w:b w:val="false"/>
          <w:i w:val="false"/>
          <w:color w:val="000000"/>
          <w:sz w:val="28"/>
        </w:rPr>
        <w:t>
      2) сұйық қалдықтар 131-йодпен ластанған кезде, егер меншікті белсенділігі 0,62 Бк / г асатын болса;</w:t>
      </w:r>
    </w:p>
    <w:p>
      <w:pPr>
        <w:spacing w:after="0"/>
        <w:ind w:left="0"/>
        <w:jc w:val="both"/>
      </w:pPr>
      <w:r>
        <w:rPr>
          <w:rFonts w:ascii="Times New Roman"/>
          <w:b w:val="false"/>
          <w:i w:val="false"/>
          <w:color w:val="000000"/>
          <w:sz w:val="28"/>
        </w:rPr>
        <w:t>
      3) бірнеше радионуклидтермен ластанған сұйық қалдықтардың радионуклидтік құрамы белгісіз болған кезде – егер радионуклидтердің меншікті белсенділігінің ауыз судағы радионуклидтер құрамының тиісті референттік деңгейлерінің 10 еселенген мәніне қатынасы 1-ден асатын болса;</w:t>
      </w:r>
    </w:p>
    <w:p>
      <w:pPr>
        <w:spacing w:after="0"/>
        <w:ind w:left="0"/>
        <w:jc w:val="both"/>
      </w:pPr>
      <w:r>
        <w:rPr>
          <w:rFonts w:ascii="Times New Roman"/>
          <w:b w:val="false"/>
          <w:i w:val="false"/>
          <w:color w:val="000000"/>
          <w:sz w:val="28"/>
        </w:rPr>
        <w:t>
      4) сұйықтық қалдықтардың радионуклидті құрамы белгісіз болған кезде – егер меншікті белсенділік:</w:t>
      </w:r>
    </w:p>
    <w:p>
      <w:pPr>
        <w:spacing w:after="0"/>
        <w:ind w:left="0"/>
        <w:jc w:val="both"/>
      </w:pPr>
      <w:r>
        <w:rPr>
          <w:rFonts w:ascii="Times New Roman"/>
          <w:b w:val="false"/>
          <w:i w:val="false"/>
          <w:color w:val="000000"/>
          <w:sz w:val="28"/>
        </w:rPr>
        <w:t>
      альфа-сәулелейтін радионуклидтер үшін 0,05 Бк/г-нан;</w:t>
      </w:r>
    </w:p>
    <w:p>
      <w:pPr>
        <w:spacing w:after="0"/>
        <w:ind w:left="0"/>
        <w:jc w:val="both"/>
      </w:pPr>
      <w:r>
        <w:rPr>
          <w:rFonts w:ascii="Times New Roman"/>
          <w:b w:val="false"/>
          <w:i w:val="false"/>
          <w:color w:val="000000"/>
          <w:sz w:val="28"/>
        </w:rPr>
        <w:t>
      бета-сәулелейтін радионуклидтер үшін 0,5 Бк/г-нан асатын болса СРҚ-ға жатады.</w:t>
      </w:r>
    </w:p>
    <w:p>
      <w:pPr>
        <w:spacing w:after="0"/>
        <w:ind w:left="0"/>
        <w:jc w:val="both"/>
      </w:pPr>
      <w:r>
        <w:rPr>
          <w:rFonts w:ascii="Times New Roman"/>
          <w:b w:val="false"/>
          <w:i w:val="false"/>
          <w:color w:val="000000"/>
          <w:sz w:val="28"/>
        </w:rPr>
        <w:t>
      СРҚ-ны жер үсті және жер асты су объектілеріне, су жиналатын алаңдарға, жер қойнауларына және топыраққа шығаруға жол берілмейді.";</w:t>
      </w:r>
    </w:p>
    <w:bookmarkStart w:name="z167" w:id="102"/>
    <w:p>
      <w:pPr>
        <w:spacing w:after="0"/>
        <w:ind w:left="0"/>
        <w:jc w:val="both"/>
      </w:pPr>
      <w:r>
        <w:rPr>
          <w:rFonts w:ascii="Times New Roman"/>
          <w:b w:val="false"/>
          <w:i w:val="false"/>
          <w:color w:val="000000"/>
          <w:sz w:val="28"/>
        </w:rPr>
        <w:t>
      752. Мынадай өлшемшарттарға сәйкес келетін қатты қалдықтар:</w:t>
      </w:r>
    </w:p>
    <w:bookmarkEnd w:id="102"/>
    <w:p>
      <w:pPr>
        <w:spacing w:after="0"/>
        <w:ind w:left="0"/>
        <w:jc w:val="both"/>
      </w:pPr>
      <w:r>
        <w:rPr>
          <w:rFonts w:ascii="Times New Roman"/>
          <w:b w:val="false"/>
          <w:i w:val="false"/>
          <w:color w:val="000000"/>
          <w:sz w:val="28"/>
        </w:rPr>
        <w:t>
      1) бір радионуклидпен ластанған қатты қалдықтардың радионуклидті құрамы белгілі болған кезде – егер радионуклидтің меншікті белсенділігі ГН-ға 26-қосымшада келтірілген БАМБ-нен асатын болса;</w:t>
      </w:r>
    </w:p>
    <w:p>
      <w:pPr>
        <w:spacing w:after="0"/>
        <w:ind w:left="0"/>
        <w:jc w:val="both"/>
      </w:pPr>
      <w:r>
        <w:rPr>
          <w:rFonts w:ascii="Times New Roman"/>
          <w:b w:val="false"/>
          <w:i w:val="false"/>
          <w:color w:val="000000"/>
          <w:sz w:val="28"/>
        </w:rPr>
        <w:t>
      2) бірнеше радионуклидтермен ластанған қатты қалдықтардың радионуклидті құрамы белгілі болған кезде – егер радионуклидтердің меншікті белсенділігінің олардың БАМБ қатынасының жиынтығы 1-ден асатын болса;</w:t>
      </w:r>
    </w:p>
    <w:p>
      <w:pPr>
        <w:spacing w:after="0"/>
        <w:ind w:left="0"/>
        <w:jc w:val="both"/>
      </w:pPr>
      <w:r>
        <w:rPr>
          <w:rFonts w:ascii="Times New Roman"/>
          <w:b w:val="false"/>
          <w:i w:val="false"/>
          <w:color w:val="000000"/>
          <w:sz w:val="28"/>
        </w:rPr>
        <w:t>
      3) қатты қалдықтардың радионуклидті құрамы белгісіз болған кезде – егер:</w:t>
      </w:r>
    </w:p>
    <w:p>
      <w:pPr>
        <w:spacing w:after="0"/>
        <w:ind w:left="0"/>
        <w:jc w:val="both"/>
      </w:pPr>
      <w:r>
        <w:rPr>
          <w:rFonts w:ascii="Times New Roman"/>
          <w:b w:val="false"/>
          <w:i w:val="false"/>
          <w:color w:val="000000"/>
          <w:sz w:val="28"/>
        </w:rPr>
        <w:t>
      қалдықтардың бетінен 0,1 м қашықтықта гамма-сәулелену дозасының қуаты 0,001 мЗв/сағ-тан асатын болса;</w:t>
      </w:r>
    </w:p>
    <w:p>
      <w:pPr>
        <w:spacing w:after="0"/>
        <w:ind w:left="0"/>
        <w:jc w:val="both"/>
      </w:pPr>
      <w:r>
        <w:rPr>
          <w:rFonts w:ascii="Times New Roman"/>
          <w:b w:val="false"/>
          <w:i w:val="false"/>
          <w:color w:val="000000"/>
          <w:sz w:val="28"/>
        </w:rPr>
        <w:t>
      4) меншікті белсенділік: бета-сәулелейтін радионуклидтер үшін 100 Бк/г-нан; альфа-сәулелейтін және трансуранды радионуклидтер үшін 1 Бк/г-нан асқанда ҚРҚ-ға жатады.</w:t>
      </w:r>
    </w:p>
    <w:bookmarkStart w:name="z168" w:id="103"/>
    <w:p>
      <w:pPr>
        <w:spacing w:after="0"/>
        <w:ind w:left="0"/>
        <w:jc w:val="both"/>
      </w:pPr>
      <w:r>
        <w:rPr>
          <w:rFonts w:ascii="Times New Roman"/>
          <w:b w:val="false"/>
          <w:i w:val="false"/>
          <w:color w:val="000000"/>
          <w:sz w:val="28"/>
        </w:rPr>
        <w:t>
      753. ҚРҚ-мен және СРҚ-мен жұмыс істеген кезде ұзақ уақыт қауіпсіздікті қамтамасыз ету үшін қысқа өмір сүретін, белсенділігі төмен, белсенділігі орташа, белсенділігі жоғары, сондай-ақ одан әрі пайдалануға жатпайтын істен шыққан жабық сәулелену көздерін, бақылаудан шығарылуға жататын РАҚ үшін сараланған тәсілдерді пайдалануы қажет.</w:t>
      </w:r>
    </w:p>
    <w:bookmarkEnd w:id="103"/>
    <w:bookmarkStart w:name="z169" w:id="104"/>
    <w:p>
      <w:pPr>
        <w:spacing w:after="0"/>
        <w:ind w:left="0"/>
        <w:jc w:val="both"/>
      </w:pPr>
      <w:r>
        <w:rPr>
          <w:rFonts w:ascii="Times New Roman"/>
          <w:b w:val="false"/>
          <w:i w:val="false"/>
          <w:color w:val="000000"/>
          <w:sz w:val="28"/>
        </w:rPr>
        <w:t>
      754. ҚРҚ-ны алдын ала сұрыптау осы Санитариялық қағидаларға 44-қосымшаның 1-кестесіне сәйкес ҚРҚ-ны санаттауды пайдалана отырып, беткі радиоактивті ластану деңгейі бойынша немесе РАҚ бетінен 0,1 м қашықтықта гамма-сәулелену дозасының қуаттылығы бойынша жүргізілуі тиіс:</w:t>
      </w:r>
    </w:p>
    <w:bookmarkEnd w:id="104"/>
    <w:p>
      <w:pPr>
        <w:spacing w:after="0"/>
        <w:ind w:left="0"/>
        <w:jc w:val="both"/>
      </w:pPr>
      <w:r>
        <w:rPr>
          <w:rFonts w:ascii="Times New Roman"/>
          <w:b w:val="false"/>
          <w:i w:val="false"/>
          <w:color w:val="000000"/>
          <w:sz w:val="28"/>
        </w:rPr>
        <w:t>
      1) белсенділігі төмен РАҚ – 0,001 мЗв/сағ-тан 0,3 мЗв/сағ-қа дейін;</w:t>
      </w:r>
    </w:p>
    <w:p>
      <w:pPr>
        <w:spacing w:after="0"/>
        <w:ind w:left="0"/>
        <w:jc w:val="both"/>
      </w:pPr>
      <w:r>
        <w:rPr>
          <w:rFonts w:ascii="Times New Roman"/>
          <w:b w:val="false"/>
          <w:i w:val="false"/>
          <w:color w:val="000000"/>
          <w:sz w:val="28"/>
        </w:rPr>
        <w:t>
      2) белсенділігі орташа РАҚ –0,3 мЗв/сағ-тан 10 мЗв/сағ-қа дейін;</w:t>
      </w:r>
    </w:p>
    <w:p>
      <w:pPr>
        <w:spacing w:after="0"/>
        <w:ind w:left="0"/>
        <w:jc w:val="both"/>
      </w:pPr>
      <w:r>
        <w:rPr>
          <w:rFonts w:ascii="Times New Roman"/>
          <w:b w:val="false"/>
          <w:i w:val="false"/>
          <w:color w:val="000000"/>
          <w:sz w:val="28"/>
        </w:rPr>
        <w:t>
      3) белсенділігі жоғары РАҚ – 10 мЗв/сағ-тан артық.</w:t>
      </w:r>
    </w:p>
    <w:bookmarkStart w:name="z170" w:id="105"/>
    <w:p>
      <w:pPr>
        <w:spacing w:after="0"/>
        <w:ind w:left="0"/>
        <w:jc w:val="both"/>
      </w:pPr>
      <w:r>
        <w:rPr>
          <w:rFonts w:ascii="Times New Roman"/>
          <w:b w:val="false"/>
          <w:i w:val="false"/>
          <w:color w:val="000000"/>
          <w:sz w:val="28"/>
        </w:rPr>
        <w:t>
      755. Белсенділігі белсенділігі төмен, белсенділігі орташа, белсенділігі жоғары РАҚ-ты көмген кезде ұзақ уақыт қауіпсіздікті қамтамасыз ету үшін осы Санитариялық қағидаларға 44-қосымшаның 2-кестесіне сәйкес радионуклидтердің меншікті белсенділігі бойынша ҚРҚ және СРҚ-ны санаттау пайдаланылуы тиіс. 44-қосымшаның 2-кестесінде келтірілген радионуклидтердің сипаттамалары бойынша РАҚ түрлі санаттарға жатқан жағдайда, олар үшін РАҚ санаттарының алынған мәндері ішінен барынша жоғары мәні белгіленеді.</w:t>
      </w:r>
    </w:p>
    <w:bookmarkEnd w:id="105"/>
    <w:bookmarkStart w:name="z171" w:id="106"/>
    <w:p>
      <w:pPr>
        <w:spacing w:after="0"/>
        <w:ind w:left="0"/>
        <w:jc w:val="both"/>
      </w:pPr>
      <w:r>
        <w:rPr>
          <w:rFonts w:ascii="Times New Roman"/>
          <w:b w:val="false"/>
          <w:i w:val="false"/>
          <w:color w:val="000000"/>
          <w:sz w:val="28"/>
        </w:rPr>
        <w:t>
      756. Қысқа өмір сүретін РАҚ-қа 100 тәуліктен аспайтын жартылай ыдырау кезеңіндегі радионуклидтермен ластанған қалдықтар жатады, олардың белсенділігі уақытша сақтау кезінде радионуклидтердің бақылаудан алу және босату деңгейлеріне дейін ыдырауына байланысты төмендейді.</w:t>
      </w:r>
    </w:p>
    <w:bookmarkEnd w:id="106"/>
    <w:bookmarkStart w:name="z172" w:id="107"/>
    <w:p>
      <w:pPr>
        <w:spacing w:after="0"/>
        <w:ind w:left="0"/>
        <w:jc w:val="both"/>
      </w:pPr>
      <w:r>
        <w:rPr>
          <w:rFonts w:ascii="Times New Roman"/>
          <w:b w:val="false"/>
          <w:i w:val="false"/>
          <w:color w:val="000000"/>
          <w:sz w:val="28"/>
        </w:rPr>
        <w:t>
      757. РАҚ-тың ұзақ мерзімді қауіпсіздігі мыналарды көму арқылы қамтамасыз етілуі тиіс:</w:t>
      </w:r>
    </w:p>
    <w:bookmarkEnd w:id="107"/>
    <w:p>
      <w:pPr>
        <w:spacing w:after="0"/>
        <w:ind w:left="0"/>
        <w:jc w:val="both"/>
      </w:pPr>
      <w:r>
        <w:rPr>
          <w:rFonts w:ascii="Times New Roman"/>
          <w:b w:val="false"/>
          <w:i w:val="false"/>
          <w:color w:val="000000"/>
          <w:sz w:val="28"/>
        </w:rPr>
        <w:t>
      1) белсенділігі төмен РАҚ – бірнеше жүз жылға дейінгі мерзімге инженерлік-техникалық кедергілері бар үстіңгі беттегі РҚКП-да;</w:t>
      </w:r>
    </w:p>
    <w:p>
      <w:pPr>
        <w:spacing w:after="0"/>
        <w:ind w:left="0"/>
        <w:jc w:val="both"/>
      </w:pPr>
      <w:r>
        <w:rPr>
          <w:rFonts w:ascii="Times New Roman"/>
          <w:b w:val="false"/>
          <w:i w:val="false"/>
          <w:color w:val="000000"/>
          <w:sz w:val="28"/>
        </w:rPr>
        <w:t>
      2) белсенділігі орташа РАҚ – көметін жердің гидрогеологиялық сипаттамаларына байланысты оннан бірнеше жүз метрге дейінгі тереңдікте орналасқан РҚКП-да. Белсенділігі орташа РҚА-ға көмгеннен кейін жылу бөлуді қажет етпейтін немесе тек шектеулі қамтамасыз етуді қажет ететін қалдықтар жатады;</w:t>
      </w:r>
    </w:p>
    <w:p>
      <w:pPr>
        <w:spacing w:after="0"/>
        <w:ind w:left="0"/>
        <w:jc w:val="both"/>
      </w:pPr>
      <w:r>
        <w:rPr>
          <w:rFonts w:ascii="Times New Roman"/>
          <w:b w:val="false"/>
          <w:i w:val="false"/>
          <w:color w:val="000000"/>
          <w:sz w:val="28"/>
        </w:rPr>
        <w:t>
      3) белсенділігі жоғары РАҚ – жылу бөлуді қамтамасыз ететін инженерлік-техникалық кедергілермен және жүйелермен жабдықталған терең геологиялық формацияларда орналасқан РҚКП-да. Белсенділігі жоғары РАҚ-қа радиоактивті ыдырау нәтижесінде жылудың елеулі мөлшерін шығаратын және бірнеше жүз жылдар бойы жылу шығаруды жалғастыратын жоғары деңгейдегі оқшаулауды және оңашалауды талап ететін қалдықтар жатады.</w:t>
      </w:r>
    </w:p>
    <w:bookmarkStart w:name="z173" w:id="108"/>
    <w:p>
      <w:pPr>
        <w:spacing w:after="0"/>
        <w:ind w:left="0"/>
        <w:jc w:val="both"/>
      </w:pPr>
      <w:r>
        <w:rPr>
          <w:rFonts w:ascii="Times New Roman"/>
          <w:b w:val="false"/>
          <w:i w:val="false"/>
          <w:color w:val="000000"/>
          <w:sz w:val="28"/>
        </w:rPr>
        <w:t>
      758. Істен шыққан жабық ИСК-ның сыныптамасы олардың ұзақ мерзімді қауіптілігіне сәйкес осы Санитариялық қағидаларға 44-қосымшаның 3-кестесіне сәйкес жүзеге асырылады.</w:t>
      </w:r>
    </w:p>
    <w:bookmarkEnd w:id="108"/>
    <w:bookmarkStart w:name="z174" w:id="109"/>
    <w:p>
      <w:pPr>
        <w:spacing w:after="0"/>
        <w:ind w:left="0"/>
        <w:jc w:val="both"/>
      </w:pPr>
      <w:r>
        <w:rPr>
          <w:rFonts w:ascii="Times New Roman"/>
          <w:b w:val="false"/>
          <w:i w:val="false"/>
          <w:color w:val="000000"/>
          <w:sz w:val="28"/>
        </w:rPr>
        <w:t>
      759. Істен шыққан жабық ИСК:</w:t>
      </w:r>
    </w:p>
    <w:bookmarkEnd w:id="109"/>
    <w:p>
      <w:pPr>
        <w:spacing w:after="0"/>
        <w:ind w:left="0"/>
        <w:jc w:val="both"/>
      </w:pPr>
      <w:r>
        <w:rPr>
          <w:rFonts w:ascii="Times New Roman"/>
          <w:b w:val="false"/>
          <w:i w:val="false"/>
          <w:color w:val="000000"/>
          <w:sz w:val="28"/>
        </w:rPr>
        <w:t>
      1) құрамында жартылай ыдырау кезеңі 100 тәуліктен кем радионуклидтер бар ИСК қысқа өмір сүретін РАҚ-қа жатады және олар бақылаудан босатылғаннан кейін радиоактивті емес қалдықтар ретінде кәдеге жаратылуы тиіс;</w:t>
      </w:r>
    </w:p>
    <w:p>
      <w:pPr>
        <w:spacing w:after="0"/>
        <w:ind w:left="0"/>
        <w:jc w:val="both"/>
      </w:pPr>
      <w:r>
        <w:rPr>
          <w:rFonts w:ascii="Times New Roman"/>
          <w:b w:val="false"/>
          <w:i w:val="false"/>
          <w:color w:val="000000"/>
          <w:sz w:val="28"/>
        </w:rPr>
        <w:t>
      2) газ тәрізді және радионуклидтердің жартылай ыдырау кезеңі 30 жылдан кем белсенділігі 1 МБк-ден төмен ИСК белсенділігі төмен РАҚ-қа жатады және үстіңгі беттегі РҚКП-да көмілуі тиіс;</w:t>
      </w:r>
    </w:p>
    <w:p>
      <w:pPr>
        <w:spacing w:after="0"/>
        <w:ind w:left="0"/>
        <w:jc w:val="both"/>
      </w:pPr>
      <w:r>
        <w:rPr>
          <w:rFonts w:ascii="Times New Roman"/>
          <w:b w:val="false"/>
          <w:i w:val="false"/>
          <w:color w:val="000000"/>
          <w:sz w:val="28"/>
        </w:rPr>
        <w:t>
      3) құрамында ұзақ өмір сүретін радионуклидтер, сондай-ақ жартылай ыдырау кезеңі қысқа, белсенділігі 1 МБк асатын белсенділігі жоғары иондаушы сәулелену көздері бар ИСК белсенділігі орташа РАҚ сыныбына жатады және радиациялық қауіпсіздікті қамтамасыз ету үшін РҚКП-да терең геологиялық жүйелерде көміледі.</w:t>
      </w:r>
    </w:p>
    <w:bookmarkStart w:name="z175" w:id="110"/>
    <w:p>
      <w:pPr>
        <w:spacing w:after="0"/>
        <w:ind w:left="0"/>
        <w:jc w:val="both"/>
      </w:pPr>
      <w:r>
        <w:rPr>
          <w:rFonts w:ascii="Times New Roman"/>
          <w:b w:val="false"/>
          <w:i w:val="false"/>
          <w:color w:val="000000"/>
          <w:sz w:val="28"/>
        </w:rPr>
        <w:t>
      47-тарау. РАҚ-пен жұмыс істеген кезде радиациялық қауіпсіздікті қамтамасыз ету үшін объектіні жобалауға қойылатын талаптар</w:t>
      </w:r>
    </w:p>
    <w:bookmarkEnd w:id="110"/>
    <w:bookmarkStart w:name="z176" w:id="111"/>
    <w:p>
      <w:pPr>
        <w:spacing w:after="0"/>
        <w:ind w:left="0"/>
        <w:jc w:val="both"/>
      </w:pPr>
      <w:r>
        <w:rPr>
          <w:rFonts w:ascii="Times New Roman"/>
          <w:b w:val="false"/>
          <w:i w:val="false"/>
          <w:color w:val="000000"/>
          <w:sz w:val="28"/>
        </w:rPr>
        <w:t>
      760. Объектілерді жобалау кезінде ГН және осы Санитариялық қағидалардың талаптары сақталады және мыналар:</w:t>
      </w:r>
    </w:p>
    <w:bookmarkEnd w:id="111"/>
    <w:p>
      <w:pPr>
        <w:spacing w:after="0"/>
        <w:ind w:left="0"/>
        <w:jc w:val="both"/>
      </w:pPr>
      <w:r>
        <w:rPr>
          <w:rFonts w:ascii="Times New Roman"/>
          <w:b w:val="false"/>
          <w:i w:val="false"/>
          <w:color w:val="000000"/>
          <w:sz w:val="28"/>
        </w:rPr>
        <w:t>
      1) РАҚ-пен жұмыс істегеннен халыққа теріс әсердің болмауы, оның ішінде РАҚ-пен жұмыс істеудің барлық кезеңдерінде халықтың сәулеленуінің тиімді дозасының 10 мкЗв/жылдан аспауы;</w:t>
      </w:r>
    </w:p>
    <w:p>
      <w:pPr>
        <w:spacing w:after="0"/>
        <w:ind w:left="0"/>
        <w:jc w:val="both"/>
      </w:pPr>
      <w:r>
        <w:rPr>
          <w:rFonts w:ascii="Times New Roman"/>
          <w:b w:val="false"/>
          <w:i w:val="false"/>
          <w:color w:val="000000"/>
          <w:sz w:val="28"/>
        </w:rPr>
        <w:t>
      2) сұйық РАҚ-ты қоршаған ортаға радиоактивті заттардың рұқсат етілетін шығарындылары мен төгінділерін регламенттейтін мәндерден аспайтын деңгейлерге дейін тазартудың тиімді жүйелері мен әдістері;</w:t>
      </w:r>
    </w:p>
    <w:p>
      <w:pPr>
        <w:spacing w:after="0"/>
        <w:ind w:left="0"/>
        <w:jc w:val="both"/>
      </w:pPr>
      <w:r>
        <w:rPr>
          <w:rFonts w:ascii="Times New Roman"/>
          <w:b w:val="false"/>
          <w:i w:val="false"/>
          <w:color w:val="000000"/>
          <w:sz w:val="28"/>
        </w:rPr>
        <w:t>
      3) әр түрлі РАҚ-пен және радиоактивті емес қалдықтармен жұмыс істеудің бөлек жүйелері, РАҚ-пен жұмыс істеуге арналған қажетті үй-жайлар мен жабдықтар;</w:t>
      </w:r>
    </w:p>
    <w:p>
      <w:pPr>
        <w:spacing w:after="0"/>
        <w:ind w:left="0"/>
        <w:jc w:val="both"/>
      </w:pPr>
      <w:r>
        <w:rPr>
          <w:rFonts w:ascii="Times New Roman"/>
          <w:b w:val="false"/>
          <w:i w:val="false"/>
          <w:color w:val="000000"/>
          <w:sz w:val="28"/>
        </w:rPr>
        <w:t>
      4) тәулігіне сұйық РАҚ-тың 200-ден астам литрі құрылған кезде конструкциясы радиоактивті ағындардың радиоактивті емес ағындарға түспеуін қамтамасыз етуі тиәс арнайы кәріз жүйесі (бұдан әрі – арнайы кәріз);</w:t>
      </w:r>
    </w:p>
    <w:p>
      <w:pPr>
        <w:spacing w:after="0"/>
        <w:ind w:left="0"/>
        <w:jc w:val="both"/>
      </w:pPr>
      <w:r>
        <w:rPr>
          <w:rFonts w:ascii="Times New Roman"/>
          <w:b w:val="false"/>
          <w:i w:val="false"/>
          <w:color w:val="000000"/>
          <w:sz w:val="28"/>
        </w:rPr>
        <w:t>
      5) РАҚ-ты уақытша сақтау үшін ГН және нормалау құжаттарында белгіленген II сыныптан төмен емес жұмыстарға арналған үй-жайларға қойылатын талаптарға сәйкес жабдықталуы тиіс жеке үй-жай немесе арнайы бөлінген орын;</w:t>
      </w:r>
    </w:p>
    <w:p>
      <w:pPr>
        <w:spacing w:after="0"/>
        <w:ind w:left="0"/>
        <w:jc w:val="both"/>
      </w:pPr>
      <w:r>
        <w:rPr>
          <w:rFonts w:ascii="Times New Roman"/>
          <w:b w:val="false"/>
          <w:i w:val="false"/>
          <w:color w:val="000000"/>
          <w:sz w:val="28"/>
        </w:rPr>
        <w:t>
      6) технологиялық үрлеуді жоюға арналған, жалпы алмасатын (сыртқа тартатын) жүйеден бөлек желдету жүйесі қамтамасыз етіледі.</w:t>
      </w:r>
    </w:p>
    <w:bookmarkStart w:name="z177" w:id="112"/>
    <w:p>
      <w:pPr>
        <w:spacing w:after="0"/>
        <w:ind w:left="0"/>
        <w:jc w:val="both"/>
      </w:pPr>
      <w:r>
        <w:rPr>
          <w:rFonts w:ascii="Times New Roman"/>
          <w:b w:val="false"/>
          <w:i w:val="false"/>
          <w:color w:val="000000"/>
          <w:sz w:val="28"/>
        </w:rPr>
        <w:t>
      761. МҰ-ны жобалау кезінде осы Санитариялық қағидалардың 760-тармағында көрсетілген талаптар сақталуы тиіс, оның ішінде мынадай талаптар сақталуы тиіс:</w:t>
      </w:r>
    </w:p>
    <w:bookmarkEnd w:id="112"/>
    <w:p>
      <w:pPr>
        <w:spacing w:after="0"/>
        <w:ind w:left="0"/>
        <w:jc w:val="both"/>
      </w:pPr>
      <w:r>
        <w:rPr>
          <w:rFonts w:ascii="Times New Roman"/>
          <w:b w:val="false"/>
          <w:i w:val="false"/>
          <w:color w:val="000000"/>
          <w:sz w:val="28"/>
        </w:rPr>
        <w:t>
      1) МҰ байланыс және хабарлау құралдарымен, ыстық және суық су қосылған су құбырымен, шаруашылық-тұрмыстық кәріз жүйелерімен жабдықталады;</w:t>
      </w:r>
    </w:p>
    <w:p>
      <w:pPr>
        <w:spacing w:after="0"/>
        <w:ind w:left="0"/>
        <w:jc w:val="both"/>
      </w:pPr>
      <w:r>
        <w:rPr>
          <w:rFonts w:ascii="Times New Roman"/>
          <w:b w:val="false"/>
          <w:i w:val="false"/>
          <w:color w:val="000000"/>
          <w:sz w:val="28"/>
        </w:rPr>
        <w:t>
      2) арнайы кәріз бақылау сыйымдылықтарымен жабдықталады;</w:t>
      </w:r>
    </w:p>
    <w:p>
      <w:pPr>
        <w:spacing w:after="0"/>
        <w:ind w:left="0"/>
        <w:jc w:val="both"/>
      </w:pPr>
      <w:r>
        <w:rPr>
          <w:rFonts w:ascii="Times New Roman"/>
          <w:b w:val="false"/>
          <w:i w:val="false"/>
          <w:color w:val="000000"/>
          <w:sz w:val="28"/>
        </w:rPr>
        <w:t>
      3) РАҚ-тың әр түрі үшін жинаудың, қайта өңдеудің, ауа баптаудың, уақытша сақтаудың (мерзімдерін көрсетіп), қаптамалаудың, тасымалдаудың, сақтаудың және (немесе) көмудің тиімді технологиялары қамтамасыз етіледі;</w:t>
      </w:r>
    </w:p>
    <w:p>
      <w:pPr>
        <w:spacing w:after="0"/>
        <w:ind w:left="0"/>
        <w:jc w:val="both"/>
      </w:pPr>
      <w:r>
        <w:rPr>
          <w:rFonts w:ascii="Times New Roman"/>
          <w:b w:val="false"/>
          <w:i w:val="false"/>
          <w:color w:val="000000"/>
          <w:sz w:val="28"/>
        </w:rPr>
        <w:t>
      4) осы Санитариялық қағидаларда белгіленген өзге талаптар.";</w:t>
      </w:r>
    </w:p>
    <w:bookmarkStart w:name="z179" w:id="113"/>
    <w:p>
      <w:pPr>
        <w:spacing w:after="0"/>
        <w:ind w:left="0"/>
        <w:jc w:val="both"/>
      </w:pPr>
      <w:r>
        <w:rPr>
          <w:rFonts w:ascii="Times New Roman"/>
          <w:b w:val="false"/>
          <w:i w:val="false"/>
          <w:color w:val="000000"/>
          <w:sz w:val="28"/>
        </w:rPr>
        <w:t>
      762. Объектінің жобалау құжаттамасы ГН және осы Санитариялық қағидалардың талаптарына сәйкес болуы және мынадай ақпаратты қамтуы тиіс:</w:t>
      </w:r>
    </w:p>
    <w:bookmarkEnd w:id="113"/>
    <w:p>
      <w:pPr>
        <w:spacing w:after="0"/>
        <w:ind w:left="0"/>
        <w:jc w:val="both"/>
      </w:pPr>
      <w:r>
        <w:rPr>
          <w:rFonts w:ascii="Times New Roman"/>
          <w:b w:val="false"/>
          <w:i w:val="false"/>
          <w:color w:val="000000"/>
          <w:sz w:val="28"/>
        </w:rPr>
        <w:t>
      1) құрылатын РАҚ-тың сипаттамасы: РАҚ-тың жылдық мөлшері (салмағы, көлемі);</w:t>
      </w:r>
    </w:p>
    <w:p>
      <w:pPr>
        <w:spacing w:after="0"/>
        <w:ind w:left="0"/>
        <w:jc w:val="both"/>
      </w:pPr>
      <w:r>
        <w:rPr>
          <w:rFonts w:ascii="Times New Roman"/>
          <w:b w:val="false"/>
          <w:i w:val="false"/>
          <w:color w:val="000000"/>
          <w:sz w:val="28"/>
        </w:rPr>
        <w:t>
      2) агрегаттық жай-күйі; радионуклидті құрам; белсенділігі;</w:t>
      </w:r>
    </w:p>
    <w:p>
      <w:pPr>
        <w:spacing w:after="0"/>
        <w:ind w:left="0"/>
        <w:jc w:val="both"/>
      </w:pPr>
      <w:r>
        <w:rPr>
          <w:rFonts w:ascii="Times New Roman"/>
          <w:b w:val="false"/>
          <w:i w:val="false"/>
          <w:color w:val="000000"/>
          <w:sz w:val="28"/>
        </w:rPr>
        <w:t>
      3) РАҚ-пен жұмыс істеген кезде, оның ішінде радиациялық авария жағдайында қауіпсіздікті қамтамасыз ету бойынша шаралар.</w:t>
      </w:r>
    </w:p>
    <w:bookmarkStart w:name="z180" w:id="114"/>
    <w:p>
      <w:pPr>
        <w:spacing w:after="0"/>
        <w:ind w:left="0"/>
        <w:jc w:val="both"/>
      </w:pPr>
      <w:r>
        <w:rPr>
          <w:rFonts w:ascii="Times New Roman"/>
          <w:b w:val="false"/>
          <w:i w:val="false"/>
          <w:color w:val="000000"/>
          <w:sz w:val="28"/>
        </w:rPr>
        <w:t>
      763. МҰ-ның өнеркәсіптік алаңының (бұдан әрі – өнеркәсіптік алаң) орналасу ауданында орналасқан елді мекенге қатысты көбіне ық жағынан жобаланады, ақаусыз қатты жабыны бар (асфальтты және бетонды) абаттандырылған кіретін жолдар арқылы автомагистральдармен байланыс жүзеге асырылады.</w:t>
      </w:r>
    </w:p>
    <w:bookmarkEnd w:id="114"/>
    <w:bookmarkStart w:name="z181" w:id="115"/>
    <w:p>
      <w:pPr>
        <w:spacing w:after="0"/>
        <w:ind w:left="0"/>
        <w:jc w:val="both"/>
      </w:pPr>
      <w:r>
        <w:rPr>
          <w:rFonts w:ascii="Times New Roman"/>
          <w:b w:val="false"/>
          <w:i w:val="false"/>
          <w:color w:val="000000"/>
          <w:sz w:val="28"/>
        </w:rPr>
        <w:t>
      764. Өнеркәсіптік алаңның айналасында Қазақстан Республикасы заңнамасының талаптарына сәйкес СҚА және бақылау аймағы орнатылады.</w:t>
      </w:r>
    </w:p>
    <w:bookmarkEnd w:id="115"/>
    <w:bookmarkStart w:name="z182" w:id="116"/>
    <w:p>
      <w:pPr>
        <w:spacing w:after="0"/>
        <w:ind w:left="0"/>
        <w:jc w:val="both"/>
      </w:pPr>
      <w:r>
        <w:rPr>
          <w:rFonts w:ascii="Times New Roman"/>
          <w:b w:val="false"/>
          <w:i w:val="false"/>
          <w:color w:val="000000"/>
          <w:sz w:val="28"/>
        </w:rPr>
        <w:t>
      765. Өнеркәсіптік алаң аумағы мынадай талаптарға сәйкес келуі тиіс:</w:t>
      </w:r>
    </w:p>
    <w:bookmarkEnd w:id="116"/>
    <w:p>
      <w:pPr>
        <w:spacing w:after="0"/>
        <w:ind w:left="0"/>
        <w:jc w:val="both"/>
      </w:pPr>
      <w:r>
        <w:rPr>
          <w:rFonts w:ascii="Times New Roman"/>
          <w:b w:val="false"/>
          <w:i w:val="false"/>
          <w:color w:val="000000"/>
          <w:sz w:val="28"/>
        </w:rPr>
        <w:t>
      1) абаттандырылған және көгалдандырылған, қоршалған және радиациялық қауіптіліктің ескерту белгілерімен белгіленген болуы, сондай-ақ күзетпен және физикалық қорғау жүйесінің басқа да элементтерімен қамтамасыз етілуі тиіс;</w:t>
      </w:r>
    </w:p>
    <w:p>
      <w:pPr>
        <w:spacing w:after="0"/>
        <w:ind w:left="0"/>
        <w:jc w:val="both"/>
      </w:pPr>
      <w:r>
        <w:rPr>
          <w:rFonts w:ascii="Times New Roman"/>
          <w:b w:val="false"/>
          <w:i w:val="false"/>
          <w:color w:val="000000"/>
          <w:sz w:val="28"/>
        </w:rPr>
        <w:t>
      2) еркін кіру аймағы және бақыланатын кіру аймағы белгілене отырып, радиоактивті ластану мүмкіндігіне қарай аймақтандырылуы тиіс;</w:t>
      </w:r>
    </w:p>
    <w:p>
      <w:pPr>
        <w:spacing w:after="0"/>
        <w:ind w:left="0"/>
        <w:jc w:val="both"/>
      </w:pPr>
      <w:r>
        <w:rPr>
          <w:rFonts w:ascii="Times New Roman"/>
          <w:b w:val="false"/>
          <w:i w:val="false"/>
          <w:color w:val="000000"/>
          <w:sz w:val="28"/>
        </w:rPr>
        <w:t>
      3) бақыланатын кіру аймағында мыналарды: РАҚ-ты ұзақ мерзімді сақтауға немесе көмуге арналған инженерлік құрылыстарды; РАҚ-пен жұмыс істеу бойынша қондырғыларды; қосалқы қызметтерді; арнайы көлікті дезактивациялау пунктін; контейнерлерді және жабдықтарды орнатуға жол беріледі;</w:t>
      </w:r>
    </w:p>
    <w:p>
      <w:pPr>
        <w:spacing w:after="0"/>
        <w:ind w:left="0"/>
        <w:jc w:val="both"/>
      </w:pPr>
      <w:r>
        <w:rPr>
          <w:rFonts w:ascii="Times New Roman"/>
          <w:b w:val="false"/>
          <w:i w:val="false"/>
          <w:color w:val="000000"/>
          <w:sz w:val="28"/>
        </w:rPr>
        <w:t>
      4) өнеркәсіптік алаң аумағында РАҚ-ты ұзақ мерзімді сақтау пункті (бұдан әрі, егер өзгеше белгіленбесе – РАҚ қоймасы) және (немесе) РҚКП орналастырылуы тиіс;</w:t>
      </w:r>
    </w:p>
    <w:p>
      <w:pPr>
        <w:spacing w:after="0"/>
        <w:ind w:left="0"/>
        <w:jc w:val="both"/>
      </w:pPr>
      <w:r>
        <w:rPr>
          <w:rFonts w:ascii="Times New Roman"/>
          <w:b w:val="false"/>
          <w:i w:val="false"/>
          <w:color w:val="000000"/>
          <w:sz w:val="28"/>
        </w:rPr>
        <w:t>
      5) адамдардың тұруына, демалыс аймағын орналастыруға, ауыл шаруашылығы жануарларын ұстауға, ауыл шаруашылығы өнімдерін өсіруге, сондай-ақ осы радиациялық объектіге жатпайтын ғимарттар мен құрылыстарды орналастыруға жол берілмейді.</w:t>
      </w:r>
    </w:p>
    <w:bookmarkStart w:name="z183" w:id="117"/>
    <w:p>
      <w:pPr>
        <w:spacing w:after="0"/>
        <w:ind w:left="0"/>
        <w:jc w:val="both"/>
      </w:pPr>
      <w:r>
        <w:rPr>
          <w:rFonts w:ascii="Times New Roman"/>
          <w:b w:val="false"/>
          <w:i w:val="false"/>
          <w:color w:val="000000"/>
          <w:sz w:val="28"/>
        </w:rPr>
        <w:t>
      766. Дезактивациялауға арналған үй-жайлардағы едендер, қабырғалар, төбелер және есіктер дезактивациялауға тұрақты, сіңіргіштігі төмен материалдармен жабылуы, жабыны ақаусыз болуы және жеткілікті механикалық берік болуы тиіс.</w:t>
      </w:r>
    </w:p>
    <w:bookmarkEnd w:id="117"/>
    <w:p>
      <w:pPr>
        <w:spacing w:after="0"/>
        <w:ind w:left="0"/>
        <w:jc w:val="both"/>
      </w:pPr>
      <w:r>
        <w:rPr>
          <w:rFonts w:ascii="Times New Roman"/>
          <w:b w:val="false"/>
          <w:i w:val="false"/>
          <w:color w:val="000000"/>
          <w:sz w:val="28"/>
        </w:rPr>
        <w:t>
      Еден жабындарының жиектері көтерілген және қабырғалармен беттестіріліп бітелген болуы тиіс.</w:t>
      </w:r>
    </w:p>
    <w:p>
      <w:pPr>
        <w:spacing w:after="0"/>
        <w:ind w:left="0"/>
        <w:jc w:val="both"/>
      </w:pPr>
      <w:r>
        <w:rPr>
          <w:rFonts w:ascii="Times New Roman"/>
          <w:b w:val="false"/>
          <w:i w:val="false"/>
          <w:color w:val="000000"/>
          <w:sz w:val="28"/>
        </w:rPr>
        <w:t>
      Едендерде еңістер және ағызатын жолдар жабдықталуы тиіс.</w:t>
      </w:r>
    </w:p>
    <w:p>
      <w:pPr>
        <w:spacing w:after="0"/>
        <w:ind w:left="0"/>
        <w:jc w:val="both"/>
      </w:pPr>
      <w:r>
        <w:rPr>
          <w:rFonts w:ascii="Times New Roman"/>
          <w:b w:val="false"/>
          <w:i w:val="false"/>
          <w:color w:val="000000"/>
          <w:sz w:val="28"/>
        </w:rPr>
        <w:t>
      Дезактивациялауға арналған үй-жайларда жабдықтардың сыртқы және ішкі беттерінің конструкциясы мен материалдары жеңіл дезактивацияланатын материалдардан орындалуы тиіс.</w:t>
      </w:r>
    </w:p>
    <w:bookmarkStart w:name="z184" w:id="118"/>
    <w:p>
      <w:pPr>
        <w:spacing w:after="0"/>
        <w:ind w:left="0"/>
        <w:jc w:val="both"/>
      </w:pPr>
      <w:r>
        <w:rPr>
          <w:rFonts w:ascii="Times New Roman"/>
          <w:b w:val="false"/>
          <w:i w:val="false"/>
          <w:color w:val="000000"/>
          <w:sz w:val="28"/>
        </w:rPr>
        <w:t>
      767. РАҚ қоймасын жобалау кезінде мыналар:</w:t>
      </w:r>
    </w:p>
    <w:bookmarkEnd w:id="118"/>
    <w:p>
      <w:pPr>
        <w:spacing w:after="0"/>
        <w:ind w:left="0"/>
        <w:jc w:val="both"/>
      </w:pPr>
      <w:r>
        <w:rPr>
          <w:rFonts w:ascii="Times New Roman"/>
          <w:b w:val="false"/>
          <w:i w:val="false"/>
          <w:color w:val="000000"/>
          <w:sz w:val="28"/>
        </w:rPr>
        <w:t>
      1) РАҚ-қа рұқсатсыз кіруге жол бермеу;</w:t>
      </w:r>
    </w:p>
    <w:p>
      <w:pPr>
        <w:spacing w:after="0"/>
        <w:ind w:left="0"/>
        <w:jc w:val="both"/>
      </w:pPr>
      <w:r>
        <w:rPr>
          <w:rFonts w:ascii="Times New Roman"/>
          <w:b w:val="false"/>
          <w:i w:val="false"/>
          <w:color w:val="000000"/>
          <w:sz w:val="28"/>
        </w:rPr>
        <w:t>
      2) атмосфералық жауын-шашынның, жер үсті және жер асты суларының енуіне жол бермейтін конструкцияның герметикалылығы;</w:t>
      </w:r>
    </w:p>
    <w:p>
      <w:pPr>
        <w:spacing w:after="0"/>
        <w:ind w:left="0"/>
        <w:jc w:val="both"/>
      </w:pPr>
      <w:r>
        <w:rPr>
          <w:rFonts w:ascii="Times New Roman"/>
          <w:b w:val="false"/>
          <w:i w:val="false"/>
          <w:color w:val="000000"/>
          <w:sz w:val="28"/>
        </w:rPr>
        <w:t>
      3) конденсаттың немесе авариялық ағулардың ішкі дренажы;</w:t>
      </w:r>
    </w:p>
    <w:p>
      <w:pPr>
        <w:spacing w:after="0"/>
        <w:ind w:left="0"/>
        <w:jc w:val="both"/>
      </w:pPr>
      <w:r>
        <w:rPr>
          <w:rFonts w:ascii="Times New Roman"/>
          <w:b w:val="false"/>
          <w:i w:val="false"/>
          <w:color w:val="000000"/>
          <w:sz w:val="28"/>
        </w:rPr>
        <w:t>
      4) РАҚ-тың белсенділік деңгейі бойынша жеке орналасуы;</w:t>
      </w:r>
    </w:p>
    <w:p>
      <w:pPr>
        <w:spacing w:after="0"/>
        <w:ind w:left="0"/>
        <w:jc w:val="both"/>
      </w:pPr>
      <w:r>
        <w:rPr>
          <w:rFonts w:ascii="Times New Roman"/>
          <w:b w:val="false"/>
          <w:i w:val="false"/>
          <w:color w:val="000000"/>
          <w:sz w:val="28"/>
        </w:rPr>
        <w:t>
      5) РАҚ-тың тұтанғыштығы бойынша жеке орналасуы;</w:t>
      </w:r>
    </w:p>
    <w:p>
      <w:pPr>
        <w:spacing w:after="0"/>
        <w:ind w:left="0"/>
        <w:jc w:val="both"/>
      </w:pPr>
      <w:r>
        <w:rPr>
          <w:rFonts w:ascii="Times New Roman"/>
          <w:b w:val="false"/>
          <w:i w:val="false"/>
          <w:color w:val="000000"/>
          <w:sz w:val="28"/>
        </w:rPr>
        <w:t>
      6) РАҚ бар каптамалардың немесе контейнерлердің ретпен сақталуы;</w:t>
      </w:r>
    </w:p>
    <w:p>
      <w:pPr>
        <w:spacing w:after="0"/>
        <w:ind w:left="0"/>
        <w:jc w:val="both"/>
      </w:pPr>
      <w:r>
        <w:rPr>
          <w:rFonts w:ascii="Times New Roman"/>
          <w:b w:val="false"/>
          <w:i w:val="false"/>
          <w:color w:val="000000"/>
          <w:sz w:val="28"/>
        </w:rPr>
        <w:t>
      7) РАҚ бар қаптамалар мен контейнерлердің алдын ала бұзылуын, РАҚ-тың физикалық, химиялық және басқа да параметрлерінің нашарлауын болдырмайтын сақтау шарттары;</w:t>
      </w:r>
    </w:p>
    <w:p>
      <w:pPr>
        <w:spacing w:after="0"/>
        <w:ind w:left="0"/>
        <w:jc w:val="both"/>
      </w:pPr>
      <w:r>
        <w:rPr>
          <w:rFonts w:ascii="Times New Roman"/>
          <w:b w:val="false"/>
          <w:i w:val="false"/>
          <w:color w:val="000000"/>
          <w:sz w:val="28"/>
        </w:rPr>
        <w:t>
      8) РАҚ қоймасынан РАҚ-ты алу және оларды персонал мен халықтың сәулелену дозаларын арттырмай, оның шегінен тыс тасымалдау мүмкіндігі;</w:t>
      </w:r>
    </w:p>
    <w:p>
      <w:pPr>
        <w:spacing w:after="0"/>
        <w:ind w:left="0"/>
        <w:jc w:val="both"/>
      </w:pPr>
      <w:r>
        <w:rPr>
          <w:rFonts w:ascii="Times New Roman"/>
          <w:b w:val="false"/>
          <w:i w:val="false"/>
          <w:color w:val="000000"/>
          <w:sz w:val="28"/>
        </w:rPr>
        <w:t>
      9) РАҚ бар қаптамалар мен контейнерлерді радиациялық бақылау мүмкіндігі;</w:t>
      </w:r>
    </w:p>
    <w:p>
      <w:pPr>
        <w:spacing w:after="0"/>
        <w:ind w:left="0"/>
        <w:jc w:val="both"/>
      </w:pPr>
      <w:r>
        <w:rPr>
          <w:rFonts w:ascii="Times New Roman"/>
          <w:b w:val="false"/>
          <w:i w:val="false"/>
          <w:color w:val="000000"/>
          <w:sz w:val="28"/>
        </w:rPr>
        <w:t>
      10) пайдаланудан шығарған кезде құрылыс конструкцияларын демонтаждау мүмкіндігі қамтамасыз етілуі тиіс.</w:t>
      </w:r>
    </w:p>
    <w:bookmarkStart w:name="z185" w:id="119"/>
    <w:p>
      <w:pPr>
        <w:spacing w:after="0"/>
        <w:ind w:left="0"/>
        <w:jc w:val="both"/>
      </w:pPr>
      <w:r>
        <w:rPr>
          <w:rFonts w:ascii="Times New Roman"/>
          <w:b w:val="false"/>
          <w:i w:val="false"/>
          <w:color w:val="000000"/>
          <w:sz w:val="28"/>
        </w:rPr>
        <w:t>
      768. РҚКП-ны жобалау кезінде мынадай талаптар сақталуы тиіс:</w:t>
      </w:r>
    </w:p>
    <w:bookmarkEnd w:id="119"/>
    <w:p>
      <w:pPr>
        <w:spacing w:after="0"/>
        <w:ind w:left="0"/>
        <w:jc w:val="both"/>
      </w:pPr>
      <w:r>
        <w:rPr>
          <w:rFonts w:ascii="Times New Roman"/>
          <w:b w:val="false"/>
          <w:i w:val="false"/>
          <w:color w:val="000000"/>
          <w:sz w:val="28"/>
        </w:rPr>
        <w:t>
      1) көмілетін РАҚ құрамында әрбір маңызды радионуклид белсенділігінің шекті мәнінің анықталуы тиіс;</w:t>
      </w:r>
    </w:p>
    <w:p>
      <w:pPr>
        <w:spacing w:after="0"/>
        <w:ind w:left="0"/>
        <w:jc w:val="both"/>
      </w:pPr>
      <w:r>
        <w:rPr>
          <w:rFonts w:ascii="Times New Roman"/>
          <w:b w:val="false"/>
          <w:i w:val="false"/>
          <w:color w:val="000000"/>
          <w:sz w:val="28"/>
        </w:rPr>
        <w:t>
      2) көмілген РАҚ-қа байланысты халықтың сәулеленуінің жобалық дозасы жылына 0,3 мЗв дозасынан аспауы тиіс;</w:t>
      </w:r>
    </w:p>
    <w:p>
      <w:pPr>
        <w:spacing w:after="0"/>
        <w:ind w:left="0"/>
        <w:jc w:val="both"/>
      </w:pPr>
      <w:r>
        <w:rPr>
          <w:rFonts w:ascii="Times New Roman"/>
          <w:b w:val="false"/>
          <w:i w:val="false"/>
          <w:color w:val="000000"/>
          <w:sz w:val="28"/>
        </w:rPr>
        <w:t>
      3) РҚКП-ның қорғаныш кедергілерін бұзатын табиғи процестер нәтижесінде болашақта сәулеленуге ұшырауы мүмкін репрезентативті адам үшін тәуекел жылына 10-5 тәуекелден аспауы тиіс;</w:t>
      </w:r>
    </w:p>
    <w:p>
      <w:pPr>
        <w:spacing w:after="0"/>
        <w:ind w:left="0"/>
        <w:jc w:val="both"/>
      </w:pPr>
      <w:r>
        <w:rPr>
          <w:rFonts w:ascii="Times New Roman"/>
          <w:b w:val="false"/>
          <w:i w:val="false"/>
          <w:color w:val="000000"/>
          <w:sz w:val="28"/>
        </w:rPr>
        <w:t>
      4) РҚКП-ны консервациялау бойынша жобада халықтың РАҚ-қа рұқсатсыз қол жеткізуін шектеу көзделуі тиіс. Адам РҚКП-ға рұқсатсыз енген жағдайда халықтың сәулеленуінің болжамды дозасы жылына 20 мЗв-тан аспауы тиіс.</w:t>
      </w:r>
    </w:p>
    <w:bookmarkStart w:name="z186" w:id="120"/>
    <w:p>
      <w:pPr>
        <w:spacing w:after="0"/>
        <w:ind w:left="0"/>
        <w:jc w:val="both"/>
      </w:pPr>
      <w:r>
        <w:rPr>
          <w:rFonts w:ascii="Times New Roman"/>
          <w:b w:val="false"/>
          <w:i w:val="false"/>
          <w:color w:val="000000"/>
          <w:sz w:val="28"/>
        </w:rPr>
        <w:t>
      48-тарау. Мамандандырылған ұйымға бергенге дейін объектіде РАҚ-пен жұмыс істеу кезіндегі радиациялық қауіпсіздік талаптары</w:t>
      </w:r>
    </w:p>
    <w:bookmarkEnd w:id="120"/>
    <w:bookmarkStart w:name="z187" w:id="121"/>
    <w:p>
      <w:pPr>
        <w:spacing w:after="0"/>
        <w:ind w:left="0"/>
        <w:jc w:val="both"/>
      </w:pPr>
      <w:r>
        <w:rPr>
          <w:rFonts w:ascii="Times New Roman"/>
          <w:b w:val="false"/>
          <w:i w:val="false"/>
          <w:color w:val="000000"/>
          <w:sz w:val="28"/>
        </w:rPr>
        <w:t>
      769. РАҚ-ты жинау оның жиналған орындарында радиоактивті емес қалдықтардан бөлек олардың физикалық және химиялық қасиеттерін, сондай-ақ радиациялық объектіде қолданылатын қалдықтарды өңдеу әдістерін ескере отырып жүргізілуі тиіс.</w:t>
      </w:r>
    </w:p>
    <w:bookmarkEnd w:id="121"/>
    <w:bookmarkStart w:name="z188" w:id="122"/>
    <w:p>
      <w:pPr>
        <w:spacing w:after="0"/>
        <w:ind w:left="0"/>
        <w:jc w:val="both"/>
      </w:pPr>
      <w:r>
        <w:rPr>
          <w:rFonts w:ascii="Times New Roman"/>
          <w:b w:val="false"/>
          <w:i w:val="false"/>
          <w:color w:val="000000"/>
          <w:sz w:val="28"/>
        </w:rPr>
        <w:t>
      770. РАҚ-тың меншікті белсенділігін төмендету мақсатында оларды радиоактивті емес қалдықтармен араластыруға жол берілмейді. Объектіде қатты РАҚ-ты бастапқы жинау пластикалық (немесе қағаз) қаптарда жүргізілуі мүмкін, содан кейін олар қатты РАҚ-ты жинауға арналған контейнерлерге немесе бірден персоналдың сәулелену деңгейін төмендетуге арналған құралдармен жабдықталған қатты РАҚ-ты жинауға арналған контейнерлерге салынады. РАҚ-ты бастапқы жинауға арналған полимерлі қабықшадан жасалған қаптар механикалық берік, төмен температуралардың әсеріне барынша тұрақты және оның толғаннан кейін қаптың үстін тығыз байлауға арналған бауы болуы тиіс. Қалдықтарды қаптарға салған кезде барлық жағдайларда олардың өткір, үшкір және кескіш заттармен механикалық зақымдалу мүмкіндігін болдырмайтын шараларды қабылдаған жөн. Контейнерлердің РАҚ-пен толтыру олардың шашылу және төгілу мүмкіндігін болдырмайтын жағдайларда радиациялық бақылаумен жүргізілуі тиіс.</w:t>
      </w:r>
    </w:p>
    <w:bookmarkEnd w:id="122"/>
    <w:bookmarkStart w:name="z189" w:id="123"/>
    <w:p>
      <w:pPr>
        <w:spacing w:after="0"/>
        <w:ind w:left="0"/>
        <w:jc w:val="both"/>
      </w:pPr>
      <w:r>
        <w:rPr>
          <w:rFonts w:ascii="Times New Roman"/>
          <w:b w:val="false"/>
          <w:i w:val="false"/>
          <w:color w:val="000000"/>
          <w:sz w:val="28"/>
        </w:rPr>
        <w:t>
      771. РАҚ жинақтарын орналастыру орындары олардың шегінен тыс жерлерде сәулеленуді рұқсат етілген деңгейге дейін төмендету үшін қорғаныс құралдарымен қамтамасыз етілуі тиіс.</w:t>
      </w:r>
    </w:p>
    <w:bookmarkEnd w:id="123"/>
    <w:p>
      <w:pPr>
        <w:spacing w:after="0"/>
        <w:ind w:left="0"/>
        <w:jc w:val="both"/>
      </w:pPr>
      <w:r>
        <w:rPr>
          <w:rFonts w:ascii="Times New Roman"/>
          <w:b w:val="false"/>
          <w:i w:val="false"/>
          <w:color w:val="000000"/>
          <w:sz w:val="28"/>
        </w:rPr>
        <w:t>
      ҚРҚ бар контейнер бетіндегі гамма-сәулелену дозасының қуаты 2 мЗв/сағ-тан асқан кезде олар қорғаныш құдықтарына немесе қуыстарына орналастырылуы тиіс. Құдықтардан және қуыстардан контейнерлерді шығаруды персоналдың қайта оқытылуын болдырмауға мүмкіндік беретін арнайы құрал көмегімен жүргізу қажет.</w:t>
      </w:r>
    </w:p>
    <w:bookmarkStart w:name="z190" w:id="124"/>
    <w:p>
      <w:pPr>
        <w:spacing w:after="0"/>
        <w:ind w:left="0"/>
        <w:jc w:val="both"/>
      </w:pPr>
      <w:r>
        <w:rPr>
          <w:rFonts w:ascii="Times New Roman"/>
          <w:b w:val="false"/>
          <w:i w:val="false"/>
          <w:color w:val="000000"/>
          <w:sz w:val="28"/>
        </w:rPr>
        <w:t>
      772. Құрамында альфа-сәулелену мен трансурандық радионуклидтер бар РАҚ-қа жататын жабық істен шыққан ИСК және РАҚ-ты одан әрі ұзақ мерзімді сақтау және (немесе) көму арқылы өзге де РАҚ-тан жеке жиналуы және сақталуы тиіс.</w:t>
      </w:r>
    </w:p>
    <w:bookmarkEnd w:id="124"/>
    <w:bookmarkStart w:name="z191" w:id="125"/>
    <w:p>
      <w:pPr>
        <w:spacing w:after="0"/>
        <w:ind w:left="0"/>
        <w:jc w:val="both"/>
      </w:pPr>
      <w:r>
        <w:rPr>
          <w:rFonts w:ascii="Times New Roman"/>
          <w:b w:val="false"/>
          <w:i w:val="false"/>
          <w:color w:val="000000"/>
          <w:sz w:val="28"/>
        </w:rPr>
        <w:t>
      773. Қысқа өмір сүретін РАҚ басқа РАҚ-тан бөлек жинақталуы және осы Санитариялық қағидалардың 751 және 752-тармақтарында белгіленген РАҚ-қа жату өлшемшарттарынан аспайтын мәндерге дейін олардың белсенділігі төмендегенге дейін радиациялық объектіде уақытша сақтау орындарында ұсталуы тиіс.</w:t>
      </w:r>
    </w:p>
    <w:bookmarkEnd w:id="125"/>
    <w:p>
      <w:pPr>
        <w:spacing w:after="0"/>
        <w:ind w:left="0"/>
        <w:jc w:val="both"/>
      </w:pPr>
      <w:r>
        <w:rPr>
          <w:rFonts w:ascii="Times New Roman"/>
          <w:b w:val="false"/>
          <w:i w:val="false"/>
          <w:color w:val="000000"/>
          <w:sz w:val="28"/>
        </w:rPr>
        <w:t>
      Қысқа өмір сүретін РАҚ-ты уақытша сақтау жағдайлары мен мерзімдері РАҚ-пен жұмыс істеу схемасымен анықталады.</w:t>
      </w:r>
    </w:p>
    <w:bookmarkStart w:name="z192" w:id="126"/>
    <w:p>
      <w:pPr>
        <w:spacing w:after="0"/>
        <w:ind w:left="0"/>
        <w:jc w:val="both"/>
      </w:pPr>
      <w:r>
        <w:rPr>
          <w:rFonts w:ascii="Times New Roman"/>
          <w:b w:val="false"/>
          <w:i w:val="false"/>
          <w:color w:val="000000"/>
          <w:sz w:val="28"/>
        </w:rPr>
        <w:t>
      774. СРҚ-ны бастапқы жинау контейнерлерде жүргізілуі тиіс немесе тәулігіне 200 литрден астам СРҚ жиналған кезде олар арнайы кәрізге жіберілуі тиіс.</w:t>
      </w:r>
    </w:p>
    <w:bookmarkEnd w:id="126"/>
    <w:p>
      <w:pPr>
        <w:spacing w:after="0"/>
        <w:ind w:left="0"/>
        <w:jc w:val="both"/>
      </w:pPr>
      <w:r>
        <w:rPr>
          <w:rFonts w:ascii="Times New Roman"/>
          <w:b w:val="false"/>
          <w:i w:val="false"/>
          <w:color w:val="000000"/>
          <w:sz w:val="28"/>
        </w:rPr>
        <w:t>
      СРҚ-ға жататын ағынды және сарқынды сулар арнайы кәріздің дренаж құбырлары арқылы жиналуы және РАҚ-ты уақытша сақтау орындарында ұстап жинақтау бактарында ұсталуы тиіс.</w:t>
      </w:r>
    </w:p>
    <w:p>
      <w:pPr>
        <w:spacing w:after="0"/>
        <w:ind w:left="0"/>
        <w:jc w:val="both"/>
      </w:pPr>
      <w:r>
        <w:rPr>
          <w:rFonts w:ascii="Times New Roman"/>
          <w:b w:val="false"/>
          <w:i w:val="false"/>
          <w:color w:val="000000"/>
          <w:sz w:val="28"/>
        </w:rPr>
        <w:t>
      Радионуклидтермен ластанған сарқынды суларды ұсталғаннан кейін шаруашылық-тұрмыстық кәрізге төгу осы Санитариялық қағидаларға 45-қосымшаға сәйкес нысан бойынша тазартылған сарқынды суларды төгу актісімен ресімделуі тиіс. СРҚ-ны жер үсті және жер асты су объектілеріне, су жинау алаңдарына, жер қойнауына және топыраққа төгуге тыйым салынады.</w:t>
      </w:r>
    </w:p>
    <w:bookmarkStart w:name="z193" w:id="127"/>
    <w:p>
      <w:pPr>
        <w:spacing w:after="0"/>
        <w:ind w:left="0"/>
        <w:jc w:val="both"/>
      </w:pPr>
      <w:r>
        <w:rPr>
          <w:rFonts w:ascii="Times New Roman"/>
          <w:b w:val="false"/>
          <w:i w:val="false"/>
          <w:color w:val="000000"/>
          <w:sz w:val="28"/>
        </w:rPr>
        <w:t>
      775. Биологиялық қалдықтар және белсенділігі өте төмен РАҚ санатына жататын және қоршаған орта объектілеріне радиациялық бақылау және мониторинг жүргізу нәтижесінде құрылған қоршаған орта объектілері оларды сынама жинау (іріктеп алу) орнына қайтару жолымен кәдеге жаратылуы тиіс, ал оларды іріктеп алу орнына қайтару мүмкін болмаған жағдайда олармен одан әрі жұмыс істеу осы Санитариялық қағидалардың талаптарына сәйкес жүзеге асырылуы тиіс.</w:t>
      </w:r>
    </w:p>
    <w:bookmarkEnd w:id="127"/>
    <w:bookmarkStart w:name="z194" w:id="128"/>
    <w:p>
      <w:pPr>
        <w:spacing w:after="0"/>
        <w:ind w:left="0"/>
        <w:jc w:val="both"/>
      </w:pPr>
      <w:r>
        <w:rPr>
          <w:rFonts w:ascii="Times New Roman"/>
          <w:b w:val="false"/>
          <w:i w:val="false"/>
          <w:color w:val="000000"/>
          <w:sz w:val="28"/>
        </w:rPr>
        <w:t>
      776. Жұмыс күнінің (жұмыс ауысымының) соңында СРҚ немесе ҚРҚ бар контейнерлер РАҚ-ты жинауға, есепке алуға, сақтауға және тапсыруға жауапты адамға (бұдан әрі – жауапты адам) тапсырылуы және РАҚ-ты уақытша сақтау орындарында орналастырылуы тиіс. Жауапты адам осы Санитариялық қағидаларға 40-қосымшаға сәйкес 1-нысан бойынша қатты РАҚ-ты есепке алу журналын және (немесе) осы Санитариялық қағидаларға 40-қосымшаға сәйкес 2-нысан бойынша сұйық РАҚ-ты есепке алу журналын жүргізуі тиіс.</w:t>
      </w:r>
    </w:p>
    <w:bookmarkEnd w:id="128"/>
    <w:bookmarkStart w:name="z195" w:id="129"/>
    <w:p>
      <w:pPr>
        <w:spacing w:after="0"/>
        <w:ind w:left="0"/>
        <w:jc w:val="both"/>
      </w:pPr>
      <w:r>
        <w:rPr>
          <w:rFonts w:ascii="Times New Roman"/>
          <w:b w:val="false"/>
          <w:i w:val="false"/>
          <w:color w:val="000000"/>
          <w:sz w:val="28"/>
        </w:rPr>
        <w:t>
      777. Объектіде РАҚ-ты уақытша сақтау арнайы ұйымдастырылған РАҚ-ты уақытша сақтау орындарында мынадай талаптарға сәйкес контейнерлерде жүзеге асырылады:</w:t>
      </w:r>
    </w:p>
    <w:bookmarkEnd w:id="129"/>
    <w:p>
      <w:pPr>
        <w:spacing w:after="0"/>
        <w:ind w:left="0"/>
        <w:jc w:val="both"/>
      </w:pPr>
      <w:r>
        <w:rPr>
          <w:rFonts w:ascii="Times New Roman"/>
          <w:b w:val="false"/>
          <w:i w:val="false"/>
          <w:color w:val="000000"/>
          <w:sz w:val="28"/>
        </w:rPr>
        <w:t>
      1) олардың ішінде сақталатын РАҚ-тың қауіпсіздігі қамтамасыз етілуі;</w:t>
      </w:r>
    </w:p>
    <w:p>
      <w:pPr>
        <w:spacing w:after="0"/>
        <w:ind w:left="0"/>
        <w:jc w:val="both"/>
      </w:pPr>
      <w:r>
        <w:rPr>
          <w:rFonts w:ascii="Times New Roman"/>
          <w:b w:val="false"/>
          <w:i w:val="false"/>
          <w:color w:val="000000"/>
          <w:sz w:val="28"/>
        </w:rPr>
        <w:t>
      2) белсенділігі төмен РАҚ-тың қаптамаларын қолмен тиеуге және түсіруге және белсенділігі орташа және жоғары РАҚ-ты механикалық тиеуге және түсіруге мүмкіндік беруі;</w:t>
      </w:r>
    </w:p>
    <w:p>
      <w:pPr>
        <w:spacing w:after="0"/>
        <w:ind w:left="0"/>
        <w:jc w:val="both"/>
      </w:pPr>
      <w:r>
        <w:rPr>
          <w:rFonts w:ascii="Times New Roman"/>
          <w:b w:val="false"/>
          <w:i w:val="false"/>
          <w:color w:val="000000"/>
          <w:sz w:val="28"/>
        </w:rPr>
        <w:t>
      3) арнайы көлікке тиеу және одан түсіру мүмкіндігі қамтамасыз етілуі;</w:t>
      </w:r>
    </w:p>
    <w:p>
      <w:pPr>
        <w:spacing w:after="0"/>
        <w:ind w:left="0"/>
        <w:jc w:val="both"/>
      </w:pPr>
      <w:r>
        <w:rPr>
          <w:rFonts w:ascii="Times New Roman"/>
          <w:b w:val="false"/>
          <w:i w:val="false"/>
          <w:color w:val="000000"/>
          <w:sz w:val="28"/>
        </w:rPr>
        <w:t>
      4) сыртқы бетінде белгіленген нысандағы радиациялық қауіптілік белгісінің болуы, ал осындай белгіні жазу мүмкін болмаған кезде – радиациялық қауіптілік белгісі бар бирканың болуы тиіс. Радиациялық қауіптілік белгісі бақылаудан босатылған қалдықтары бар контейнерлерден алып тасталуы тиіс;</w:t>
      </w:r>
    </w:p>
    <w:p>
      <w:pPr>
        <w:spacing w:after="0"/>
        <w:ind w:left="0"/>
        <w:jc w:val="both"/>
      </w:pPr>
      <w:r>
        <w:rPr>
          <w:rFonts w:ascii="Times New Roman"/>
          <w:b w:val="false"/>
          <w:i w:val="false"/>
          <w:color w:val="000000"/>
          <w:sz w:val="28"/>
        </w:rPr>
        <w:t>
      5) контейнерлердің және РАҚ-ты уақытша сақтау орындарының конструкциясы радиоактивті заттардың ағыуына және қоршаған ортаға көшуіне жол бермеуі, сенімді гидроизоляцияны және контейнерлер астында орналасқан төсемге жиналатын ағуларды уақтылы жоюды қамтамасыз етуі тиіс; СРҚ-ға арналған контейнерлердің толтырылу деңгейі қосарланып бақылануы және сынаманы алуға және бір контейнерден екінші контейнерге ерітінділерді құюға арналған құралдармен жабдықталуы тиіс.</w:t>
      </w:r>
    </w:p>
    <w:bookmarkStart w:name="z196" w:id="130"/>
    <w:p>
      <w:pPr>
        <w:spacing w:after="0"/>
        <w:ind w:left="0"/>
        <w:jc w:val="both"/>
      </w:pPr>
      <w:r>
        <w:rPr>
          <w:rFonts w:ascii="Times New Roman"/>
          <w:b w:val="false"/>
          <w:i w:val="false"/>
          <w:color w:val="000000"/>
          <w:sz w:val="28"/>
        </w:rPr>
        <w:t>
      778. РАҚ-тың көлемдері, уақытша сақтау мерзімдері және шарттары объектінің жобалау құжаттамасында белгіленеді және ИСК-ны қолданатын объекті әзірлеген РАҚ-пен жұмыс істеу схемасымен анықталады.</w:t>
      </w:r>
    </w:p>
    <w:bookmarkEnd w:id="130"/>
    <w:bookmarkStart w:name="z197" w:id="131"/>
    <w:p>
      <w:pPr>
        <w:spacing w:after="0"/>
        <w:ind w:left="0"/>
        <w:jc w:val="both"/>
      </w:pPr>
      <w:r>
        <w:rPr>
          <w:rFonts w:ascii="Times New Roman"/>
          <w:b w:val="false"/>
          <w:i w:val="false"/>
          <w:color w:val="000000"/>
          <w:sz w:val="28"/>
        </w:rPr>
        <w:t>
      779. Ішінде эманациялайтын радиоактивті заттар (радий, торий және басқа) бар контейнерлерді тек ауа қозғалысы секундына кемінде 1,5 м жылдамдықпен сорып шығаратын желдеткіш жүйесімен жабдықталған сорып шығару шкафтарында немесе жаппаларында ғана уақытша сақтауға жол беріледі.</w:t>
      </w:r>
    </w:p>
    <w:bookmarkEnd w:id="131"/>
    <w:bookmarkStart w:name="z198" w:id="132"/>
    <w:p>
      <w:pPr>
        <w:spacing w:after="0"/>
        <w:ind w:left="0"/>
        <w:jc w:val="both"/>
      </w:pPr>
      <w:r>
        <w:rPr>
          <w:rFonts w:ascii="Times New Roman"/>
          <w:b w:val="false"/>
          <w:i w:val="false"/>
          <w:color w:val="000000"/>
          <w:sz w:val="28"/>
        </w:rPr>
        <w:t>
      780. Қысқа өмір сүретін радионуклидтермен ластанған және температуралық сақтау режимін орындауды талап ететін органикалық шыққан РАҚ олар бақылаудан алынғанға дейін ИСК пайдаланатын арнайы бөлінген тоңазытқыштарға салынуы тиіс.</w:t>
      </w:r>
    </w:p>
    <w:bookmarkEnd w:id="132"/>
    <w:p>
      <w:pPr>
        <w:spacing w:after="0"/>
        <w:ind w:left="0"/>
        <w:jc w:val="both"/>
      </w:pPr>
      <w:r>
        <w:rPr>
          <w:rFonts w:ascii="Times New Roman"/>
          <w:b w:val="false"/>
          <w:i w:val="false"/>
          <w:color w:val="000000"/>
          <w:sz w:val="28"/>
        </w:rPr>
        <w:t>
      Тоңазытқыш қондырғыларында немесе органикалық заттардың (эксперименттік жануарлардың өлекселері және басқалар) саны көп РАҚ-тың тиісті ерітінділерінде қажетті сақтау жағдайларын қамтамасыз ету мүмкіндігі болмаған жағдайда мұндай қалдықтарды уақытша сақтау 5 тәуліктен аспауы тиіс.</w:t>
      </w:r>
    </w:p>
    <w:bookmarkStart w:name="z199" w:id="133"/>
    <w:p>
      <w:pPr>
        <w:spacing w:after="0"/>
        <w:ind w:left="0"/>
        <w:jc w:val="both"/>
      </w:pPr>
      <w:r>
        <w:rPr>
          <w:rFonts w:ascii="Times New Roman"/>
          <w:b w:val="false"/>
          <w:i w:val="false"/>
          <w:color w:val="000000"/>
          <w:sz w:val="28"/>
        </w:rPr>
        <w:t>
      781. РАҚ-ты МҰ-ға тапсыруға дайындықты РАҚ құрылған объектінің персоналы немесе МҰ персоналын тарта отырып жүргізілуі тиіс.</w:t>
      </w:r>
    </w:p>
    <w:bookmarkEnd w:id="133"/>
    <w:bookmarkStart w:name="z200" w:id="134"/>
    <w:p>
      <w:pPr>
        <w:spacing w:after="0"/>
        <w:ind w:left="0"/>
        <w:jc w:val="both"/>
      </w:pPr>
      <w:r>
        <w:rPr>
          <w:rFonts w:ascii="Times New Roman"/>
          <w:b w:val="false"/>
          <w:i w:val="false"/>
          <w:color w:val="000000"/>
          <w:sz w:val="28"/>
        </w:rPr>
        <w:t xml:space="preserve">
      782. Мынадай РАҚ: </w:t>
      </w:r>
    </w:p>
    <w:bookmarkEnd w:id="134"/>
    <w:p>
      <w:pPr>
        <w:spacing w:after="0"/>
        <w:ind w:left="0"/>
        <w:jc w:val="both"/>
      </w:pPr>
      <w:r>
        <w:rPr>
          <w:rFonts w:ascii="Times New Roman"/>
          <w:b w:val="false"/>
          <w:i w:val="false"/>
          <w:color w:val="000000"/>
          <w:sz w:val="28"/>
        </w:rPr>
        <w:t>
      1) өздігінен жарылу немесе өздігінен тұтану мүмкіндігі есебінен қауіпті болып табылатын;</w:t>
      </w:r>
    </w:p>
    <w:p>
      <w:pPr>
        <w:spacing w:after="0"/>
        <w:ind w:left="0"/>
        <w:jc w:val="both"/>
      </w:pPr>
      <w:r>
        <w:rPr>
          <w:rFonts w:ascii="Times New Roman"/>
          <w:b w:val="false"/>
          <w:i w:val="false"/>
          <w:color w:val="000000"/>
          <w:sz w:val="28"/>
        </w:rPr>
        <w:t>
      2) I сыныпқа (өте қауіпті) және II сыныпқа (қауіптілігі жоғары) сәйкес келетін уытты сипатталатын химиялық заттарды құрайтын;</w:t>
      </w:r>
    </w:p>
    <w:p>
      <w:pPr>
        <w:spacing w:after="0"/>
        <w:ind w:left="0"/>
        <w:jc w:val="both"/>
      </w:pPr>
      <w:r>
        <w:rPr>
          <w:rFonts w:ascii="Times New Roman"/>
          <w:b w:val="false"/>
          <w:i w:val="false"/>
          <w:color w:val="000000"/>
          <w:sz w:val="28"/>
        </w:rPr>
        <w:t>
      3) газдар, булар, айдауда шығатын заттарды бөлуге қабілетті;</w:t>
      </w:r>
    </w:p>
    <w:p>
      <w:pPr>
        <w:spacing w:after="0"/>
        <w:ind w:left="0"/>
        <w:jc w:val="both"/>
      </w:pPr>
      <w:r>
        <w:rPr>
          <w:rFonts w:ascii="Times New Roman"/>
          <w:b w:val="false"/>
          <w:i w:val="false"/>
          <w:color w:val="000000"/>
          <w:sz w:val="28"/>
        </w:rPr>
        <w:t>
      4) сумен реакция кезінде жылу және жанғыш газдар бөлетін;</w:t>
      </w:r>
    </w:p>
    <w:p>
      <w:pPr>
        <w:spacing w:after="0"/>
        <w:ind w:left="0"/>
        <w:jc w:val="both"/>
      </w:pPr>
      <w:r>
        <w:rPr>
          <w:rFonts w:ascii="Times New Roman"/>
          <w:b w:val="false"/>
          <w:i w:val="false"/>
          <w:color w:val="000000"/>
          <w:sz w:val="28"/>
        </w:rPr>
        <w:t>
      5) персоналда және халықта ауру тудыруға қабілетті патогенді және инфекциялық материалдар МҰ-ға тапсырылуға жатпайды.</w:t>
      </w:r>
    </w:p>
    <w:p>
      <w:pPr>
        <w:spacing w:after="0"/>
        <w:ind w:left="0"/>
        <w:jc w:val="both"/>
      </w:pPr>
      <w:r>
        <w:rPr>
          <w:rFonts w:ascii="Times New Roman"/>
          <w:b w:val="false"/>
          <w:i w:val="false"/>
          <w:color w:val="000000"/>
          <w:sz w:val="28"/>
        </w:rPr>
        <w:t>
      Осы тармақтың бірінші бөлігінде санамаланған РАҚ олар құрылған объектіде қауіпсіз жағдайға келтірілуі тиіс.</w:t>
      </w:r>
    </w:p>
    <w:bookmarkStart w:name="z201" w:id="135"/>
    <w:p>
      <w:pPr>
        <w:spacing w:after="0"/>
        <w:ind w:left="0"/>
        <w:jc w:val="both"/>
      </w:pPr>
      <w:r>
        <w:rPr>
          <w:rFonts w:ascii="Times New Roman"/>
          <w:b w:val="false"/>
          <w:i w:val="false"/>
          <w:color w:val="000000"/>
          <w:sz w:val="28"/>
        </w:rPr>
        <w:t>
      783. МҰ-ға тапсырар алдында объектідегі ірі габаритті РАҚ оларды кейін көліктік қаптамалау жиынтықтарына салу арқылы бұзуға және бөлшектерге фрагменттелуі тиіс.</w:t>
      </w:r>
    </w:p>
    <w:bookmarkEnd w:id="135"/>
    <w:p>
      <w:pPr>
        <w:spacing w:after="0"/>
        <w:ind w:left="0"/>
        <w:jc w:val="both"/>
      </w:pPr>
      <w:r>
        <w:rPr>
          <w:rFonts w:ascii="Times New Roman"/>
          <w:b w:val="false"/>
          <w:i w:val="false"/>
          <w:color w:val="000000"/>
          <w:sz w:val="28"/>
        </w:rPr>
        <w:t>
      Ірі габаритті РАҚ-ты бұзуға және көліктік қаптамалау контейнерлеріне салу мүмкіндігі болмаған жағдайда бұзылмаған ірі габаритті РАҚ-ты конейнерлерсіз МҰ-ға тапсыруға жол беріледі, бірақ бұл ретте оларды тасымалдау МҰ арнайы жабдықталған көлік құралдарында және Қазақстан Республикасының қолданыстағы нормативтік құқықтық актілерінде белгіленген радиоактивті заттарды қауіпсіз тасымалдау қағидаларына сәйкес орындалуы тиіс.</w:t>
      </w:r>
    </w:p>
    <w:bookmarkStart w:name="z202" w:id="136"/>
    <w:p>
      <w:pPr>
        <w:spacing w:after="0"/>
        <w:ind w:left="0"/>
        <w:jc w:val="both"/>
      </w:pPr>
      <w:r>
        <w:rPr>
          <w:rFonts w:ascii="Times New Roman"/>
          <w:b w:val="false"/>
          <w:i w:val="false"/>
          <w:color w:val="000000"/>
          <w:sz w:val="28"/>
        </w:rPr>
        <w:t>
      784. РАҚ санатына жатқызылатын істен шыққан жабық ИСК-ны МҰ-ға тапсыру осы ИСК-ны дайындаушы берген ИСК паспортын көрсеткен кезде жүзеге асырылады.</w:t>
      </w:r>
    </w:p>
    <w:bookmarkEnd w:id="136"/>
    <w:p>
      <w:pPr>
        <w:spacing w:after="0"/>
        <w:ind w:left="0"/>
        <w:jc w:val="both"/>
      </w:pPr>
      <w:r>
        <w:rPr>
          <w:rFonts w:ascii="Times New Roman"/>
          <w:b w:val="false"/>
          <w:i w:val="false"/>
          <w:color w:val="000000"/>
          <w:sz w:val="28"/>
        </w:rPr>
        <w:t>
      Істен шыққан ИСК-ны МҰ-ға тапсыратын объекті ИСК паспорты болмаған жағдайда осы жабық ИСК-ның сипаттамасын растайтын құжатты ұсынуы тиіс.</w:t>
      </w:r>
    </w:p>
    <w:bookmarkStart w:name="z203" w:id="137"/>
    <w:p>
      <w:pPr>
        <w:spacing w:after="0"/>
        <w:ind w:left="0"/>
        <w:jc w:val="both"/>
      </w:pPr>
      <w:r>
        <w:rPr>
          <w:rFonts w:ascii="Times New Roman"/>
          <w:b w:val="false"/>
          <w:i w:val="false"/>
          <w:color w:val="000000"/>
          <w:sz w:val="28"/>
        </w:rPr>
        <w:t>
      785. Мамандандырылған ұйымға берілетін РАҚ партияларының қаптамалары, контейнерлері және көліктік қаптамалау жиынтықтарының бетіндегі радиоактивті ластану деңгейлері ГН-ға 14-қосымшада келтірілген мәндерден аспауы тиіс.</w:t>
      </w:r>
    </w:p>
    <w:bookmarkEnd w:id="137"/>
    <w:bookmarkStart w:name="z204" w:id="138"/>
    <w:p>
      <w:pPr>
        <w:spacing w:after="0"/>
        <w:ind w:left="0"/>
        <w:jc w:val="both"/>
      </w:pPr>
      <w:r>
        <w:rPr>
          <w:rFonts w:ascii="Times New Roman"/>
          <w:b w:val="false"/>
          <w:i w:val="false"/>
          <w:color w:val="000000"/>
          <w:sz w:val="28"/>
        </w:rPr>
        <w:t>
      786. РАҚ-ты үй-жай ішінде және объектінің немесе МҰ аумағында тасымалдау және ауыстыру алдын ала белгіленген маршруттар бойынша контейнерлерде және қаптамаларда жүргізілуі тиіс.</w:t>
      </w:r>
    </w:p>
    <w:bookmarkEnd w:id="138"/>
    <w:bookmarkStart w:name="z205" w:id="139"/>
    <w:p>
      <w:pPr>
        <w:spacing w:after="0"/>
        <w:ind w:left="0"/>
        <w:jc w:val="both"/>
      </w:pPr>
      <w:r>
        <w:rPr>
          <w:rFonts w:ascii="Times New Roman"/>
          <w:b w:val="false"/>
          <w:i w:val="false"/>
          <w:color w:val="000000"/>
          <w:sz w:val="28"/>
        </w:rPr>
        <w:t>
      49-тарау. Мамандандырылған ұйымда РАҚ-пен жұмыс істеу кезіндегі радиациялық қауіпсіздікке қойылатын талаптар</w:t>
      </w:r>
    </w:p>
    <w:bookmarkEnd w:id="139"/>
    <w:bookmarkStart w:name="z206" w:id="140"/>
    <w:p>
      <w:pPr>
        <w:spacing w:after="0"/>
        <w:ind w:left="0"/>
        <w:jc w:val="both"/>
      </w:pPr>
      <w:r>
        <w:rPr>
          <w:rFonts w:ascii="Times New Roman"/>
          <w:b w:val="false"/>
          <w:i w:val="false"/>
          <w:color w:val="000000"/>
          <w:sz w:val="28"/>
        </w:rPr>
        <w:t>
      787. МҰ РАҚ-ты қабылдау МҰ-да РАҚ-пен жұмыс істеу кезінде радиациялық қауіпсіздікті қамтамасыз ететін РАҚ-тың жарамдылығының белгіленген өлшемшарттарына сәйкес жүзеге асырылуы тиіс және ГН мен нормативтік құжаттардың талаптарына сәйкес белгіленеді.</w:t>
      </w:r>
    </w:p>
    <w:bookmarkEnd w:id="140"/>
    <w:p>
      <w:pPr>
        <w:spacing w:after="0"/>
        <w:ind w:left="0"/>
        <w:jc w:val="both"/>
      </w:pPr>
      <w:r>
        <w:rPr>
          <w:rFonts w:ascii="Times New Roman"/>
          <w:b w:val="false"/>
          <w:i w:val="false"/>
          <w:color w:val="000000"/>
          <w:sz w:val="28"/>
        </w:rPr>
        <w:t>
      МҰ келіп түсетін, сақталатын және көмілетін РАҚ-тың есебін осы Санитариялық қағидаларға 40-қосымшаға сәйкес 1 және 2-нысан бойынша МҰ-да РАҚ-ты есепке алу журналында жүргізуі тиіс.</w:t>
      </w:r>
    </w:p>
    <w:bookmarkStart w:name="z207" w:id="141"/>
    <w:p>
      <w:pPr>
        <w:spacing w:after="0"/>
        <w:ind w:left="0"/>
        <w:jc w:val="both"/>
      </w:pPr>
      <w:r>
        <w:rPr>
          <w:rFonts w:ascii="Times New Roman"/>
          <w:b w:val="false"/>
          <w:i w:val="false"/>
          <w:color w:val="000000"/>
          <w:sz w:val="28"/>
        </w:rPr>
        <w:t>
      788. МҰ-да РАҚ-ты қайта өңдеу, сақтау және көму:</w:t>
      </w:r>
    </w:p>
    <w:bookmarkEnd w:id="141"/>
    <w:p>
      <w:pPr>
        <w:spacing w:after="0"/>
        <w:ind w:left="0"/>
        <w:jc w:val="both"/>
      </w:pPr>
      <w:r>
        <w:rPr>
          <w:rFonts w:ascii="Times New Roman"/>
          <w:b w:val="false"/>
          <w:i w:val="false"/>
          <w:color w:val="000000"/>
          <w:sz w:val="28"/>
        </w:rPr>
        <w:t>
      1) РАҚ-тың радионуклидті және химиялық құрамдарын;</w:t>
      </w:r>
    </w:p>
    <w:p>
      <w:pPr>
        <w:spacing w:after="0"/>
        <w:ind w:left="0"/>
        <w:jc w:val="both"/>
      </w:pPr>
      <w:r>
        <w:rPr>
          <w:rFonts w:ascii="Times New Roman"/>
          <w:b w:val="false"/>
          <w:i w:val="false"/>
          <w:color w:val="000000"/>
          <w:sz w:val="28"/>
        </w:rPr>
        <w:t>
      2) РАҚ-тың радиоактивтілігі мен жылу бөлу деңгейін;</w:t>
      </w:r>
    </w:p>
    <w:p>
      <w:pPr>
        <w:spacing w:after="0"/>
        <w:ind w:left="0"/>
        <w:jc w:val="both"/>
      </w:pPr>
      <w:r>
        <w:rPr>
          <w:rFonts w:ascii="Times New Roman"/>
          <w:b w:val="false"/>
          <w:i w:val="false"/>
          <w:color w:val="000000"/>
          <w:sz w:val="28"/>
        </w:rPr>
        <w:t>
      3) РАҚ мөлшерін;</w:t>
      </w:r>
    </w:p>
    <w:p>
      <w:pPr>
        <w:spacing w:after="0"/>
        <w:ind w:left="0"/>
        <w:jc w:val="both"/>
      </w:pPr>
      <w:r>
        <w:rPr>
          <w:rFonts w:ascii="Times New Roman"/>
          <w:b w:val="false"/>
          <w:i w:val="false"/>
          <w:color w:val="000000"/>
          <w:sz w:val="28"/>
        </w:rPr>
        <w:t>
      4) пайдаланылатын контейнерлердің сипаттамасын;</w:t>
      </w:r>
    </w:p>
    <w:p>
      <w:pPr>
        <w:spacing w:after="0"/>
        <w:ind w:left="0"/>
        <w:jc w:val="both"/>
      </w:pPr>
      <w:r>
        <w:rPr>
          <w:rFonts w:ascii="Times New Roman"/>
          <w:b w:val="false"/>
          <w:i w:val="false"/>
          <w:color w:val="000000"/>
          <w:sz w:val="28"/>
        </w:rPr>
        <w:t>
      5) РАҚ-пен одан әрі жұмыс істеу схемалары мен мамандандырылған ұйымдарда пайдаланылатын технологияларды;</w:t>
      </w:r>
    </w:p>
    <w:p>
      <w:pPr>
        <w:spacing w:after="0"/>
        <w:ind w:left="0"/>
        <w:jc w:val="both"/>
      </w:pPr>
      <w:r>
        <w:rPr>
          <w:rFonts w:ascii="Times New Roman"/>
          <w:b w:val="false"/>
          <w:i w:val="false"/>
          <w:color w:val="000000"/>
          <w:sz w:val="28"/>
        </w:rPr>
        <w:t>
      6) РАҚ-пен жұмыс істеудің барлық кезеңдерін;</w:t>
      </w:r>
    </w:p>
    <w:p>
      <w:pPr>
        <w:spacing w:after="0"/>
        <w:ind w:left="0"/>
        <w:jc w:val="both"/>
      </w:pPr>
      <w:r>
        <w:rPr>
          <w:rFonts w:ascii="Times New Roman"/>
          <w:b w:val="false"/>
          <w:i w:val="false"/>
          <w:color w:val="000000"/>
          <w:sz w:val="28"/>
        </w:rPr>
        <w:t>
      7) РАҚ-ты тасымалдау шарттарын;</w:t>
      </w:r>
    </w:p>
    <w:p>
      <w:pPr>
        <w:spacing w:after="0"/>
        <w:ind w:left="0"/>
        <w:jc w:val="both"/>
      </w:pPr>
      <w:r>
        <w:rPr>
          <w:rFonts w:ascii="Times New Roman"/>
          <w:b w:val="false"/>
          <w:i w:val="false"/>
          <w:color w:val="000000"/>
          <w:sz w:val="28"/>
        </w:rPr>
        <w:t>
      8) РАҚ-ты ұзақ уақыт сақтау шарттары мен ұзақтығын;</w:t>
      </w:r>
    </w:p>
    <w:p>
      <w:pPr>
        <w:spacing w:after="0"/>
        <w:ind w:left="0"/>
        <w:jc w:val="both"/>
      </w:pPr>
      <w:r>
        <w:rPr>
          <w:rFonts w:ascii="Times New Roman"/>
          <w:b w:val="false"/>
          <w:i w:val="false"/>
          <w:color w:val="000000"/>
          <w:sz w:val="28"/>
        </w:rPr>
        <w:t>
      9) РАҚ-ты көму тәсілдерін ескере отырып орындалуы тиіс.</w:t>
      </w:r>
    </w:p>
    <w:bookmarkStart w:name="z208" w:id="142"/>
    <w:p>
      <w:pPr>
        <w:spacing w:after="0"/>
        <w:ind w:left="0"/>
        <w:jc w:val="both"/>
      </w:pPr>
      <w:r>
        <w:rPr>
          <w:rFonts w:ascii="Times New Roman"/>
          <w:b w:val="false"/>
          <w:i w:val="false"/>
          <w:color w:val="000000"/>
          <w:sz w:val="28"/>
        </w:rPr>
        <w:t>
      789. ҚРҚ-ны жағу әдісімен қайта өңдеу кезінде шығарылған газдардың тазартылуы қамтамасыз етілуі тиіс.</w:t>
      </w:r>
    </w:p>
    <w:bookmarkEnd w:id="142"/>
    <w:bookmarkStart w:name="z209" w:id="143"/>
    <w:p>
      <w:pPr>
        <w:spacing w:after="0"/>
        <w:ind w:left="0"/>
        <w:jc w:val="both"/>
      </w:pPr>
      <w:r>
        <w:rPr>
          <w:rFonts w:ascii="Times New Roman"/>
          <w:b w:val="false"/>
          <w:i w:val="false"/>
          <w:color w:val="000000"/>
          <w:sz w:val="28"/>
        </w:rPr>
        <w:t>
      790. Үстіңгі беті ластанған металл қатты белсенділігі төмен және белсенділігі орташа РАҚ дезактивациялануға жатады.</w:t>
      </w:r>
    </w:p>
    <w:bookmarkEnd w:id="143"/>
    <w:p>
      <w:pPr>
        <w:spacing w:after="0"/>
        <w:ind w:left="0"/>
        <w:jc w:val="both"/>
      </w:pPr>
      <w:r>
        <w:rPr>
          <w:rFonts w:ascii="Times New Roman"/>
          <w:b w:val="false"/>
          <w:i w:val="false"/>
          <w:color w:val="000000"/>
          <w:sz w:val="28"/>
        </w:rPr>
        <w:t>
      Нормалау құжаттарында көрсетілген шамалардан аспайтын меншікті белсенділігі бар техногенді радионуклидтер бар металды қайта балқытылғаннан кейін қайта пайдалануға жол беріледі.</w:t>
      </w:r>
    </w:p>
    <w:bookmarkStart w:name="z210" w:id="144"/>
    <w:p>
      <w:pPr>
        <w:spacing w:after="0"/>
        <w:ind w:left="0"/>
        <w:jc w:val="both"/>
      </w:pPr>
      <w:r>
        <w:rPr>
          <w:rFonts w:ascii="Times New Roman"/>
          <w:b w:val="false"/>
          <w:i w:val="false"/>
          <w:color w:val="000000"/>
          <w:sz w:val="28"/>
        </w:rPr>
        <w:t>
      791. РАҚ-ты ұзақ сақтауға және (немесе) көмуге арналған контейнерлердің конструкциясы, типі, өлшемі, материалы, герметизациялау тәсілі және төзімділігі контейнердің мақсатын есепке ала отырып, мынадай талаптарға сәйкес болуы тиіс:</w:t>
      </w:r>
    </w:p>
    <w:bookmarkEnd w:id="144"/>
    <w:p>
      <w:pPr>
        <w:spacing w:after="0"/>
        <w:ind w:left="0"/>
        <w:jc w:val="both"/>
      </w:pPr>
      <w:r>
        <w:rPr>
          <w:rFonts w:ascii="Times New Roman"/>
          <w:b w:val="false"/>
          <w:i w:val="false"/>
          <w:color w:val="000000"/>
          <w:sz w:val="28"/>
        </w:rPr>
        <w:t>
      1) РАҚ-тың биологиялық қорғанышын және радиациялық қауіпсіздігін қамтамасыз етуі;</w:t>
      </w:r>
    </w:p>
    <w:p>
      <w:pPr>
        <w:spacing w:after="0"/>
        <w:ind w:left="0"/>
        <w:jc w:val="both"/>
      </w:pPr>
      <w:r>
        <w:rPr>
          <w:rFonts w:ascii="Times New Roman"/>
          <w:b w:val="false"/>
          <w:i w:val="false"/>
          <w:color w:val="000000"/>
          <w:sz w:val="28"/>
        </w:rPr>
        <w:t>
      2) қызметінің барлық мерзімінде материалдың диффузиялық өткізбеушілігін қоса алғанда, герметикалығын қамтамасыз етуі;</w:t>
      </w:r>
    </w:p>
    <w:p>
      <w:pPr>
        <w:spacing w:after="0"/>
        <w:ind w:left="0"/>
        <w:jc w:val="both"/>
      </w:pPr>
      <w:r>
        <w:rPr>
          <w:rFonts w:ascii="Times New Roman"/>
          <w:b w:val="false"/>
          <w:i w:val="false"/>
          <w:color w:val="000000"/>
          <w:sz w:val="28"/>
        </w:rPr>
        <w:t>
      3) механикалық берік болуы, оның ішінде контейнердің салу және тасымалдау кезіндегі жүктемесін есепке ала отырып;</w:t>
      </w:r>
    </w:p>
    <w:p>
      <w:pPr>
        <w:spacing w:after="0"/>
        <w:ind w:left="0"/>
        <w:jc w:val="both"/>
      </w:pPr>
      <w:r>
        <w:rPr>
          <w:rFonts w:ascii="Times New Roman"/>
          <w:b w:val="false"/>
          <w:i w:val="false"/>
          <w:color w:val="000000"/>
          <w:sz w:val="28"/>
        </w:rPr>
        <w:t>
      4) көлік құралдарының, РАҚ-ты сақтау және (немесе) көму пунктерінің мүмкіндіктеріне сәйкес салмағы мен көлемінің болуы;</w:t>
      </w:r>
    </w:p>
    <w:p>
      <w:pPr>
        <w:spacing w:after="0"/>
        <w:ind w:left="0"/>
        <w:jc w:val="both"/>
      </w:pPr>
      <w:r>
        <w:rPr>
          <w:rFonts w:ascii="Times New Roman"/>
          <w:b w:val="false"/>
          <w:i w:val="false"/>
          <w:color w:val="000000"/>
          <w:sz w:val="28"/>
        </w:rPr>
        <w:t>
      5) контейнерді пайдаланудың барлық кезеңдерінде ілмекті құрылғылардың беріктігін қамтамасыз етуі;</w:t>
      </w:r>
    </w:p>
    <w:p>
      <w:pPr>
        <w:spacing w:after="0"/>
        <w:ind w:left="0"/>
        <w:jc w:val="both"/>
      </w:pPr>
      <w:r>
        <w:rPr>
          <w:rFonts w:ascii="Times New Roman"/>
          <w:b w:val="false"/>
          <w:i w:val="false"/>
          <w:color w:val="000000"/>
          <w:sz w:val="28"/>
        </w:rPr>
        <w:t>
      6) ішкі, сонымен бірге сыртқы жағынан онымен жанасатын орталардың әсеріне тот басуға төзімділігінің болуы;</w:t>
      </w:r>
    </w:p>
    <w:p>
      <w:pPr>
        <w:spacing w:after="0"/>
        <w:ind w:left="0"/>
        <w:jc w:val="both"/>
      </w:pPr>
      <w:r>
        <w:rPr>
          <w:rFonts w:ascii="Times New Roman"/>
          <w:b w:val="false"/>
          <w:i w:val="false"/>
          <w:color w:val="000000"/>
          <w:sz w:val="28"/>
        </w:rPr>
        <w:t>
      7) РАҚ пен контейнердің термотөзімділігін, дезактивациясын, физикалық және химиялық үйлесімділігін қамтамасыз етуі;</w:t>
      </w:r>
    </w:p>
    <w:p>
      <w:pPr>
        <w:spacing w:after="0"/>
        <w:ind w:left="0"/>
        <w:jc w:val="both"/>
      </w:pPr>
      <w:r>
        <w:rPr>
          <w:rFonts w:ascii="Times New Roman"/>
          <w:b w:val="false"/>
          <w:i w:val="false"/>
          <w:color w:val="000000"/>
          <w:sz w:val="28"/>
        </w:rPr>
        <w:t>
      8) ішіндегі РАҚ-тың сипаттамасы көрсетілген таңбалаудың болуы тиіс.</w:t>
      </w:r>
    </w:p>
    <w:bookmarkStart w:name="z211" w:id="145"/>
    <w:p>
      <w:pPr>
        <w:spacing w:after="0"/>
        <w:ind w:left="0"/>
        <w:jc w:val="both"/>
      </w:pPr>
      <w:r>
        <w:rPr>
          <w:rFonts w:ascii="Times New Roman"/>
          <w:b w:val="false"/>
          <w:i w:val="false"/>
          <w:color w:val="000000"/>
          <w:sz w:val="28"/>
        </w:rPr>
        <w:t>
      792. Жер үсті құрылыстарында РАҚ-ты сақтаған кезде контейнердің төзімділігі барлық сақтау мерзімі ішінде РАҚ-ты түпкілікті көмгенге дейін РАҚ-тың радиациялық қауіпсіздігін қамтамасыз етуі және кемінде 50 жылды құрауы тиіс.</w:t>
      </w:r>
    </w:p>
    <w:bookmarkEnd w:id="145"/>
    <w:bookmarkStart w:name="z212" w:id="146"/>
    <w:p>
      <w:pPr>
        <w:spacing w:after="0"/>
        <w:ind w:left="0"/>
        <w:jc w:val="both"/>
      </w:pPr>
      <w:r>
        <w:rPr>
          <w:rFonts w:ascii="Times New Roman"/>
          <w:b w:val="false"/>
          <w:i w:val="false"/>
          <w:color w:val="000000"/>
          <w:sz w:val="28"/>
        </w:rPr>
        <w:t>
      793. Ұзақ мерзімді сақтауға және (немесе) көмуге жіберілетін ішінде РАҚ бар контейнерлерге көмілетін РАҚ-тың МҰ берген паспорты бірге берілуі тиіс, онда мыналар көрсетіледі:</w:t>
      </w:r>
    </w:p>
    <w:bookmarkEnd w:id="146"/>
    <w:p>
      <w:pPr>
        <w:spacing w:after="0"/>
        <w:ind w:left="0"/>
        <w:jc w:val="both"/>
      </w:pPr>
      <w:r>
        <w:rPr>
          <w:rFonts w:ascii="Times New Roman"/>
          <w:b w:val="false"/>
          <w:i w:val="false"/>
          <w:color w:val="000000"/>
          <w:sz w:val="28"/>
        </w:rPr>
        <w:t>
      1) РАҚ-тың радионуклидті құрамы;</w:t>
      </w:r>
    </w:p>
    <w:p>
      <w:pPr>
        <w:spacing w:after="0"/>
        <w:ind w:left="0"/>
        <w:jc w:val="both"/>
      </w:pPr>
      <w:r>
        <w:rPr>
          <w:rFonts w:ascii="Times New Roman"/>
          <w:b w:val="false"/>
          <w:i w:val="false"/>
          <w:color w:val="000000"/>
          <w:sz w:val="28"/>
        </w:rPr>
        <w:t>
      2) РАҚ-тың меншікті белсенділігі және контейнер ішіндегінің жиынтық белсенділігі;</w:t>
      </w:r>
    </w:p>
    <w:p>
      <w:pPr>
        <w:spacing w:after="0"/>
        <w:ind w:left="0"/>
        <w:jc w:val="both"/>
      </w:pPr>
      <w:r>
        <w:rPr>
          <w:rFonts w:ascii="Times New Roman"/>
          <w:b w:val="false"/>
          <w:i w:val="false"/>
          <w:color w:val="000000"/>
          <w:sz w:val="28"/>
        </w:rPr>
        <w:t>
      3) контейнердің сыртқы бетінен 0,1 м және 1 м қашықтықта ауадағы гамма-сәулелену дозасының қуаттылығы;</w:t>
      </w:r>
    </w:p>
    <w:p>
      <w:pPr>
        <w:spacing w:after="0"/>
        <w:ind w:left="0"/>
        <w:jc w:val="both"/>
      </w:pPr>
      <w:r>
        <w:rPr>
          <w:rFonts w:ascii="Times New Roman"/>
          <w:b w:val="false"/>
          <w:i w:val="false"/>
          <w:color w:val="000000"/>
          <w:sz w:val="28"/>
        </w:rPr>
        <w:t>
      4) көмуге шығару күніндегі жағдай бойынша контейнердің белгіленбеген жоғарғы бетінің ластану деңгейі.</w:t>
      </w:r>
    </w:p>
    <w:bookmarkStart w:name="z213" w:id="147"/>
    <w:p>
      <w:pPr>
        <w:spacing w:after="0"/>
        <w:ind w:left="0"/>
        <w:jc w:val="both"/>
      </w:pPr>
      <w:r>
        <w:rPr>
          <w:rFonts w:ascii="Times New Roman"/>
          <w:b w:val="false"/>
          <w:i w:val="false"/>
          <w:color w:val="000000"/>
          <w:sz w:val="28"/>
        </w:rPr>
        <w:t>
      794. МҰ-да контейнерлерді дезактивациялау үшін пункт (үй-жай немесе үй-жайдағы орын) жабдықталуы тиіс. Дезактивация жуу құралдары мен дезактивациялауға арналған құралдарды қолдана отырып орындалуы тиіс.</w:t>
      </w:r>
    </w:p>
    <w:bookmarkEnd w:id="147"/>
    <w:bookmarkStart w:name="z214" w:id="148"/>
    <w:p>
      <w:pPr>
        <w:spacing w:after="0"/>
        <w:ind w:left="0"/>
        <w:jc w:val="both"/>
      </w:pPr>
      <w:r>
        <w:rPr>
          <w:rFonts w:ascii="Times New Roman"/>
          <w:b w:val="false"/>
          <w:i w:val="false"/>
          <w:color w:val="000000"/>
          <w:sz w:val="28"/>
        </w:rPr>
        <w:t>
      795. Арнайы көлікке дезактивациялау жүргізгеннен кейін арнайы көліктің жоғарғы бетінен 0,1 м қашықтықтағы кез келген нүктедегі доза қуаттылығы 0,005 мЗв/сағ-тан аспауы тиіс.</w:t>
      </w:r>
    </w:p>
    <w:bookmarkEnd w:id="148"/>
    <w:bookmarkStart w:name="z215" w:id="149"/>
    <w:p>
      <w:pPr>
        <w:spacing w:after="0"/>
        <w:ind w:left="0"/>
        <w:jc w:val="both"/>
      </w:pPr>
      <w:r>
        <w:rPr>
          <w:rFonts w:ascii="Times New Roman"/>
          <w:b w:val="false"/>
          <w:i w:val="false"/>
          <w:color w:val="000000"/>
          <w:sz w:val="28"/>
        </w:rPr>
        <w:t>
      50-тарау. Мұнай-газ кешені объектілерін радиациялық бақылауға қойылатын талаптар</w:t>
      </w:r>
    </w:p>
    <w:bookmarkEnd w:id="149"/>
    <w:bookmarkStart w:name="z216" w:id="150"/>
    <w:p>
      <w:pPr>
        <w:spacing w:after="0"/>
        <w:ind w:left="0"/>
        <w:jc w:val="both"/>
      </w:pPr>
      <w:r>
        <w:rPr>
          <w:rFonts w:ascii="Times New Roman"/>
          <w:b w:val="false"/>
          <w:i w:val="false"/>
          <w:color w:val="000000"/>
          <w:sz w:val="28"/>
        </w:rPr>
        <w:t>
      796. Мұнай және газды өндіру, қайта өңдеу және тасымалдау кезінде қоршаған ортаға уран-238 (бұдан әрі – 238 U), торий -232 (бұдан әрі – 232 Th), сондай-ақ калий-40 (бұдан әрі – 40K) тобының табиғи радионуклидтері түседі. Радионуклидтер бірқатар жағдайларда жұмыскерлердің, халықтың жоғары сәулеленуі, сондай-ақ қоршаған ортаның ластануы мүмкін деңгейлерге дейін шоғырлана отырып, жабдықтардың (сорғы-компрессор құбырлары, резервуарлар және басқалар) ішкі беттеріне, ұйымның аумағына және жұмыс үй-жайларының беттеріне шөгеді.</w:t>
      </w:r>
    </w:p>
    <w:bookmarkEnd w:id="150"/>
    <w:bookmarkStart w:name="z217" w:id="151"/>
    <w:p>
      <w:pPr>
        <w:spacing w:after="0"/>
        <w:ind w:left="0"/>
        <w:jc w:val="both"/>
      </w:pPr>
      <w:r>
        <w:rPr>
          <w:rFonts w:ascii="Times New Roman"/>
          <w:b w:val="false"/>
          <w:i w:val="false"/>
          <w:color w:val="000000"/>
          <w:sz w:val="28"/>
        </w:rPr>
        <w:t>
      797. Минералды органикалық шикізатты өндіру және бастапқы қайта өңдеудің технологиялық процесі бойынша жұмыс орындарында мұнай-газ кешені (бұдан әрі – МГК) ұйымдары жұмыскерлерінің өндірістік жағдайларда негізгі табиғи сәулелену көздері мыналар:</w:t>
      </w:r>
    </w:p>
    <w:bookmarkEnd w:id="151"/>
    <w:p>
      <w:pPr>
        <w:spacing w:after="0"/>
        <w:ind w:left="0"/>
        <w:jc w:val="both"/>
      </w:pPr>
      <w:r>
        <w:rPr>
          <w:rFonts w:ascii="Times New Roman"/>
          <w:b w:val="false"/>
          <w:i w:val="false"/>
          <w:color w:val="000000"/>
          <w:sz w:val="28"/>
        </w:rPr>
        <w:t>
      1) құрамында табиғи радионуклидтер бар кәсіптік сулар;</w:t>
      </w:r>
    </w:p>
    <w:p>
      <w:pPr>
        <w:spacing w:after="0"/>
        <w:ind w:left="0"/>
        <w:jc w:val="both"/>
      </w:pPr>
      <w:r>
        <w:rPr>
          <w:rFonts w:ascii="Times New Roman"/>
          <w:b w:val="false"/>
          <w:i w:val="false"/>
          <w:color w:val="000000"/>
          <w:sz w:val="28"/>
        </w:rPr>
        <w:t>
      2) мұнай-газ өндіретін және қайта өңдейтін ұйымдардың табиғи радионуклидтермен ластанған аумақтары (аумақтың жекелеген учаскелері);</w:t>
      </w:r>
    </w:p>
    <w:p>
      <w:pPr>
        <w:spacing w:after="0"/>
        <w:ind w:left="0"/>
        <w:jc w:val="both"/>
      </w:pPr>
      <w:r>
        <w:rPr>
          <w:rFonts w:ascii="Times New Roman"/>
          <w:b w:val="false"/>
          <w:i w:val="false"/>
          <w:color w:val="000000"/>
          <w:sz w:val="28"/>
        </w:rPr>
        <w:t>
      3) технологиялық жабдықтарда, ұйымның аумағында және жұмыс үй-жайларының бетінде құрамында жоғары деңгейде табиғи радионуклидтер бар тұз түзілімдері;</w:t>
      </w:r>
    </w:p>
    <w:p>
      <w:pPr>
        <w:spacing w:after="0"/>
        <w:ind w:left="0"/>
        <w:jc w:val="both"/>
      </w:pPr>
      <w:r>
        <w:rPr>
          <w:rFonts w:ascii="Times New Roman"/>
          <w:b w:val="false"/>
          <w:i w:val="false"/>
          <w:color w:val="000000"/>
          <w:sz w:val="28"/>
        </w:rPr>
        <w:t>
      4) құрамында жоғарғы деңгейде табиғи радионуклидтер бар өндірістік қалдықтар;</w:t>
      </w:r>
    </w:p>
    <w:p>
      <w:pPr>
        <w:spacing w:after="0"/>
        <w:ind w:left="0"/>
        <w:jc w:val="both"/>
      </w:pPr>
      <w:r>
        <w:rPr>
          <w:rFonts w:ascii="Times New Roman"/>
          <w:b w:val="false"/>
          <w:i w:val="false"/>
          <w:color w:val="000000"/>
          <w:sz w:val="28"/>
        </w:rPr>
        <w:t>
      5) жөндеу, тазарту және уақытша сақтау орындарындағы табиғи радионуклидтермен ластанған көлік құралдары және технологиялық жабдықтар;</w:t>
      </w:r>
    </w:p>
    <w:p>
      <w:pPr>
        <w:spacing w:after="0"/>
        <w:ind w:left="0"/>
        <w:jc w:val="both"/>
      </w:pPr>
      <w:r>
        <w:rPr>
          <w:rFonts w:ascii="Times New Roman"/>
          <w:b w:val="false"/>
          <w:i w:val="false"/>
          <w:color w:val="000000"/>
          <w:sz w:val="28"/>
        </w:rPr>
        <w:t>
      6) құрамында жоғарғы деңгейде табиғи радионуклидтер бар суларды себумен байланысты технологиялық процестер;</w:t>
      </w:r>
    </w:p>
    <w:p>
      <w:pPr>
        <w:spacing w:after="0"/>
        <w:ind w:left="0"/>
        <w:jc w:val="both"/>
      </w:pPr>
      <w:r>
        <w:rPr>
          <w:rFonts w:ascii="Times New Roman"/>
          <w:b w:val="false"/>
          <w:i w:val="false"/>
          <w:color w:val="000000"/>
          <w:sz w:val="28"/>
        </w:rPr>
        <w:t>
      7) айтарлықтай тиімді булану алаңдары бар (ашық қоймалар мен булану алаңдары, өнім мен технологиялық сулардың ағып кететін орындары, резервуарлар мен өнімді сақтау қоймасы) және мұнайдың жекеленген фракцияларының қарқынды булануы, судың аэрациялануы мүмкін технологиялық учаскелер;</w:t>
      </w:r>
    </w:p>
    <w:p>
      <w:pPr>
        <w:spacing w:after="0"/>
        <w:ind w:left="0"/>
        <w:jc w:val="both"/>
      </w:pPr>
      <w:r>
        <w:rPr>
          <w:rFonts w:ascii="Times New Roman"/>
          <w:b w:val="false"/>
          <w:i w:val="false"/>
          <w:color w:val="000000"/>
          <w:sz w:val="28"/>
        </w:rPr>
        <w:t>
      8) жұмыс үй-жайларының ауасына радон изотоптары (радон-222 мен торон-220) қарқынды түсуі мүмкін, сондай-ақ радон мен торонның ыдырауының қысқа өмір сүретін еншілес өнімдері (бұдан әрі – РЕӨ және ТЕӨ) түзілетін технологиялық процестер;</w:t>
      </w:r>
    </w:p>
    <w:p>
      <w:pPr>
        <w:spacing w:after="0"/>
        <w:ind w:left="0"/>
        <w:jc w:val="both"/>
      </w:pPr>
      <w:r>
        <w:rPr>
          <w:rFonts w:ascii="Times New Roman"/>
          <w:b w:val="false"/>
          <w:i w:val="false"/>
          <w:color w:val="000000"/>
          <w:sz w:val="28"/>
        </w:rPr>
        <w:t>
      9) жұмыс аймағының ауасында табиғи радионуклидтер жоғары деңгейде болатын өндірістік шаң болуы мүмкін;</w:t>
      </w:r>
    </w:p>
    <w:p>
      <w:pPr>
        <w:spacing w:after="0"/>
        <w:ind w:left="0"/>
        <w:jc w:val="both"/>
      </w:pPr>
      <w:r>
        <w:rPr>
          <w:rFonts w:ascii="Times New Roman"/>
          <w:b w:val="false"/>
          <w:i w:val="false"/>
          <w:color w:val="000000"/>
          <w:sz w:val="28"/>
        </w:rPr>
        <w:t>
      10) кейбір жағдайларда сыртқы сәулелену көзі сұйылтылған газы бар пайдаланылатын баллондар болуы да мүмкін (газда радон жоғары шоғырланған кезде гамма-сәулелену көздері радонның еншілес өнімдері – қорғасын-214 және висмут-214 болып табылады).</w:t>
      </w:r>
    </w:p>
    <w:bookmarkStart w:name="z218" w:id="152"/>
    <w:p>
      <w:pPr>
        <w:spacing w:after="0"/>
        <w:ind w:left="0"/>
        <w:jc w:val="both"/>
      </w:pPr>
      <w:r>
        <w:rPr>
          <w:rFonts w:ascii="Times New Roman"/>
          <w:b w:val="false"/>
          <w:i w:val="false"/>
          <w:color w:val="000000"/>
          <w:sz w:val="28"/>
        </w:rPr>
        <w:t>
      798. Жұмыскерлердің өндірістік сәулеленуінің тиімді жиынтық дозасы табиғи радионуклидтердің сыртқы гамма-сәулеленуі есебінен және радон изотоптарының және олардың қысқа өмір сүретін еншілес өнімдері мен ұзақ өмір сүретін табиғи радионуклидтердің өндірістік шаңмен тыныс алуы арқылы түсуі кезінде ішкі сәулелену есебінен құралады.</w:t>
      </w:r>
    </w:p>
    <w:bookmarkEnd w:id="152"/>
    <w:bookmarkStart w:name="z219" w:id="153"/>
    <w:p>
      <w:pPr>
        <w:spacing w:after="0"/>
        <w:ind w:left="0"/>
        <w:jc w:val="both"/>
      </w:pPr>
      <w:r>
        <w:rPr>
          <w:rFonts w:ascii="Times New Roman"/>
          <w:b w:val="false"/>
          <w:i w:val="false"/>
          <w:color w:val="000000"/>
          <w:sz w:val="28"/>
        </w:rPr>
        <w:t>
      799. Халықтың және МГК ұйымдары жұмыскерлерінің радиациялық қауіпсіздігі:</w:t>
      </w:r>
    </w:p>
    <w:bookmarkEnd w:id="153"/>
    <w:p>
      <w:pPr>
        <w:spacing w:after="0"/>
        <w:ind w:left="0"/>
        <w:jc w:val="both"/>
      </w:pPr>
      <w:r>
        <w:rPr>
          <w:rFonts w:ascii="Times New Roman"/>
          <w:b w:val="false"/>
          <w:i w:val="false"/>
          <w:color w:val="000000"/>
          <w:sz w:val="28"/>
        </w:rPr>
        <w:t>
      1) жұмыскерлердің және халықтың сыни топтарының табиғи сәулелену көздерінен жеке тиімді дозалардың белгіленген шектерінен аспауы;</w:t>
      </w:r>
    </w:p>
    <w:p>
      <w:pPr>
        <w:spacing w:after="0"/>
        <w:ind w:left="0"/>
        <w:jc w:val="both"/>
      </w:pPr>
      <w:r>
        <w:rPr>
          <w:rFonts w:ascii="Times New Roman"/>
          <w:b w:val="false"/>
          <w:i w:val="false"/>
          <w:color w:val="000000"/>
          <w:sz w:val="28"/>
        </w:rPr>
        <w:t>
      2) МГК объектілерін жобалау сатысында радиациялық қауіпсіздік жөніндегі іс-шараларды негіздеу және ұйымның қызметі процесінде құрамында жоғары деңгейдегі табиғи радионуклидтер бар өндірістік қалдықтармен жұмыс істеу бойынша, сондай-ақ объект аумақтарын пайдаланудан шығарғаннан кейін оңалту (консервация) кезіндегі талаптарды есепке алу;</w:t>
      </w:r>
    </w:p>
    <w:p>
      <w:pPr>
        <w:spacing w:after="0"/>
        <w:ind w:left="0"/>
        <w:jc w:val="both"/>
      </w:pPr>
      <w:r>
        <w:rPr>
          <w:rFonts w:ascii="Times New Roman"/>
          <w:b w:val="false"/>
          <w:i w:val="false"/>
          <w:color w:val="000000"/>
          <w:sz w:val="28"/>
        </w:rPr>
        <w:t>
      3) МГК ұйымдары жұмыскерлерінің жеке сәулелену дозаларын және санын және халықтың сыни тобының табиғи сәулелену көздерімен сәулелену деңгейлерін, сондай-ақ адамдардың тіршілік ету ортасы объектілерінің табиғи радионуклидтермен ластануын төмен деңгейде ұстап тұру жөніндегі іс-шараларды әзірлеу және жүзеге асыру есебінен қамтамасыз етіледі.</w:t>
      </w:r>
    </w:p>
    <w:bookmarkStart w:name="z220" w:id="154"/>
    <w:p>
      <w:pPr>
        <w:spacing w:after="0"/>
        <w:ind w:left="0"/>
        <w:jc w:val="both"/>
      </w:pPr>
      <w:r>
        <w:rPr>
          <w:rFonts w:ascii="Times New Roman"/>
          <w:b w:val="false"/>
          <w:i w:val="false"/>
          <w:color w:val="000000"/>
          <w:sz w:val="28"/>
        </w:rPr>
        <w:t>
      800. МГК жұмыскерлерінің табиғи сәулелену көздерімен сәулеленуінің жылдық жеке тиімді дозасы өндірістік жағдайларда 5 мЗв аспауы тиіс.</w:t>
      </w:r>
    </w:p>
    <w:bookmarkEnd w:id="154"/>
    <w:bookmarkStart w:name="z221" w:id="155"/>
    <w:p>
      <w:pPr>
        <w:spacing w:after="0"/>
        <w:ind w:left="0"/>
        <w:jc w:val="both"/>
      </w:pPr>
      <w:r>
        <w:rPr>
          <w:rFonts w:ascii="Times New Roman"/>
          <w:b w:val="false"/>
          <w:i w:val="false"/>
          <w:color w:val="000000"/>
          <w:sz w:val="28"/>
        </w:rPr>
        <w:t>
      801. 5 мЗв тиімді дозаға сәйкес келетін, олардың әрқайсысы бөлек жылына жұмыс ұзақтығы 2000 сағат кезінде және жұмыскерлердің орташа тыныс алу жылдамдығы сағатына 1,2 текше метр (бұдан әрі – м</w:t>
      </w:r>
      <w:r>
        <w:rPr>
          <w:rFonts w:ascii="Times New Roman"/>
          <w:b w:val="false"/>
          <w:i w:val="false"/>
          <w:color w:val="000000"/>
          <w:vertAlign w:val="superscript"/>
        </w:rPr>
        <w:t>3</w:t>
      </w:r>
      <w:r>
        <w:rPr>
          <w:rFonts w:ascii="Times New Roman"/>
          <w:b w:val="false"/>
          <w:i w:val="false"/>
          <w:color w:val="000000"/>
          <w:sz w:val="28"/>
        </w:rPr>
        <w:t>/сағ) болған кезде радиациялық факторлардың орташа жылдық мәндері мынаны құрайды:</w:t>
      </w:r>
    </w:p>
    <w:bookmarkEnd w:id="155"/>
    <w:p>
      <w:pPr>
        <w:spacing w:after="0"/>
        <w:ind w:left="0"/>
        <w:jc w:val="both"/>
      </w:pPr>
      <w:r>
        <w:rPr>
          <w:rFonts w:ascii="Times New Roman"/>
          <w:b w:val="false"/>
          <w:i w:val="false"/>
          <w:color w:val="000000"/>
          <w:sz w:val="28"/>
        </w:rPr>
        <w:t>
      1) жұмыс орнындағы гамма-сәулеленудің тиімді дозасының қуаты – 2,5 мкЗв/сағ;</w:t>
      </w:r>
    </w:p>
    <w:p>
      <w:pPr>
        <w:spacing w:after="0"/>
        <w:ind w:left="0"/>
        <w:jc w:val="both"/>
      </w:pPr>
      <w:r>
        <w:rPr>
          <w:rFonts w:ascii="Times New Roman"/>
          <w:b w:val="false"/>
          <w:i w:val="false"/>
          <w:color w:val="000000"/>
          <w:sz w:val="28"/>
        </w:rPr>
        <w:t>
      2) тыныс алу аймағының ауасындағы радонның эквивалентті тепе-тең көлемдік белсенділігі (бұдан әрі – ЭТКБ) – текше метрге 310 Беккерель (бұдан әрі – Бк/м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3) тыныс алу аймағының ауасындағы торонның эквиваленттік тепе-тең көлемдік белсенділігі – 68 Бк/м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4) өз қатарындағы мүшелермен радиоактивті тепе-теңдікте уран-238-дің өндірістік шаңдағы меншікті белсенділігі килограммға 40/f килоБеккерель (бұдан әрі – кБк/кг), мұнда f – жұмыскерлердің тыныс алу аймағындағы ауаның орташа жылдық жалпы шаңдануы, текше метрге миллиграмм (бұдан әрі – мг/м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5) өз қатарындағы мүшелермен радиоактивті тепе-теңдікте торий-232-нің өндірістік шаңдағы меншікті белсенділігі 27/f кБк/кг, мұнда f - жұмыскерлердің тыныс алу аймағындағы ауаның орташа жылдық жалпы шаңдануы, мг/м</w:t>
      </w:r>
      <w:r>
        <w:rPr>
          <w:rFonts w:ascii="Times New Roman"/>
          <w:b w:val="false"/>
          <w:i w:val="false"/>
          <w:color w:val="000000"/>
          <w:vertAlign w:val="superscript"/>
        </w:rPr>
        <w:t>3</w:t>
      </w:r>
      <w:r>
        <w:rPr>
          <w:rFonts w:ascii="Times New Roman"/>
          <w:b w:val="false"/>
          <w:i w:val="false"/>
          <w:color w:val="000000"/>
          <w:sz w:val="28"/>
        </w:rPr>
        <w:t xml:space="preserve"> құрайды.</w:t>
      </w:r>
    </w:p>
    <w:p>
      <w:pPr>
        <w:spacing w:after="0"/>
        <w:ind w:left="0"/>
        <w:jc w:val="both"/>
      </w:pPr>
      <w:r>
        <w:rPr>
          <w:rFonts w:ascii="Times New Roman"/>
          <w:b w:val="false"/>
          <w:i w:val="false"/>
          <w:color w:val="000000"/>
          <w:sz w:val="28"/>
        </w:rPr>
        <w:t>
      Жұмыс орындарында бір мезгілде бірнеше радиациялық факторлар әсер еткен кезде әсер ететін факторлар шамаларының жоғарыда көрсетілген мәндерге қатынасының жиынтығы 1-ден аспауы тиіс;</w:t>
      </w:r>
    </w:p>
    <w:p>
      <w:pPr>
        <w:spacing w:after="0"/>
        <w:ind w:left="0"/>
        <w:jc w:val="both"/>
      </w:pPr>
      <w:r>
        <w:rPr>
          <w:rFonts w:ascii="Times New Roman"/>
          <w:b w:val="false"/>
          <w:i w:val="false"/>
          <w:color w:val="000000"/>
          <w:sz w:val="28"/>
        </w:rPr>
        <w:t>
      6) жұмыскерлер дозалар шектерінің және бақылау деңгейлерінің мәні айырмасы болған жағдайларда сәулеленген кезде радиациялық факторлардың орташа жылдық мәндері халықтың санитариялық-эпидемиологиялық саламаттылығы саласындағы мемлекеттік орган ведомоствосының аумақтық бөлімшесімен келісім бойынша белгіленеді.</w:t>
      </w:r>
    </w:p>
    <w:bookmarkStart w:name="z222" w:id="156"/>
    <w:p>
      <w:pPr>
        <w:spacing w:after="0"/>
        <w:ind w:left="0"/>
        <w:jc w:val="both"/>
      </w:pPr>
      <w:r>
        <w:rPr>
          <w:rFonts w:ascii="Times New Roman"/>
          <w:b w:val="false"/>
          <w:i w:val="false"/>
          <w:color w:val="000000"/>
          <w:sz w:val="28"/>
        </w:rPr>
        <w:t>
      802. Құрамында жоғарғы деңгейде табиғи радионуклидтер бар мұнай-газ саласы ұйымдарының өндірістік қалдықтарымен жұмыс істеу кезінде радиациялық қауіпсіздікті қамтамасыз ету нормалау құжаттарына сәйкес жүзеге асырылады. Егер алғашқы зерттеп-қарау нәтижелері бойынша жұмыскерлердің жоғары деңгейде сәулеленуі анықталмаса, ал өндірістік қалдықтардағы табиғи радионуклидтердің тиімді меншікті белсенділігі 1,5 кБк/кг аспайтын болса, онда одан әрі радиациялық бақылау міндетті емес.</w:t>
      </w:r>
    </w:p>
    <w:bookmarkEnd w:id="156"/>
    <w:bookmarkStart w:name="z223" w:id="157"/>
    <w:p>
      <w:pPr>
        <w:spacing w:after="0"/>
        <w:ind w:left="0"/>
        <w:jc w:val="both"/>
      </w:pPr>
      <w:r>
        <w:rPr>
          <w:rFonts w:ascii="Times New Roman"/>
          <w:b w:val="false"/>
          <w:i w:val="false"/>
          <w:color w:val="000000"/>
          <w:sz w:val="28"/>
        </w:rPr>
        <w:t>
      803. Мұнай-газ саласы ұйымдары жұмыскерлерінің өндірістік жағдайларда табиғи сәулелену көздерімен сәулеленудің тиімді дозасы ГН-нен аспауы тиіс.</w:t>
      </w:r>
    </w:p>
    <w:bookmarkEnd w:id="157"/>
    <w:p>
      <w:pPr>
        <w:spacing w:after="0"/>
        <w:ind w:left="0"/>
        <w:jc w:val="both"/>
      </w:pPr>
      <w:r>
        <w:rPr>
          <w:rFonts w:ascii="Times New Roman"/>
          <w:b w:val="false"/>
          <w:i w:val="false"/>
          <w:color w:val="000000"/>
          <w:sz w:val="28"/>
        </w:rPr>
        <w:t>
      Сәулелену дозасы 1 мЗв/жылдан асқан жағдайда жұмыскерлер табиғи сәулелену көздерімен өндірістік сәулеленудің жоғары дозасына ұшырайтын адамдарға жатады.</w:t>
      </w:r>
    </w:p>
    <w:bookmarkStart w:name="z224" w:id="158"/>
    <w:p>
      <w:pPr>
        <w:spacing w:after="0"/>
        <w:ind w:left="0"/>
        <w:jc w:val="both"/>
      </w:pPr>
      <w:r>
        <w:rPr>
          <w:rFonts w:ascii="Times New Roman"/>
          <w:b w:val="false"/>
          <w:i w:val="false"/>
          <w:color w:val="000000"/>
          <w:sz w:val="28"/>
        </w:rPr>
        <w:t>
      804. Егер жұмыскерлердің табиғи радионуклидтерден сәулеленуі 1 мЗв/жылдан асатын болса немесе объектінің қызметі нәтижесінде табиғи радионуклидтердің тиімді меншікті белсенділігі 1,5 кБк/кг-нан асатын өндірістік қалдықтар жиналатын болса (немесе бар болса), онда мұнайгаз саласы объектілерінде радиациялық қауіпсіздік сақталуы тиіс.</w:t>
      </w:r>
    </w:p>
    <w:bookmarkEnd w:id="158"/>
    <w:bookmarkStart w:name="z225" w:id="159"/>
    <w:p>
      <w:pPr>
        <w:spacing w:after="0"/>
        <w:ind w:left="0"/>
        <w:jc w:val="both"/>
      </w:pPr>
      <w:r>
        <w:rPr>
          <w:rFonts w:ascii="Times New Roman"/>
          <w:b w:val="false"/>
          <w:i w:val="false"/>
          <w:color w:val="000000"/>
          <w:sz w:val="28"/>
        </w:rPr>
        <w:t>
      805. Жұмыскерлердің табиғи көздермен сәулелену деңгейлері жоғары мұнай-газ саласы ұйымдарының немесе жекелеген жұмыс орындарының тізбесі, сондай-ақ ұйымдағы құрамында табиғи радионуклидтер бар (құрылып жатқан) өндірістік қалдықтар санаты алғашқы радиациялық тексеру нәтижелері бойынша белгіленеді.</w:t>
      </w:r>
    </w:p>
    <w:bookmarkEnd w:id="159"/>
    <w:bookmarkStart w:name="z226" w:id="160"/>
    <w:p>
      <w:pPr>
        <w:spacing w:after="0"/>
        <w:ind w:left="0"/>
        <w:jc w:val="both"/>
      </w:pPr>
      <w:r>
        <w:rPr>
          <w:rFonts w:ascii="Times New Roman"/>
          <w:b w:val="false"/>
          <w:i w:val="false"/>
          <w:color w:val="000000"/>
          <w:sz w:val="28"/>
        </w:rPr>
        <w:t>
      806. Егер ұйымда жұмыскерлердің сәулеленуінің артуына алып келуі мүмкін елеулі өзгерістер: жаңа көкжиектерді немесе кен орындарын игеру, өндіру технологиясын өзгерту, жеткізушілерді ауыстыру (шикізатты өңдеу және тасымалдау жөніндегі ұйымдар үшін) және басқасы болса, қайта бірақ кемінде 3 жылда 1 рет тексеру жүргізеді.</w:t>
      </w:r>
    </w:p>
    <w:bookmarkEnd w:id="160"/>
    <w:bookmarkStart w:name="z227" w:id="161"/>
    <w:p>
      <w:pPr>
        <w:spacing w:after="0"/>
        <w:ind w:left="0"/>
        <w:jc w:val="both"/>
      </w:pPr>
      <w:r>
        <w:rPr>
          <w:rFonts w:ascii="Times New Roman"/>
          <w:b w:val="false"/>
          <w:i w:val="false"/>
          <w:color w:val="000000"/>
          <w:sz w:val="28"/>
        </w:rPr>
        <w:t>
      807. Егер ұйымда жұмыскерлердің жоғары деңгейде сәулеленуі анықталмаса, бірақ І немесе одан жоғары санаттағы өндірістік қалдықтар болса немесе жиналса, онда радиациялық бақылау белгіленеді.</w:t>
      </w:r>
    </w:p>
    <w:bookmarkEnd w:id="161"/>
    <w:bookmarkStart w:name="z228" w:id="162"/>
    <w:p>
      <w:pPr>
        <w:spacing w:after="0"/>
        <w:ind w:left="0"/>
        <w:jc w:val="both"/>
      </w:pPr>
      <w:r>
        <w:rPr>
          <w:rFonts w:ascii="Times New Roman"/>
          <w:b w:val="false"/>
          <w:i w:val="false"/>
          <w:color w:val="000000"/>
          <w:sz w:val="28"/>
        </w:rPr>
        <w:t>
      808. Егер тексеру нәтижелері бойынша жұмыскерлердің табиғи көздермен өндірістік сәулеленуінің 1 мЗв/жылдан артқаны анықталса, онда дозалар құрылымын және жұмыскерлердің жиынтық сәулелену деңгейлерін бағалау мақсатында радиациялық жағдайды егжей-тегжейлі тексеру жүргізіледі.</w:t>
      </w:r>
    </w:p>
    <w:bookmarkEnd w:id="162"/>
    <w:bookmarkStart w:name="z229" w:id="163"/>
    <w:p>
      <w:pPr>
        <w:spacing w:after="0"/>
        <w:ind w:left="0"/>
        <w:jc w:val="both"/>
      </w:pPr>
      <w:r>
        <w:rPr>
          <w:rFonts w:ascii="Times New Roman"/>
          <w:b w:val="false"/>
          <w:i w:val="false"/>
          <w:color w:val="000000"/>
          <w:sz w:val="28"/>
        </w:rPr>
        <w:t>
      809. Жұмыскерлердің өндірістік сәулеленуінің тиімді дозалары 1 мЗв/жылдан бастап 2 мЗв/жылға дейін болатын ұйымдарда радиациялық бақылау жұмыскерлердің барынша жоғары деңгейде сәулеленетін жұмыс орындарында жүргізіледі.</w:t>
      </w:r>
    </w:p>
    <w:bookmarkEnd w:id="163"/>
    <w:bookmarkStart w:name="z230" w:id="164"/>
    <w:p>
      <w:pPr>
        <w:spacing w:after="0"/>
        <w:ind w:left="0"/>
        <w:jc w:val="both"/>
      </w:pPr>
      <w:r>
        <w:rPr>
          <w:rFonts w:ascii="Times New Roman"/>
          <w:b w:val="false"/>
          <w:i w:val="false"/>
          <w:color w:val="000000"/>
          <w:sz w:val="28"/>
        </w:rPr>
        <w:t>
      810. Жұмыскерлердің өндірістік сәулеленуінің тиімді дозалары 2 мЗв-жылдан асатын ұйымдарда радиациялық бақылау өндірістік бақылау бағдарламасына сәйкес тұрақты жүргізіледі, сондай-ақ сәулеленуді төмендету бойынша іс-шаралар жүзеге асырылады.</w:t>
      </w:r>
    </w:p>
    <w:bookmarkEnd w:id="164"/>
    <w:p>
      <w:pPr>
        <w:spacing w:after="0"/>
        <w:ind w:left="0"/>
        <w:jc w:val="both"/>
      </w:pPr>
      <w:r>
        <w:rPr>
          <w:rFonts w:ascii="Times New Roman"/>
          <w:b w:val="false"/>
          <w:i w:val="false"/>
          <w:color w:val="000000"/>
          <w:sz w:val="28"/>
        </w:rPr>
        <w:t>
      Жұмыскерлердің сәулелену деңгейлерін ГН-да белгіленген деңгейден төмендету мүмкін болмаған жағдайда, жұмыскерлер еңбек жағдайлары бойынша "А" тобының персоналына теңестіріледі.</w:t>
      </w:r>
    </w:p>
    <w:bookmarkStart w:name="z231" w:id="165"/>
    <w:p>
      <w:pPr>
        <w:spacing w:after="0"/>
        <w:ind w:left="0"/>
        <w:jc w:val="both"/>
      </w:pPr>
      <w:r>
        <w:rPr>
          <w:rFonts w:ascii="Times New Roman"/>
          <w:b w:val="false"/>
          <w:i w:val="false"/>
          <w:color w:val="000000"/>
          <w:sz w:val="28"/>
        </w:rPr>
        <w:t>
      811. Егер халықтың сыни тобының сәулеленуінің орташа жылдық тиімді дозасы ұйымның ағымдағы қызметі есебінен, сонымен бірге оның қызметі аяқталған соң ұйым аумағы сауықтырылғаннан кейін 0,1 мЗв/жылдан аспайтын болса, МГК ұйымдары әсер ететін аймақта тұратын тұрғындардың радиациялық қауіпсіздігі қамтамасыз етілген.</w:t>
      </w:r>
    </w:p>
    <w:bookmarkEnd w:id="165"/>
    <w:bookmarkStart w:name="z232" w:id="166"/>
    <w:p>
      <w:pPr>
        <w:spacing w:after="0"/>
        <w:ind w:left="0"/>
        <w:jc w:val="both"/>
      </w:pPr>
      <w:r>
        <w:rPr>
          <w:rFonts w:ascii="Times New Roman"/>
          <w:b w:val="false"/>
          <w:i w:val="false"/>
          <w:color w:val="000000"/>
          <w:sz w:val="28"/>
        </w:rPr>
        <w:t>
      812. Өндірістік бақылау бағдарламасын әзірлеу кезінде:</w:t>
      </w:r>
    </w:p>
    <w:bookmarkEnd w:id="166"/>
    <w:p>
      <w:pPr>
        <w:spacing w:after="0"/>
        <w:ind w:left="0"/>
        <w:jc w:val="both"/>
      </w:pPr>
      <w:r>
        <w:rPr>
          <w:rFonts w:ascii="Times New Roman"/>
          <w:b w:val="false"/>
          <w:i w:val="false"/>
          <w:color w:val="000000"/>
          <w:sz w:val="28"/>
        </w:rPr>
        <w:t>
      1) жұмыскерлердің табиғи сәулелену көздерімен өндірістік сәулеленуінің барынша жоғары ықтимал дозаларын және ұйымда өндірістік қалдықтардың бар болуын есептей отырып, радиациялық жағдайды бастапқы бағалауды;</w:t>
      </w:r>
    </w:p>
    <w:p>
      <w:pPr>
        <w:spacing w:after="0"/>
        <w:ind w:left="0"/>
        <w:jc w:val="both"/>
      </w:pPr>
      <w:r>
        <w:rPr>
          <w:rFonts w:ascii="Times New Roman"/>
          <w:b w:val="false"/>
          <w:i w:val="false"/>
          <w:color w:val="000000"/>
          <w:sz w:val="28"/>
        </w:rPr>
        <w:t>
      2) жұмыскерлердің табиғи сәулелену көздерімен өндірістік сәулеленуінің дозалары құрылымын бағалауды қоса алғанда, радиациялық жағдайды толық бағалауды осы Санитариялық қағидаларға 46-қосымшаға сәйкес МГК ұйымдары жұмыскерлерінің табиғи көздермен сәулеленуінің дозаларын бағалау әдістемесі бойынша жүргізеді;</w:t>
      </w:r>
    </w:p>
    <w:p>
      <w:pPr>
        <w:spacing w:after="0"/>
        <w:ind w:left="0"/>
        <w:jc w:val="both"/>
      </w:pPr>
      <w:r>
        <w:rPr>
          <w:rFonts w:ascii="Times New Roman"/>
          <w:b w:val="false"/>
          <w:i w:val="false"/>
          <w:color w:val="000000"/>
          <w:sz w:val="28"/>
        </w:rPr>
        <w:t>
      3) жұмыскерлердің сәулеленуінің негізгі көздерін және сәулелену жолдарын, сондай-ақ өндірістік қалдықтар сыныптамасын анықтауды және радиациялық бақылау түрлері мен көлемін белгілеуді жүргізу қажет.</w:t>
      </w:r>
    </w:p>
    <w:bookmarkStart w:name="z233" w:id="167"/>
    <w:p>
      <w:pPr>
        <w:spacing w:after="0"/>
        <w:ind w:left="0"/>
        <w:jc w:val="both"/>
      </w:pPr>
      <w:r>
        <w:rPr>
          <w:rFonts w:ascii="Times New Roman"/>
          <w:b w:val="false"/>
          <w:i w:val="false"/>
          <w:color w:val="000000"/>
          <w:sz w:val="28"/>
        </w:rPr>
        <w:t>
      813. Мұнай-газ саласы ұйымдарындағы радиациялық бақылау осы Санитариялық қағидаларға сәйкес жүзеге асырылады.</w:t>
      </w:r>
    </w:p>
    <w:bookmarkEnd w:id="167"/>
    <w:bookmarkStart w:name="z234" w:id="168"/>
    <w:p>
      <w:pPr>
        <w:spacing w:after="0"/>
        <w:ind w:left="0"/>
        <w:jc w:val="both"/>
      </w:pPr>
      <w:r>
        <w:rPr>
          <w:rFonts w:ascii="Times New Roman"/>
          <w:b w:val="false"/>
          <w:i w:val="false"/>
          <w:color w:val="000000"/>
          <w:sz w:val="28"/>
        </w:rPr>
        <w:t>
      814. МГК ұйымдарында жұмыскерлердің сәулелену деңгейлерін бағалау және өндірістік қалдықтардың санатын белгілеу үшін радиациялық бақылау мыналарды қамтамасыз етеді:</w:t>
      </w:r>
    </w:p>
    <w:bookmarkEnd w:id="168"/>
    <w:p>
      <w:pPr>
        <w:spacing w:after="0"/>
        <w:ind w:left="0"/>
        <w:jc w:val="both"/>
      </w:pPr>
      <w:r>
        <w:rPr>
          <w:rFonts w:ascii="Times New Roman"/>
          <w:b w:val="false"/>
          <w:i w:val="false"/>
          <w:color w:val="000000"/>
          <w:sz w:val="28"/>
        </w:rPr>
        <w:t>
      1) меншікті салыстырмалы қателіктері 20% артық емес өндіріс қалдықтары сынамаларындағы Атиім мәнін анықтау, бұл ретте өлшеуді орындау әдістемелері уран және торийдың тепе-тең қатарлары үшін, сондай-ақ оларда радиоактивтік тепе-теңдік болмаған жағдайда да Атиім сандық мәнін анықтауды қамтамасыз етеді, ал анықтаманың жиынтық қателігі 20%-дан аспауы бойынша талап 1000 Бк/кг-дан артық Атиім мәні үшін міндетті;</w:t>
      </w:r>
    </w:p>
    <w:p>
      <w:pPr>
        <w:spacing w:after="0"/>
        <w:ind w:left="0"/>
        <w:jc w:val="both"/>
      </w:pPr>
      <w:r>
        <w:rPr>
          <w:rFonts w:ascii="Times New Roman"/>
          <w:b w:val="false"/>
          <w:i w:val="false"/>
          <w:color w:val="000000"/>
          <w:sz w:val="28"/>
        </w:rPr>
        <w:t>
      2) өндірістік қалдықтардың бетінен 0,1 м қашықтықта және жұмыс орындарында сағатына 0,1 микроГрей (бұдан әрі – мкГр/сағ) және одан жоғары гамма-сәулелену дозаларының қуатын дұрыс өлшеу;</w:t>
      </w:r>
    </w:p>
    <w:p>
      <w:pPr>
        <w:spacing w:after="0"/>
        <w:ind w:left="0"/>
        <w:jc w:val="both"/>
      </w:pPr>
      <w:r>
        <w:rPr>
          <w:rFonts w:ascii="Times New Roman"/>
          <w:b w:val="false"/>
          <w:i w:val="false"/>
          <w:color w:val="000000"/>
          <w:sz w:val="28"/>
        </w:rPr>
        <w:t>
      3) мәндер радонның ЭТКБ үшін – 25 Бк/м</w:t>
      </w:r>
      <w:r>
        <w:rPr>
          <w:rFonts w:ascii="Times New Roman"/>
          <w:b w:val="false"/>
          <w:i w:val="false"/>
          <w:color w:val="000000"/>
          <w:vertAlign w:val="superscript"/>
        </w:rPr>
        <w:t>3</w:t>
      </w:r>
      <w:r>
        <w:rPr>
          <w:rFonts w:ascii="Times New Roman"/>
          <w:b w:val="false"/>
          <w:i w:val="false"/>
          <w:color w:val="000000"/>
          <w:sz w:val="28"/>
        </w:rPr>
        <w:t xml:space="preserve"> жоғары және торонның ЭТКБ үшін – 5 Бк/м</w:t>
      </w:r>
      <w:r>
        <w:rPr>
          <w:rFonts w:ascii="Times New Roman"/>
          <w:b w:val="false"/>
          <w:i w:val="false"/>
          <w:color w:val="000000"/>
          <w:vertAlign w:val="superscript"/>
        </w:rPr>
        <w:t>3</w:t>
      </w:r>
      <w:r>
        <w:rPr>
          <w:rFonts w:ascii="Times New Roman"/>
          <w:b w:val="false"/>
          <w:i w:val="false"/>
          <w:color w:val="000000"/>
          <w:sz w:val="28"/>
        </w:rPr>
        <w:t xml:space="preserve"> жоғары болған кезде жиынтық қателігі 30%-дан артық емес ауадағы радонның ЭТКБ изотоптарын өлшеу;</w:t>
      </w:r>
    </w:p>
    <w:p>
      <w:pPr>
        <w:spacing w:after="0"/>
        <w:ind w:left="0"/>
        <w:jc w:val="both"/>
      </w:pPr>
      <w:r>
        <w:rPr>
          <w:rFonts w:ascii="Times New Roman"/>
          <w:b w:val="false"/>
          <w:i w:val="false"/>
          <w:color w:val="000000"/>
          <w:sz w:val="28"/>
        </w:rPr>
        <w:t>
      4) ұйым жұмыскерлерінің тыныс алу аймағындағы ауаның орташа жылдық жалпы шаңдануын 1 мг/м</w:t>
      </w:r>
      <w:r>
        <w:rPr>
          <w:rFonts w:ascii="Times New Roman"/>
          <w:b w:val="false"/>
          <w:i w:val="false"/>
          <w:color w:val="000000"/>
          <w:vertAlign w:val="superscript"/>
        </w:rPr>
        <w:t>3</w:t>
      </w:r>
      <w:r>
        <w:rPr>
          <w:rFonts w:ascii="Times New Roman"/>
          <w:b w:val="false"/>
          <w:i w:val="false"/>
          <w:color w:val="000000"/>
          <w:sz w:val="28"/>
        </w:rPr>
        <w:t xml:space="preserve"> және одан жоғары деңгейде дұрыс анықтау;</w:t>
      </w:r>
    </w:p>
    <w:p>
      <w:pPr>
        <w:spacing w:after="0"/>
        <w:ind w:left="0"/>
        <w:jc w:val="both"/>
      </w:pPr>
      <w:r>
        <w:rPr>
          <w:rFonts w:ascii="Times New Roman"/>
          <w:b w:val="false"/>
          <w:i w:val="false"/>
          <w:color w:val="000000"/>
          <w:sz w:val="28"/>
        </w:rPr>
        <w:t>
      5) уран-238 және торий-232 қатарының негізгі радионуклидтері үшін жұмыскерлердің тыныс алу аймағында өндірістік шаңдағы табиғи радионуклидтердің меншікті белсенділігін анықтау (осы Санитариялық қағидаларға 47-қосымшаның 1, 2-кестелері).</w:t>
      </w:r>
    </w:p>
    <w:bookmarkStart w:name="z235" w:id="169"/>
    <w:p>
      <w:pPr>
        <w:spacing w:after="0"/>
        <w:ind w:left="0"/>
        <w:jc w:val="both"/>
      </w:pPr>
      <w:r>
        <w:rPr>
          <w:rFonts w:ascii="Times New Roman"/>
          <w:b w:val="false"/>
          <w:i w:val="false"/>
          <w:color w:val="000000"/>
          <w:sz w:val="28"/>
        </w:rPr>
        <w:t>
      815. Радиациялық бақылау жүргізу кезінде жұмыскерлердің табиғи көздерімен өндірістік сәулелену дозаларын бағалау мақсатында жиынтық дозаларға үлесі 20%-дан асатын радиациялық факторлардың мәндерін аспаптық өлшеулерді жүзеге асыруға жол беріледі. Сәулеленудің жиынтық дозаларына бақыланбайтын параметрлердің үлесі тиісті коэффициенттерді енгізу арқылы ескеріледі.</w:t>
      </w:r>
    </w:p>
    <w:bookmarkEnd w:id="169"/>
    <w:bookmarkStart w:name="z236" w:id="170"/>
    <w:p>
      <w:pPr>
        <w:spacing w:after="0"/>
        <w:ind w:left="0"/>
        <w:jc w:val="both"/>
      </w:pPr>
      <w:r>
        <w:rPr>
          <w:rFonts w:ascii="Times New Roman"/>
          <w:b w:val="false"/>
          <w:i w:val="false"/>
          <w:color w:val="000000"/>
          <w:sz w:val="28"/>
        </w:rPr>
        <w:t>
      816. Өндірістік қалдықтарды алғашқы сұрыптау (сыныбын бағалау) стандартты жағдайларда қалдықтардың салмағы мен орналасу нысанын, өлшеу нүктелерінің орналасуын есепке ала отырып, гамма-сәулелену дозаларының қуатын өлшеу арқылы жүзеге асырылады. Осы өлшеулер үшін ауыспалы коэффициент қалдықтарды гамма-спектрометрлік талдау негізінде анықталады. Өндірістік қалдықтардың сыныбын түпкілікті белгілеу гамма-спектрометрлік талдаулардың қорытындысы бойынша жүргізіледі.</w:t>
      </w:r>
    </w:p>
    <w:bookmarkEnd w:id="170"/>
    <w:bookmarkStart w:name="z237" w:id="171"/>
    <w:p>
      <w:pPr>
        <w:spacing w:after="0"/>
        <w:ind w:left="0"/>
        <w:jc w:val="both"/>
      </w:pPr>
      <w:r>
        <w:rPr>
          <w:rFonts w:ascii="Times New Roman"/>
          <w:b w:val="false"/>
          <w:i w:val="false"/>
          <w:color w:val="000000"/>
          <w:sz w:val="28"/>
        </w:rPr>
        <w:t>
      51-тарау. Металл сынығын радиациялық бақылауды жүзеге асыруға қойылатын талаптар</w:t>
      </w:r>
    </w:p>
    <w:bookmarkEnd w:id="171"/>
    <w:bookmarkStart w:name="z238" w:id="172"/>
    <w:p>
      <w:pPr>
        <w:spacing w:after="0"/>
        <w:ind w:left="0"/>
        <w:jc w:val="both"/>
      </w:pPr>
      <w:r>
        <w:rPr>
          <w:rFonts w:ascii="Times New Roman"/>
          <w:b w:val="false"/>
          <w:i w:val="false"/>
          <w:color w:val="000000"/>
          <w:sz w:val="28"/>
        </w:rPr>
        <w:t>
      817. Металл сынықтарын жинаумен (дайындаумен), сақтаумен, қайта өңдеумен және өткізумен айналысатын жеке және (немесе) заңды тұлғалар ұйымға келіп түсетін барлық металл сынықтарын радиациялық бақылаумен қамтамасыз етуі тиіс.</w:t>
      </w:r>
    </w:p>
    <w:bookmarkEnd w:id="172"/>
    <w:bookmarkStart w:name="z239" w:id="173"/>
    <w:p>
      <w:pPr>
        <w:spacing w:after="0"/>
        <w:ind w:left="0"/>
        <w:jc w:val="both"/>
      </w:pPr>
      <w:r>
        <w:rPr>
          <w:rFonts w:ascii="Times New Roman"/>
          <w:b w:val="false"/>
          <w:i w:val="false"/>
          <w:color w:val="000000"/>
          <w:sz w:val="28"/>
        </w:rPr>
        <w:t>
      818. Радиациялық бақылау:</w:t>
      </w:r>
    </w:p>
    <w:bookmarkEnd w:id="173"/>
    <w:p>
      <w:pPr>
        <w:spacing w:after="0"/>
        <w:ind w:left="0"/>
        <w:jc w:val="both"/>
      </w:pPr>
      <w:r>
        <w:rPr>
          <w:rFonts w:ascii="Times New Roman"/>
          <w:b w:val="false"/>
          <w:i w:val="false"/>
          <w:color w:val="000000"/>
          <w:sz w:val="28"/>
        </w:rPr>
        <w:t>
      1) металл сынықтары партиясы бетінің жанында гамма-сәулелену деңгейлерінің табиғи фоннан 0,05 мкЗв/сағ-қа артуын дұрыс анықтауды;</w:t>
      </w:r>
    </w:p>
    <w:p>
      <w:pPr>
        <w:spacing w:after="0"/>
        <w:ind w:left="0"/>
        <w:jc w:val="both"/>
      </w:pPr>
      <w:r>
        <w:rPr>
          <w:rFonts w:ascii="Times New Roman"/>
          <w:b w:val="false"/>
          <w:i w:val="false"/>
          <w:color w:val="000000"/>
          <w:sz w:val="28"/>
        </w:rPr>
        <w:t>
      2) металл сынықтары партиясында партияның бетінен (көлік құралының) 10 см қашықтықта гамма-сәулеленудің ЭДҚ-сын 0,2 мкЗв/сағ-тан артық құрайтын барлық жергілікті көздерді анықтауды;</w:t>
      </w:r>
    </w:p>
    <w:p>
      <w:pPr>
        <w:spacing w:after="0"/>
        <w:ind w:left="0"/>
        <w:jc w:val="both"/>
      </w:pPr>
      <w:r>
        <w:rPr>
          <w:rFonts w:ascii="Times New Roman"/>
          <w:b w:val="false"/>
          <w:i w:val="false"/>
          <w:color w:val="000000"/>
          <w:sz w:val="28"/>
        </w:rPr>
        <w:t>
      3) өлшеу жүргізетін орындарда альфа сәулелену ағыны тығыздығының болуын дұрыс анықтауды;</w:t>
      </w:r>
    </w:p>
    <w:p>
      <w:pPr>
        <w:spacing w:after="0"/>
        <w:ind w:left="0"/>
        <w:jc w:val="both"/>
      </w:pPr>
      <w:r>
        <w:rPr>
          <w:rFonts w:ascii="Times New Roman"/>
          <w:b w:val="false"/>
          <w:i w:val="false"/>
          <w:color w:val="000000"/>
          <w:sz w:val="28"/>
        </w:rPr>
        <w:t>
      4) өлшеу жүргізетін орындарда бета сәулелену ағыны тығыздығының болуын дұрыс анықтауды қамтамасыз етеді.</w:t>
      </w:r>
    </w:p>
    <w:bookmarkStart w:name="z240" w:id="174"/>
    <w:p>
      <w:pPr>
        <w:spacing w:after="0"/>
        <w:ind w:left="0"/>
        <w:jc w:val="both"/>
      </w:pPr>
      <w:r>
        <w:rPr>
          <w:rFonts w:ascii="Times New Roman"/>
          <w:b w:val="false"/>
          <w:i w:val="false"/>
          <w:color w:val="000000"/>
          <w:sz w:val="28"/>
        </w:rPr>
        <w:t>
      819. Радиациялық бақылау:</w:t>
      </w:r>
    </w:p>
    <w:bookmarkEnd w:id="174"/>
    <w:p>
      <w:pPr>
        <w:spacing w:after="0"/>
        <w:ind w:left="0"/>
        <w:jc w:val="both"/>
      </w:pPr>
      <w:r>
        <w:rPr>
          <w:rFonts w:ascii="Times New Roman"/>
          <w:b w:val="false"/>
          <w:i w:val="false"/>
          <w:color w:val="000000"/>
          <w:sz w:val="28"/>
        </w:rPr>
        <w:t>
      1) металл сынықтарын жинау орындарына, қоймаларға (алаңдарға) қабылдау кезінде;</w:t>
      </w:r>
    </w:p>
    <w:p>
      <w:pPr>
        <w:spacing w:after="0"/>
        <w:ind w:left="0"/>
        <w:jc w:val="both"/>
      </w:pPr>
      <w:r>
        <w:rPr>
          <w:rFonts w:ascii="Times New Roman"/>
          <w:b w:val="false"/>
          <w:i w:val="false"/>
          <w:color w:val="000000"/>
          <w:sz w:val="28"/>
        </w:rPr>
        <w:t>
      2) металл сынықтарының партиясын өткізуге дайындау кезінде;</w:t>
      </w:r>
    </w:p>
    <w:p>
      <w:pPr>
        <w:spacing w:after="0"/>
        <w:ind w:left="0"/>
        <w:jc w:val="both"/>
      </w:pPr>
      <w:r>
        <w:rPr>
          <w:rFonts w:ascii="Times New Roman"/>
          <w:b w:val="false"/>
          <w:i w:val="false"/>
          <w:color w:val="000000"/>
          <w:sz w:val="28"/>
        </w:rPr>
        <w:t>
      3) металл сынықтары тиелген көлік құралдарын тұтынушыға жөнелту алдында;</w:t>
      </w:r>
    </w:p>
    <w:p>
      <w:pPr>
        <w:spacing w:after="0"/>
        <w:ind w:left="0"/>
        <w:jc w:val="both"/>
      </w:pPr>
      <w:r>
        <w:rPr>
          <w:rFonts w:ascii="Times New Roman"/>
          <w:b w:val="false"/>
          <w:i w:val="false"/>
          <w:color w:val="000000"/>
          <w:sz w:val="28"/>
        </w:rPr>
        <w:t>
      4) тұтынушы металл сынықтарын алған кезінде;</w:t>
      </w:r>
    </w:p>
    <w:p>
      <w:pPr>
        <w:spacing w:after="0"/>
        <w:ind w:left="0"/>
        <w:jc w:val="both"/>
      </w:pPr>
      <w:r>
        <w:rPr>
          <w:rFonts w:ascii="Times New Roman"/>
          <w:b w:val="false"/>
          <w:i w:val="false"/>
          <w:color w:val="000000"/>
          <w:sz w:val="28"/>
        </w:rPr>
        <w:t>
      5) иондаушы сәулелену көздері бар аспаптар, аппараттар немесе басқа да жабдықтар бар көлік құралдарын кәдеге жарату кезінде;</w:t>
      </w:r>
    </w:p>
    <w:p>
      <w:pPr>
        <w:spacing w:after="0"/>
        <w:ind w:left="0"/>
        <w:jc w:val="both"/>
      </w:pPr>
      <w:r>
        <w:rPr>
          <w:rFonts w:ascii="Times New Roman"/>
          <w:b w:val="false"/>
          <w:i w:val="false"/>
          <w:color w:val="000000"/>
          <w:sz w:val="28"/>
        </w:rPr>
        <w:t>
      6) аспаптарының шкалаларында тұрақты әсер ететін радионуклидтерді қамтитын жарық құрамды болғанда көлік құралдарын кәдеге жарату кезінде;</w:t>
      </w:r>
    </w:p>
    <w:p>
      <w:pPr>
        <w:spacing w:after="0"/>
        <w:ind w:left="0"/>
        <w:jc w:val="both"/>
      </w:pPr>
      <w:r>
        <w:rPr>
          <w:rFonts w:ascii="Times New Roman"/>
          <w:b w:val="false"/>
          <w:i w:val="false"/>
          <w:color w:val="000000"/>
          <w:sz w:val="28"/>
        </w:rPr>
        <w:t>
      7) радиоактивті заттарды сақтауды немесе тасымалдауды жүзеге асырған көлік құралдарын кәдеге жарату кезінде жүргізіледі.</w:t>
      </w:r>
    </w:p>
    <w:bookmarkStart w:name="z241" w:id="175"/>
    <w:p>
      <w:pPr>
        <w:spacing w:after="0"/>
        <w:ind w:left="0"/>
        <w:jc w:val="both"/>
      </w:pPr>
      <w:r>
        <w:rPr>
          <w:rFonts w:ascii="Times New Roman"/>
          <w:b w:val="false"/>
          <w:i w:val="false"/>
          <w:color w:val="000000"/>
          <w:sz w:val="28"/>
        </w:rPr>
        <w:t>
      820. Металл сынықтары партиясының радиоактивті ластануын өлшеу мынадай параметрлер бойынша жүргізіледі:</w:t>
      </w:r>
    </w:p>
    <w:bookmarkEnd w:id="175"/>
    <w:p>
      <w:pPr>
        <w:spacing w:after="0"/>
        <w:ind w:left="0"/>
        <w:jc w:val="both"/>
      </w:pPr>
      <w:r>
        <w:rPr>
          <w:rFonts w:ascii="Times New Roman"/>
          <w:b w:val="false"/>
          <w:i w:val="false"/>
          <w:color w:val="000000"/>
          <w:sz w:val="28"/>
        </w:rPr>
        <w:t>
      1) гамма-сәулелену ЭДҚ-ы;</w:t>
      </w:r>
    </w:p>
    <w:p>
      <w:pPr>
        <w:spacing w:after="0"/>
        <w:ind w:left="0"/>
        <w:jc w:val="both"/>
      </w:pPr>
      <w:r>
        <w:rPr>
          <w:rFonts w:ascii="Times New Roman"/>
          <w:b w:val="false"/>
          <w:i w:val="false"/>
          <w:color w:val="000000"/>
          <w:sz w:val="28"/>
        </w:rPr>
        <w:t>
      2) альфа-бөлшектер ағынының тығыздығы;</w:t>
      </w:r>
    </w:p>
    <w:p>
      <w:pPr>
        <w:spacing w:after="0"/>
        <w:ind w:left="0"/>
        <w:jc w:val="both"/>
      </w:pPr>
      <w:r>
        <w:rPr>
          <w:rFonts w:ascii="Times New Roman"/>
          <w:b w:val="false"/>
          <w:i w:val="false"/>
          <w:color w:val="000000"/>
          <w:sz w:val="28"/>
        </w:rPr>
        <w:t>
      3) бета-бөлшектер ағынының тығыздығы.</w:t>
      </w:r>
    </w:p>
    <w:bookmarkStart w:name="z242" w:id="176"/>
    <w:p>
      <w:pPr>
        <w:spacing w:after="0"/>
        <w:ind w:left="0"/>
        <w:jc w:val="both"/>
      </w:pPr>
      <w:r>
        <w:rPr>
          <w:rFonts w:ascii="Times New Roman"/>
          <w:b w:val="false"/>
          <w:i w:val="false"/>
          <w:color w:val="000000"/>
          <w:sz w:val="28"/>
        </w:rPr>
        <w:t>
      821. Радиациялық бақылау жүргізу үшін металл сынықтарында нормалау құжаттарында белгіленген деңгейлерден асатын радиоактивті ластануды анықтауды қамтамасыз ететін дозиметриялық және радиометриялық аппаратура пайдаланылады. Радиациялық бақылау аппаратурасының Мемлекеттік тексеру сертификаттары болуы тиіс.</w:t>
      </w:r>
    </w:p>
    <w:bookmarkEnd w:id="176"/>
    <w:bookmarkStart w:name="z243" w:id="177"/>
    <w:p>
      <w:pPr>
        <w:spacing w:after="0"/>
        <w:ind w:left="0"/>
        <w:jc w:val="both"/>
      </w:pPr>
      <w:r>
        <w:rPr>
          <w:rFonts w:ascii="Times New Roman"/>
          <w:b w:val="false"/>
          <w:i w:val="false"/>
          <w:color w:val="000000"/>
          <w:sz w:val="28"/>
        </w:rPr>
        <w:t>
      822. Радиациялық бақылау нәтижелері осы Санитариялық қағидаларға 48-қосымшаға сәйкес металл сынығын арнайы радиациялық бақылау журналында тіркелуі тиіс.</w:t>
      </w:r>
    </w:p>
    <w:bookmarkEnd w:id="177"/>
    <w:bookmarkStart w:name="z244" w:id="178"/>
    <w:p>
      <w:pPr>
        <w:spacing w:after="0"/>
        <w:ind w:left="0"/>
        <w:jc w:val="both"/>
      </w:pPr>
      <w:r>
        <w:rPr>
          <w:rFonts w:ascii="Times New Roman"/>
          <w:b w:val="false"/>
          <w:i w:val="false"/>
          <w:color w:val="000000"/>
          <w:sz w:val="28"/>
        </w:rPr>
        <w:t>
      823. Радиациялық бақылау осы Санитариялық қағидаларға 49-қосымшада көрсетілген металл сынықтарын радиациялық бақылау жүргізу әдістемесіне сәйкес жүргізіледі.</w:t>
      </w:r>
    </w:p>
    <w:bookmarkEnd w:id="178"/>
    <w:bookmarkStart w:name="z245" w:id="179"/>
    <w:p>
      <w:pPr>
        <w:spacing w:after="0"/>
        <w:ind w:left="0"/>
        <w:jc w:val="both"/>
      </w:pPr>
      <w:r>
        <w:rPr>
          <w:rFonts w:ascii="Times New Roman"/>
          <w:b w:val="false"/>
          <w:i w:val="false"/>
          <w:color w:val="000000"/>
          <w:sz w:val="28"/>
        </w:rPr>
        <w:t>
      824. Жабдықтар, көлік құралдары және басқа да түсті және қара металл бұйымдарын металл сынықтарына бөлшектеу алдында, олар радиациялық бақылаудан өтуі тиіс.</w:t>
      </w:r>
    </w:p>
    <w:bookmarkEnd w:id="179"/>
    <w:bookmarkStart w:name="z246" w:id="180"/>
    <w:p>
      <w:pPr>
        <w:spacing w:after="0"/>
        <w:ind w:left="0"/>
        <w:jc w:val="both"/>
      </w:pPr>
      <w:r>
        <w:rPr>
          <w:rFonts w:ascii="Times New Roman"/>
          <w:b w:val="false"/>
          <w:i w:val="false"/>
          <w:color w:val="000000"/>
          <w:sz w:val="28"/>
        </w:rPr>
        <w:t>
      825. Жабдықтар, көлік құралдары және басқа да түсті және қара металл бұйымдарының иесі құрамында радиоактивті көздер бар барлық аспаптардың, сондай-ақ тұрақты әсер ететін жарық құрамы бар аспаптардың демонтажын қамтамасыз етуі тиіс.</w:t>
      </w:r>
    </w:p>
    <w:bookmarkEnd w:id="180"/>
    <w:bookmarkStart w:name="z247" w:id="181"/>
    <w:p>
      <w:pPr>
        <w:spacing w:after="0"/>
        <w:ind w:left="0"/>
        <w:jc w:val="both"/>
      </w:pPr>
      <w:r>
        <w:rPr>
          <w:rFonts w:ascii="Times New Roman"/>
          <w:b w:val="false"/>
          <w:i w:val="false"/>
          <w:color w:val="000000"/>
          <w:sz w:val="28"/>
        </w:rPr>
        <w:t>
      826. Аспаптар мен жабдықтардың демонтажынан кейін радиациялық бақылау қайта жүргізіледі.</w:t>
      </w:r>
    </w:p>
    <w:bookmarkEnd w:id="181"/>
    <w:bookmarkStart w:name="z248" w:id="182"/>
    <w:p>
      <w:pPr>
        <w:spacing w:after="0"/>
        <w:ind w:left="0"/>
        <w:jc w:val="both"/>
      </w:pPr>
      <w:r>
        <w:rPr>
          <w:rFonts w:ascii="Times New Roman"/>
          <w:b w:val="false"/>
          <w:i w:val="false"/>
          <w:color w:val="000000"/>
          <w:sz w:val="28"/>
        </w:rPr>
        <w:t>
      827. Металл сынықтарын орналастыруға арналған алаңдар мен үй-жайлар оларды пайдалану алдында радиациялық бақылаудан өтуі тиіс.</w:t>
      </w:r>
    </w:p>
    <w:bookmarkEnd w:id="182"/>
    <w:p>
      <w:pPr>
        <w:spacing w:after="0"/>
        <w:ind w:left="0"/>
        <w:jc w:val="both"/>
      </w:pPr>
      <w:r>
        <w:rPr>
          <w:rFonts w:ascii="Times New Roman"/>
          <w:b w:val="false"/>
          <w:i w:val="false"/>
          <w:color w:val="000000"/>
          <w:sz w:val="28"/>
        </w:rPr>
        <w:t>
      Алаңдар қоршалуы, олардың жарығы, қатты жабыны және атмосфералық суларды ағызуға арналған арналары болуы тиіс.</w:t>
      </w:r>
    </w:p>
    <w:bookmarkStart w:name="z249" w:id="183"/>
    <w:p>
      <w:pPr>
        <w:spacing w:after="0"/>
        <w:ind w:left="0"/>
        <w:jc w:val="both"/>
      </w:pPr>
      <w:r>
        <w:rPr>
          <w:rFonts w:ascii="Times New Roman"/>
          <w:b w:val="false"/>
          <w:i w:val="false"/>
          <w:color w:val="000000"/>
          <w:sz w:val="28"/>
        </w:rPr>
        <w:t>
      828. Егер:</w:t>
      </w:r>
    </w:p>
    <w:bookmarkEnd w:id="183"/>
    <w:p>
      <w:pPr>
        <w:spacing w:after="0"/>
        <w:ind w:left="0"/>
        <w:jc w:val="both"/>
      </w:pPr>
      <w:r>
        <w:rPr>
          <w:rFonts w:ascii="Times New Roman"/>
          <w:b w:val="false"/>
          <w:i w:val="false"/>
          <w:color w:val="000000"/>
          <w:sz w:val="28"/>
        </w:rPr>
        <w:t>
      1) сынықтардың бетіндегі гамма-сәулелену ЭДҚ-сы жергілікті жердің табиғи радиациялық фонынан 0,2 мкЗв/сағ-тан аспаса;</w:t>
      </w:r>
    </w:p>
    <w:p>
      <w:pPr>
        <w:spacing w:after="0"/>
        <w:ind w:left="0"/>
        <w:jc w:val="both"/>
      </w:pPr>
      <w:r>
        <w:rPr>
          <w:rFonts w:ascii="Times New Roman"/>
          <w:b w:val="false"/>
          <w:i w:val="false"/>
          <w:color w:val="000000"/>
          <w:sz w:val="28"/>
        </w:rPr>
        <w:t>
      2) альфа сәулелену ағынының тығыздығы 1 шаршы сантиметрге 0,04 беккерельден (бұдан әрі - Бк/см</w:t>
      </w:r>
      <w:r>
        <w:rPr>
          <w:rFonts w:ascii="Times New Roman"/>
          <w:b w:val="false"/>
          <w:i w:val="false"/>
          <w:color w:val="000000"/>
          <w:vertAlign w:val="superscript"/>
        </w:rPr>
        <w:t>2</w:t>
      </w:r>
      <w:r>
        <w:rPr>
          <w:rFonts w:ascii="Times New Roman"/>
          <w:b w:val="false"/>
          <w:i w:val="false"/>
          <w:color w:val="000000"/>
          <w:sz w:val="28"/>
        </w:rPr>
        <w:t>) аспаса;</w:t>
      </w:r>
    </w:p>
    <w:p>
      <w:pPr>
        <w:spacing w:after="0"/>
        <w:ind w:left="0"/>
        <w:jc w:val="both"/>
      </w:pPr>
      <w:r>
        <w:rPr>
          <w:rFonts w:ascii="Times New Roman"/>
          <w:b w:val="false"/>
          <w:i w:val="false"/>
          <w:color w:val="000000"/>
          <w:sz w:val="28"/>
        </w:rPr>
        <w:t>
      3) бета сәулелену ағынының тығыздығы 04 Бк/см</w:t>
      </w:r>
      <w:r>
        <w:rPr>
          <w:rFonts w:ascii="Times New Roman"/>
          <w:b w:val="false"/>
          <w:i w:val="false"/>
          <w:color w:val="000000"/>
          <w:vertAlign w:val="superscript"/>
        </w:rPr>
        <w:t>2</w:t>
      </w:r>
      <w:r>
        <w:rPr>
          <w:rFonts w:ascii="Times New Roman"/>
          <w:b w:val="false"/>
          <w:i w:val="false"/>
          <w:color w:val="000000"/>
          <w:sz w:val="28"/>
        </w:rPr>
        <w:t>-ден аспаса, металл сынықтарының партиясын өткізуге жол беріледі.</w:t>
      </w:r>
    </w:p>
    <w:bookmarkStart w:name="z250" w:id="184"/>
    <w:p>
      <w:pPr>
        <w:spacing w:after="0"/>
        <w:ind w:left="0"/>
        <w:jc w:val="both"/>
      </w:pPr>
      <w:r>
        <w:rPr>
          <w:rFonts w:ascii="Times New Roman"/>
          <w:b w:val="false"/>
          <w:i w:val="false"/>
          <w:color w:val="000000"/>
          <w:sz w:val="28"/>
        </w:rPr>
        <w:t>
      829. Жеке және (немесе) заңды тұлғалар гамма-сәулелену деңгейі табиғи фоннан 0,2 мкЗв/сағ-тан асатын аймаққа бөгде адамдардың кіруін шектейтін шараларды қабылдайды.</w:t>
      </w:r>
    </w:p>
    <w:bookmarkEnd w:id="184"/>
    <w:bookmarkStart w:name="z251" w:id="185"/>
    <w:p>
      <w:pPr>
        <w:spacing w:after="0"/>
        <w:ind w:left="0"/>
        <w:jc w:val="both"/>
      </w:pPr>
      <w:r>
        <w:rPr>
          <w:rFonts w:ascii="Times New Roman"/>
          <w:b w:val="false"/>
          <w:i w:val="false"/>
          <w:color w:val="000000"/>
          <w:sz w:val="28"/>
        </w:rPr>
        <w:t>
      830. Металл сынықтарының радиоактивті ластануы анықталған жағдайда жеке және (немесе) заңды тұлғалар одан арғы жұмыстарды дереу тоқтатады және 24 сағат ішінде халықтың санитариялық-эпидемиологиялық саламаттылығы саласындағы мемлекеттік орган ведомствосының аумақтық бөлімшесіне хабарлайды.</w:t>
      </w:r>
    </w:p>
    <w:bookmarkEnd w:id="185"/>
    <w:bookmarkStart w:name="z252" w:id="186"/>
    <w:p>
      <w:pPr>
        <w:spacing w:after="0"/>
        <w:ind w:left="0"/>
        <w:jc w:val="both"/>
      </w:pPr>
      <w:r>
        <w:rPr>
          <w:rFonts w:ascii="Times New Roman"/>
          <w:b w:val="false"/>
          <w:i w:val="false"/>
          <w:color w:val="000000"/>
          <w:sz w:val="28"/>
        </w:rPr>
        <w:t>
      831. Металл сынықтары партиясының жекелеген учаскелерінде радиациялық ластану анықталған жағдайда радиациялық бақылау:</w:t>
      </w:r>
    </w:p>
    <w:bookmarkEnd w:id="186"/>
    <w:p>
      <w:pPr>
        <w:spacing w:after="0"/>
        <w:ind w:left="0"/>
        <w:jc w:val="both"/>
      </w:pPr>
      <w:r>
        <w:rPr>
          <w:rFonts w:ascii="Times New Roman"/>
          <w:b w:val="false"/>
          <w:i w:val="false"/>
          <w:color w:val="000000"/>
          <w:sz w:val="28"/>
        </w:rPr>
        <w:t>
      1) гамма-сәулеленудің барлық жергілікті көздерін анықтау мақсатында металл сынықтарының барлық партиясын толық тексеруді;</w:t>
      </w:r>
    </w:p>
    <w:p>
      <w:pPr>
        <w:spacing w:after="0"/>
        <w:ind w:left="0"/>
        <w:jc w:val="both"/>
      </w:pPr>
      <w:r>
        <w:rPr>
          <w:rFonts w:ascii="Times New Roman"/>
          <w:b w:val="false"/>
          <w:i w:val="false"/>
          <w:color w:val="000000"/>
          <w:sz w:val="28"/>
        </w:rPr>
        <w:t>
      2) металл сынықтары партиясының бетіндегі гамма-сәулеленудің ЭДҚ-сына өлшеу жүргізуді;</w:t>
      </w:r>
    </w:p>
    <w:p>
      <w:pPr>
        <w:spacing w:after="0"/>
        <w:ind w:left="0"/>
        <w:jc w:val="both"/>
      </w:pPr>
      <w:r>
        <w:rPr>
          <w:rFonts w:ascii="Times New Roman"/>
          <w:b w:val="false"/>
          <w:i w:val="false"/>
          <w:color w:val="000000"/>
          <w:sz w:val="28"/>
        </w:rPr>
        <w:t>
      3) металл сынықтары бетінің альфа және бета активті радионуклидтермен ластанудың болуын міндетті және толық тексеруді;</w:t>
      </w:r>
    </w:p>
    <w:p>
      <w:pPr>
        <w:spacing w:after="0"/>
        <w:ind w:left="0"/>
        <w:jc w:val="both"/>
      </w:pPr>
      <w:r>
        <w:rPr>
          <w:rFonts w:ascii="Times New Roman"/>
          <w:b w:val="false"/>
          <w:i w:val="false"/>
          <w:color w:val="000000"/>
          <w:sz w:val="28"/>
        </w:rPr>
        <w:t>
      4) металл сынықтары құрамындағы гамма-сәулеленудің ЭДҚ-сын анықтаудың төменгі шекарасының (табиғи радиациялық фонның үстіндегі) сенімді мәні 0,05 мкЗв/сағ аспайтын радионуклидтердің гамма-сәулеленуінің болуын анықтауды;</w:t>
      </w:r>
    </w:p>
    <w:p>
      <w:pPr>
        <w:spacing w:after="0"/>
        <w:ind w:left="0"/>
        <w:jc w:val="both"/>
      </w:pPr>
      <w:r>
        <w:rPr>
          <w:rFonts w:ascii="Times New Roman"/>
          <w:b w:val="false"/>
          <w:i w:val="false"/>
          <w:color w:val="000000"/>
          <w:sz w:val="28"/>
        </w:rPr>
        <w:t>
      5) өлшеу жүргізілетін орындарда 0,04 Бк/см</w:t>
      </w:r>
      <w:r>
        <w:rPr>
          <w:rFonts w:ascii="Times New Roman"/>
          <w:b w:val="false"/>
          <w:i w:val="false"/>
          <w:color w:val="000000"/>
          <w:vertAlign w:val="superscript"/>
        </w:rPr>
        <w:t>2</w:t>
      </w:r>
      <w:r>
        <w:rPr>
          <w:rFonts w:ascii="Times New Roman"/>
          <w:b w:val="false"/>
          <w:i w:val="false"/>
          <w:color w:val="000000"/>
          <w:sz w:val="28"/>
        </w:rPr>
        <w:t>-ден асатын альфа сәулелену ағыны тығыздығының болуын дұрыс анықтауды;</w:t>
      </w:r>
    </w:p>
    <w:p>
      <w:pPr>
        <w:spacing w:after="0"/>
        <w:ind w:left="0"/>
        <w:jc w:val="both"/>
      </w:pPr>
      <w:r>
        <w:rPr>
          <w:rFonts w:ascii="Times New Roman"/>
          <w:b w:val="false"/>
          <w:i w:val="false"/>
          <w:color w:val="000000"/>
          <w:sz w:val="28"/>
        </w:rPr>
        <w:t>
      6) өлшеу жүргізілетін орындарда 0,4 Бк/см</w:t>
      </w:r>
      <w:r>
        <w:rPr>
          <w:rFonts w:ascii="Times New Roman"/>
          <w:b w:val="false"/>
          <w:i w:val="false"/>
          <w:color w:val="000000"/>
          <w:vertAlign w:val="superscript"/>
        </w:rPr>
        <w:t>2</w:t>
      </w:r>
      <w:r>
        <w:rPr>
          <w:rFonts w:ascii="Times New Roman"/>
          <w:b w:val="false"/>
          <w:i w:val="false"/>
          <w:color w:val="000000"/>
          <w:sz w:val="28"/>
        </w:rPr>
        <w:t>-ден асатын бета сәулелену ағыны тығыздығының болуын дұрыс анықтауды қамтиды.</w:t>
      </w:r>
    </w:p>
    <w:bookmarkStart w:name="z253" w:id="187"/>
    <w:p>
      <w:pPr>
        <w:spacing w:after="0"/>
        <w:ind w:left="0"/>
        <w:jc w:val="both"/>
      </w:pPr>
      <w:r>
        <w:rPr>
          <w:rFonts w:ascii="Times New Roman"/>
          <w:b w:val="false"/>
          <w:i w:val="false"/>
          <w:color w:val="000000"/>
          <w:sz w:val="28"/>
        </w:rPr>
        <w:t>
      832. Металл сынықтарында анықталған барлық жергілікті көздер жойылады және кәдеге жаратылады.</w:t>
      </w:r>
    </w:p>
    <w:bookmarkEnd w:id="187"/>
    <w:bookmarkStart w:name="z254" w:id="188"/>
    <w:p>
      <w:pPr>
        <w:spacing w:after="0"/>
        <w:ind w:left="0"/>
        <w:jc w:val="both"/>
      </w:pPr>
      <w:r>
        <w:rPr>
          <w:rFonts w:ascii="Times New Roman"/>
          <w:b w:val="false"/>
          <w:i w:val="false"/>
          <w:color w:val="000000"/>
          <w:sz w:val="28"/>
        </w:rPr>
        <w:t>
      833. Металл сынығынан радиоактивті көзді алуды арнайы дайындалған қызметкерлер жүргізеді.</w:t>
      </w:r>
    </w:p>
    <w:bookmarkEnd w:id="188"/>
    <w:bookmarkStart w:name="z255" w:id="189"/>
    <w:p>
      <w:pPr>
        <w:spacing w:after="0"/>
        <w:ind w:left="0"/>
        <w:jc w:val="both"/>
      </w:pPr>
      <w:r>
        <w:rPr>
          <w:rFonts w:ascii="Times New Roman"/>
          <w:b w:val="false"/>
          <w:i w:val="false"/>
          <w:color w:val="000000"/>
          <w:sz w:val="28"/>
        </w:rPr>
        <w:t>
      834. Металл сынықтары партиясынан алынған жергілікті көздерді уақытша сақтау үшін олардың сақталуын және оларға бөгде адамдардың рұқсатсыз кіру мүмкіндігін болдырмайтын арнайы тағайындалған үй-жайларда орналастырылған металл контейнерлерге орналастырады. Алынған жергілікті көздер бар контейнер орналастырылған үй-жай қабырғаларының сыртқы бетіндегі гамма-сәулелену ЭДҚ-сы (табиғи фонды есепке алмағанда) 0,1 мкЗв/сағ-тан аспауы тиіс.</w:t>
      </w:r>
    </w:p>
    <w:bookmarkEnd w:id="189"/>
    <w:bookmarkStart w:name="z256" w:id="190"/>
    <w:p>
      <w:pPr>
        <w:spacing w:after="0"/>
        <w:ind w:left="0"/>
        <w:jc w:val="both"/>
      </w:pPr>
      <w:r>
        <w:rPr>
          <w:rFonts w:ascii="Times New Roman"/>
          <w:b w:val="false"/>
          <w:i w:val="false"/>
          <w:color w:val="000000"/>
          <w:sz w:val="28"/>
        </w:rPr>
        <w:t>
      52-тарау. Радиоизотопты аспаптармен жұмыс істеу жағдайларына қойылатын талаптар</w:t>
      </w:r>
    </w:p>
    <w:bookmarkEnd w:id="190"/>
    <w:bookmarkStart w:name="z257" w:id="191"/>
    <w:p>
      <w:pPr>
        <w:spacing w:after="0"/>
        <w:ind w:left="0"/>
        <w:jc w:val="both"/>
      </w:pPr>
      <w:r>
        <w:rPr>
          <w:rFonts w:ascii="Times New Roman"/>
          <w:b w:val="false"/>
          <w:i w:val="false"/>
          <w:color w:val="000000"/>
          <w:sz w:val="28"/>
        </w:rPr>
        <w:t>
      835. Радиоизотопты аспаптармен (бұдан әрі – РИА) жұмыс істеудің барлық кезеңдерінде халықтың және персоналдың техногенді сәулелену дозаларының белгіленген негізгі шектерінен жоғары сәулелену мүмкіндігін болдырмайтын жағдайлар қамтамасыз етіледі.</w:t>
      </w:r>
    </w:p>
    <w:bookmarkEnd w:id="191"/>
    <w:bookmarkStart w:name="z258" w:id="192"/>
    <w:p>
      <w:pPr>
        <w:spacing w:after="0"/>
        <w:ind w:left="0"/>
        <w:jc w:val="both"/>
      </w:pPr>
      <w:r>
        <w:rPr>
          <w:rFonts w:ascii="Times New Roman"/>
          <w:b w:val="false"/>
          <w:i w:val="false"/>
          <w:color w:val="000000"/>
          <w:sz w:val="28"/>
        </w:rPr>
        <w:t>
      836. Радиациялық қауіптілік дәрежесі бойынша олардың құрамында пайдаланылатын көздердің түріне және белсенділігіне байланысты РИА-ның 4 тобы белгіленеді:</w:t>
      </w:r>
    </w:p>
    <w:bookmarkEnd w:id="192"/>
    <w:p>
      <w:pPr>
        <w:spacing w:after="0"/>
        <w:ind w:left="0"/>
        <w:jc w:val="both"/>
      </w:pPr>
      <w:r>
        <w:rPr>
          <w:rFonts w:ascii="Times New Roman"/>
          <w:b w:val="false"/>
          <w:i w:val="false"/>
          <w:color w:val="000000"/>
          <w:sz w:val="28"/>
        </w:rPr>
        <w:t>
      1) 1-топ – ГН-да келтірілген белсенділігі ЕАМБ-дан аспайтын альфа немесе бета-сәулелену көздері бар РИА;</w:t>
      </w:r>
    </w:p>
    <w:p>
      <w:pPr>
        <w:spacing w:after="0"/>
        <w:ind w:left="0"/>
        <w:jc w:val="both"/>
      </w:pPr>
      <w:r>
        <w:rPr>
          <w:rFonts w:ascii="Times New Roman"/>
          <w:b w:val="false"/>
          <w:i w:val="false"/>
          <w:color w:val="000000"/>
          <w:sz w:val="28"/>
        </w:rPr>
        <w:t>
      Белсенділігі ЕАМБ-дан аспайтын гамма-сәулелену көздері бар, көздің бетінен 0,1 м қашықтықта 1,0 мкГр/сағ-тан аспайтын ауадағы сіңірілген дозаның қуатын құрайтын РИА;</w:t>
      </w:r>
    </w:p>
    <w:p>
      <w:pPr>
        <w:spacing w:after="0"/>
        <w:ind w:left="0"/>
        <w:jc w:val="both"/>
      </w:pPr>
      <w:r>
        <w:rPr>
          <w:rFonts w:ascii="Times New Roman"/>
          <w:b w:val="false"/>
          <w:i w:val="false"/>
          <w:color w:val="000000"/>
          <w:sz w:val="28"/>
        </w:rPr>
        <w:t>
      2) 2-топ – белсенділігі ЕАМБ-дан асатын, бірақ 200 МБк-ден аспайтын альфа немесе бета-сәулелену көздері бар РИА;</w:t>
      </w:r>
    </w:p>
    <w:p>
      <w:pPr>
        <w:spacing w:after="0"/>
        <w:ind w:left="0"/>
        <w:jc w:val="both"/>
      </w:pPr>
      <w:r>
        <w:rPr>
          <w:rFonts w:ascii="Times New Roman"/>
          <w:b w:val="false"/>
          <w:i w:val="false"/>
          <w:color w:val="000000"/>
          <w:sz w:val="28"/>
        </w:rPr>
        <w:t>
      3) 3-топ – белсенділігі 200 МБк-ден асатын, бірақ 2000 МБк-ден аспайтын альфа және бета-сәулелену көздері бар РИА;</w:t>
      </w:r>
    </w:p>
    <w:p>
      <w:pPr>
        <w:spacing w:after="0"/>
        <w:ind w:left="0"/>
        <w:jc w:val="both"/>
      </w:pPr>
      <w:r>
        <w:rPr>
          <w:rFonts w:ascii="Times New Roman"/>
          <w:b w:val="false"/>
          <w:i w:val="false"/>
          <w:color w:val="000000"/>
          <w:sz w:val="28"/>
        </w:rPr>
        <w:t>
      Көздің бетінен 0,1 м қашықтықта 1,0 мкГр/сағ-тан артық, бірақ көздің бетінен 1,0 м қашықтықта 3,0 мкГр/сағ-тан аспайтын ауадағы сіңірілген доза қуатын құрайтын гамма-сәулелену көздері бар РИА;</w:t>
      </w:r>
    </w:p>
    <w:p>
      <w:pPr>
        <w:spacing w:after="0"/>
        <w:ind w:left="0"/>
        <w:jc w:val="both"/>
      </w:pPr>
      <w:r>
        <w:rPr>
          <w:rFonts w:ascii="Times New Roman"/>
          <w:b w:val="false"/>
          <w:i w:val="false"/>
          <w:color w:val="000000"/>
          <w:sz w:val="28"/>
        </w:rPr>
        <w:t>
      105 н/с-тан асырмай шығаратын нейтрон көздері бар РИА;</w:t>
      </w:r>
    </w:p>
    <w:p>
      <w:pPr>
        <w:spacing w:after="0"/>
        <w:ind w:left="0"/>
        <w:jc w:val="both"/>
      </w:pPr>
      <w:r>
        <w:rPr>
          <w:rFonts w:ascii="Times New Roman"/>
          <w:b w:val="false"/>
          <w:i w:val="false"/>
          <w:color w:val="000000"/>
          <w:sz w:val="28"/>
        </w:rPr>
        <w:t>
      4) 4-топ – белсенділігі 2000 МБк-ден асатын альфа немесе бета-сәулелену көздері бар РИА;</w:t>
      </w:r>
    </w:p>
    <w:p>
      <w:pPr>
        <w:spacing w:after="0"/>
        <w:ind w:left="0"/>
        <w:jc w:val="both"/>
      </w:pPr>
      <w:r>
        <w:rPr>
          <w:rFonts w:ascii="Times New Roman"/>
          <w:b w:val="false"/>
          <w:i w:val="false"/>
          <w:color w:val="000000"/>
          <w:sz w:val="28"/>
        </w:rPr>
        <w:t>
      Көздің бетінен 1,0 м қашықтықта 3,0 мкГр/сағ асатын ауадағы сіңірілген доза қуатын құратын гамма-сәулелену көздері бар РИА;</w:t>
      </w:r>
    </w:p>
    <w:p>
      <w:pPr>
        <w:spacing w:after="0"/>
        <w:ind w:left="0"/>
        <w:jc w:val="both"/>
      </w:pPr>
      <w:r>
        <w:rPr>
          <w:rFonts w:ascii="Times New Roman"/>
          <w:b w:val="false"/>
          <w:i w:val="false"/>
          <w:color w:val="000000"/>
          <w:sz w:val="28"/>
        </w:rPr>
        <w:t>
      105 н/с асатын нейтрон шығаратын көздері бар РИА;</w:t>
      </w:r>
    </w:p>
    <w:p>
      <w:pPr>
        <w:spacing w:after="0"/>
        <w:ind w:left="0"/>
        <w:jc w:val="both"/>
      </w:pPr>
      <w:r>
        <w:rPr>
          <w:rFonts w:ascii="Times New Roman"/>
          <w:b w:val="false"/>
          <w:i w:val="false"/>
          <w:color w:val="000000"/>
          <w:sz w:val="28"/>
        </w:rPr>
        <w:t>
      РИА алған кезде кәсіпорын ілеспе құжаттарға сәйкес әр блокта сәулелену көзінің іс жүзінде болуын тексереді. Тексеру кәсіпорын мамандарымен немесе мамандандырылған кәсіпорын күшімен жүргізіледі. Тексеру нәтижелері бойынша акт жасалады.</w:t>
      </w:r>
    </w:p>
    <w:p>
      <w:pPr>
        <w:spacing w:after="0"/>
        <w:ind w:left="0"/>
        <w:jc w:val="both"/>
      </w:pPr>
      <w:r>
        <w:rPr>
          <w:rFonts w:ascii="Times New Roman"/>
          <w:b w:val="false"/>
          <w:i w:val="false"/>
          <w:color w:val="000000"/>
          <w:sz w:val="28"/>
        </w:rPr>
        <w:t>
      РИА алған кәсіпорын блокқа бөгде адамдардың кіруін болдырмайтын және олардың сақталуын қамтамасыз ететін, осыған арнайы бөлінген орындарда сәулелену көздері блоктарын сақтауды ұйымдастырады.</w:t>
      </w:r>
    </w:p>
    <w:p>
      <w:pPr>
        <w:spacing w:after="0"/>
        <w:ind w:left="0"/>
        <w:jc w:val="both"/>
      </w:pPr>
      <w:r>
        <w:rPr>
          <w:rFonts w:ascii="Times New Roman"/>
          <w:b w:val="false"/>
          <w:i w:val="false"/>
          <w:color w:val="000000"/>
          <w:sz w:val="28"/>
        </w:rPr>
        <w:t>
      Тасымалданатын РИА-ны сақтау үшін ауданы кемінде 10 шаршы метр жеке үй-жай бөлінеді. Осы үй-жайдың қабырғалары мен есіктерінің сыртқы беттеріндегі сәулелену дозаларының қуаты 3 мкЗв/сағ-тан аспауы тиіс.</w:t>
      </w:r>
    </w:p>
    <w:p>
      <w:pPr>
        <w:spacing w:after="0"/>
        <w:ind w:left="0"/>
        <w:jc w:val="both"/>
      </w:pPr>
      <w:r>
        <w:rPr>
          <w:rFonts w:ascii="Times New Roman"/>
          <w:b w:val="false"/>
          <w:i w:val="false"/>
          <w:color w:val="000000"/>
          <w:sz w:val="28"/>
        </w:rPr>
        <w:t>
      Сәулелену көздері блоктарының сақталуын, оның ішінде РИА-ны орнату және жөндеу кезеңінде РИА тиесілі кәсіпорынның әкімшілігі жауапты болады.</w:t>
      </w:r>
    </w:p>
    <w:p>
      <w:pPr>
        <w:spacing w:after="0"/>
        <w:ind w:left="0"/>
        <w:jc w:val="both"/>
      </w:pPr>
      <w:r>
        <w:rPr>
          <w:rFonts w:ascii="Times New Roman"/>
          <w:b w:val="false"/>
          <w:i w:val="false"/>
          <w:color w:val="000000"/>
          <w:sz w:val="28"/>
        </w:rPr>
        <w:t>
      Сәулелену көздері блоктары орнатылған жабдықты жөндеу немесе жаңарту жүргізу кезінде РИА-ны есепке алуға және сақтауға жауапты адам сәулелену көздері блоктарын жылжытуды және сақтауды бақылауды жүзеге асырады.</w:t>
      </w:r>
    </w:p>
    <w:bookmarkStart w:name="z259" w:id="193"/>
    <w:p>
      <w:pPr>
        <w:spacing w:after="0"/>
        <w:ind w:left="0"/>
        <w:jc w:val="both"/>
      </w:pPr>
      <w:r>
        <w:rPr>
          <w:rFonts w:ascii="Times New Roman"/>
          <w:b w:val="false"/>
          <w:i w:val="false"/>
          <w:color w:val="000000"/>
          <w:sz w:val="28"/>
        </w:rPr>
        <w:t>
      837. 2-4-топтағы РИА-мен тікелей жұмысқа (өндіріс, монтаж, жөндеу, қайта қуаттандыру, қызмет көрсету және бөлшектеу) "А" тобының персоналы санатына жататын, арнайы оқытудан өткен персонал жіберіледі.</w:t>
      </w:r>
    </w:p>
    <w:bookmarkEnd w:id="193"/>
    <w:p>
      <w:pPr>
        <w:spacing w:after="0"/>
        <w:ind w:left="0"/>
        <w:jc w:val="both"/>
      </w:pPr>
      <w:r>
        <w:rPr>
          <w:rFonts w:ascii="Times New Roman"/>
          <w:b w:val="false"/>
          <w:i w:val="false"/>
          <w:color w:val="000000"/>
          <w:sz w:val="28"/>
        </w:rPr>
        <w:t>
      Өзінің қызметінің сипаты бойынша РИА иондаушы сәулеленуінің әсер ету саласына түсетін, бірақ тікелей РИА-мен жұмыс істемейтін жұмыскерлер объектінің басшысы бекіткен "Б" тобы персоналының тізіміне енгізіледі.</w:t>
      </w:r>
    </w:p>
    <w:bookmarkStart w:name="z260" w:id="194"/>
    <w:p>
      <w:pPr>
        <w:spacing w:after="0"/>
        <w:ind w:left="0"/>
        <w:jc w:val="both"/>
      </w:pPr>
      <w:r>
        <w:rPr>
          <w:rFonts w:ascii="Times New Roman"/>
          <w:b w:val="false"/>
          <w:i w:val="false"/>
          <w:color w:val="000000"/>
          <w:sz w:val="28"/>
        </w:rPr>
        <w:t>
      838. 2-4-топтағы РИА-ны пайдалануға санитариялық-эпидемиологиялық оң қорытынды болған кезде жол беріледі.</w:t>
      </w:r>
    </w:p>
    <w:bookmarkEnd w:id="194"/>
    <w:bookmarkStart w:name="z261" w:id="195"/>
    <w:p>
      <w:pPr>
        <w:spacing w:after="0"/>
        <w:ind w:left="0"/>
        <w:jc w:val="both"/>
      </w:pPr>
      <w:r>
        <w:rPr>
          <w:rFonts w:ascii="Times New Roman"/>
          <w:b w:val="false"/>
          <w:i w:val="false"/>
          <w:color w:val="000000"/>
          <w:sz w:val="28"/>
        </w:rPr>
        <w:t>
      839. Ұйымда құрамындағы радионуклидті көздердің жиынтық белсенділігі 10 ЕАМБ-дан асатын мөлшердегі 1-топтағы РИА-мен жұмыс істеуге санитариялық-эпидемиологиялық оң қорытынды болған кезде жол беріледі.</w:t>
      </w:r>
    </w:p>
    <w:bookmarkEnd w:id="195"/>
    <w:bookmarkStart w:name="z262" w:id="196"/>
    <w:p>
      <w:pPr>
        <w:spacing w:after="0"/>
        <w:ind w:left="0"/>
        <w:jc w:val="both"/>
      </w:pPr>
      <w:r>
        <w:rPr>
          <w:rFonts w:ascii="Times New Roman"/>
          <w:b w:val="false"/>
          <w:i w:val="false"/>
          <w:color w:val="000000"/>
          <w:sz w:val="28"/>
        </w:rPr>
        <w:t>
      840. РИА-ның (тәжірибелік) үлгілерін дайындауға техникалық құжаттама бойынша жол беріледі.</w:t>
      </w:r>
    </w:p>
    <w:bookmarkEnd w:id="196"/>
    <w:p>
      <w:pPr>
        <w:spacing w:after="0"/>
        <w:ind w:left="0"/>
        <w:jc w:val="both"/>
      </w:pPr>
      <w:r>
        <w:rPr>
          <w:rFonts w:ascii="Times New Roman"/>
          <w:b w:val="false"/>
          <w:i w:val="false"/>
          <w:color w:val="000000"/>
          <w:sz w:val="28"/>
        </w:rPr>
        <w:t>
      РИА-ның техникалық құжаттамасына және РИА құрамында пайдаланылатын радионуклидті көздерге қойылатын талаптар осы Санитариялық қағидаларға 50-қосымшада келтірілген.</w:t>
      </w:r>
    </w:p>
    <w:bookmarkStart w:name="z263" w:id="197"/>
    <w:p>
      <w:pPr>
        <w:spacing w:after="0"/>
        <w:ind w:left="0"/>
        <w:jc w:val="both"/>
      </w:pPr>
      <w:r>
        <w:rPr>
          <w:rFonts w:ascii="Times New Roman"/>
          <w:b w:val="false"/>
          <w:i w:val="false"/>
          <w:color w:val="000000"/>
          <w:sz w:val="28"/>
        </w:rPr>
        <w:t>
      841. РИА-ны пайдалану шарттарының (қысым, температура, ылғалдылық, агрессиялық ортаның болуы) техникалық құжаттамаға сәйкестігі қамтамасыз етіледі.</w:t>
      </w:r>
    </w:p>
    <w:bookmarkEnd w:id="197"/>
    <w:bookmarkStart w:name="z264" w:id="198"/>
    <w:p>
      <w:pPr>
        <w:spacing w:after="0"/>
        <w:ind w:left="0"/>
        <w:jc w:val="both"/>
      </w:pPr>
      <w:r>
        <w:rPr>
          <w:rFonts w:ascii="Times New Roman"/>
          <w:b w:val="false"/>
          <w:i w:val="false"/>
          <w:color w:val="000000"/>
          <w:sz w:val="28"/>
        </w:rPr>
        <w:t>
      842. РИА конструкциясын әзірлеу кезінде:</w:t>
      </w:r>
    </w:p>
    <w:bookmarkEnd w:id="198"/>
    <w:p>
      <w:pPr>
        <w:spacing w:after="0"/>
        <w:ind w:left="0"/>
        <w:jc w:val="both"/>
      </w:pPr>
      <w:r>
        <w:rPr>
          <w:rFonts w:ascii="Times New Roman"/>
          <w:b w:val="false"/>
          <w:i w:val="false"/>
          <w:color w:val="000000"/>
          <w:sz w:val="28"/>
        </w:rPr>
        <w:t>
      1) көздің блоктағы жағдайы ("жұмыс" немесе "сақталу" жағдайы) туралы ақпарат беретін құрылғының болуы;</w:t>
      </w:r>
    </w:p>
    <w:p>
      <w:pPr>
        <w:spacing w:after="0"/>
        <w:ind w:left="0"/>
        <w:jc w:val="both"/>
      </w:pPr>
      <w:r>
        <w:rPr>
          <w:rFonts w:ascii="Times New Roman"/>
          <w:b w:val="false"/>
          <w:i w:val="false"/>
          <w:color w:val="000000"/>
          <w:sz w:val="28"/>
        </w:rPr>
        <w:t>
      2) көз блогының шегінен тыс сәулеленудің тікелей шоғының шығуын жабу және көз "сақталу" жағдайында болған кезде сәулелену деңгейлерін регламенттелген шамаларға дейін төмендету мүмкіндігі;</w:t>
      </w:r>
    </w:p>
    <w:p>
      <w:pPr>
        <w:spacing w:after="0"/>
        <w:ind w:left="0"/>
        <w:jc w:val="both"/>
      </w:pPr>
      <w:r>
        <w:rPr>
          <w:rFonts w:ascii="Times New Roman"/>
          <w:b w:val="false"/>
          <w:i w:val="false"/>
          <w:color w:val="000000"/>
          <w:sz w:val="28"/>
        </w:rPr>
        <w:t>
      3) көздің "сақталу" жағдайынан "жұмыс" жағдайына арнайы кілтті пайдаланбай ауысу мүмкіндігін болдырмайтын, бірақ оны "жұмыс" жағдайынан "сақталу" жағдайына кедергісіз ауыстыруға мүмкіндік беретін көзді "жұмыс" және "сақталу" жағдайларында сенімді бекіту;</w:t>
      </w:r>
    </w:p>
    <w:p>
      <w:pPr>
        <w:spacing w:after="0"/>
        <w:ind w:left="0"/>
        <w:jc w:val="both"/>
      </w:pPr>
      <w:r>
        <w:rPr>
          <w:rFonts w:ascii="Times New Roman"/>
          <w:b w:val="false"/>
          <w:i w:val="false"/>
          <w:color w:val="000000"/>
          <w:sz w:val="28"/>
        </w:rPr>
        <w:t>
      4) арнайы құралды пайдаланбай және дайындаушының пломбасын бұзбай көзге қолжетімділіктің болмауы;</w:t>
      </w:r>
    </w:p>
    <w:p>
      <w:pPr>
        <w:spacing w:after="0"/>
        <w:ind w:left="0"/>
        <w:jc w:val="both"/>
      </w:pPr>
      <w:r>
        <w:rPr>
          <w:rFonts w:ascii="Times New Roman"/>
          <w:b w:val="false"/>
          <w:i w:val="false"/>
          <w:color w:val="000000"/>
          <w:sz w:val="28"/>
        </w:rPr>
        <w:t>
      5) бөгде адамдардың рұқсатсыз оны шешіп алу мүмкіндігін болдырмайтын стационарлық РИА-ны сенімді бекіту көзделеді.</w:t>
      </w:r>
    </w:p>
    <w:p>
      <w:pPr>
        <w:spacing w:after="0"/>
        <w:ind w:left="0"/>
        <w:jc w:val="both"/>
      </w:pPr>
      <w:r>
        <w:rPr>
          <w:rFonts w:ascii="Times New Roman"/>
          <w:b w:val="false"/>
          <w:i w:val="false"/>
          <w:color w:val="000000"/>
          <w:sz w:val="28"/>
        </w:rPr>
        <w:t>
      Осы тармақтың алғашқы үш талабы РИА корпусының шегінен тыс шығарылатын сәулелену шоғы болмайтын және көз қозғалмайтын РИА-ға қолданылмайды.</w:t>
      </w:r>
    </w:p>
    <w:bookmarkStart w:name="z265" w:id="199"/>
    <w:p>
      <w:pPr>
        <w:spacing w:after="0"/>
        <w:ind w:left="0"/>
        <w:jc w:val="both"/>
      </w:pPr>
      <w:r>
        <w:rPr>
          <w:rFonts w:ascii="Times New Roman"/>
          <w:b w:val="false"/>
          <w:i w:val="false"/>
          <w:color w:val="000000"/>
          <w:sz w:val="28"/>
        </w:rPr>
        <w:t>
      843. Тұрақты жұмыс орындары бар үй-жайларда пайдалануға арналған 4-топтағы РИА көзінің блогын радиациялық қорғау көз блогының бетінде эквивалентті сәулелену дозасының қуатын 100 мкЗв/сағ-тан асырмай және одан 1,0 м қашықтықта 3,0 мкЗв/сағ-тан асырмай әлсіретуді қамтамасыз етеді. Тұрақты жұмыс орындары жоқ үй-жайларда пайдалануға арналған РИА үшін көз блогының бетінен 1,0 м қашықтықта эквивалентті сәулелену дозасының қуаты 20 мкЗв/сағ-тан аспауы тиіс. Бұл талаптар көздің "сақталу" жағдайында тұрған кезде барлық нүктелер үшін және көз "жұмыс" жағдайында тұрған кезде техникалық құжаттамада көрсетілген сәулеленудің жұмыс шоғы аймағынан тыс барлық нүктелер үшін орындалады.</w:t>
      </w:r>
    </w:p>
    <w:bookmarkEnd w:id="199"/>
    <w:bookmarkStart w:name="z266" w:id="200"/>
    <w:p>
      <w:pPr>
        <w:spacing w:after="0"/>
        <w:ind w:left="0"/>
        <w:jc w:val="both"/>
      </w:pPr>
      <w:r>
        <w:rPr>
          <w:rFonts w:ascii="Times New Roman"/>
          <w:b w:val="false"/>
          <w:i w:val="false"/>
          <w:color w:val="000000"/>
          <w:sz w:val="28"/>
        </w:rPr>
        <w:t>
      844. 1-топтағы РИА үшін сіңірілген сәулелену дозасының қуаты пайдаланудың кез келген қалыпты жағдайларында олардың бетінің кез келген қолжетімді нүктесінен 0,1 м қашықтықта 1,0 мкЗв/сағ-тан аспауы тиіс. 1-топтағы РИА үшін, сондай-ақ қорытындыға сәйкес радиациялық бақылау және есепке алу талабы етілмейтін РИА үшін радиациялық қауіптілік белгісін корпустың ішкі бетінде немесе көздің блогында қоюға жол беріледі.</w:t>
      </w:r>
    </w:p>
    <w:bookmarkEnd w:id="200"/>
    <w:p>
      <w:pPr>
        <w:spacing w:after="0"/>
        <w:ind w:left="0"/>
        <w:jc w:val="both"/>
      </w:pPr>
      <w:r>
        <w:rPr>
          <w:rFonts w:ascii="Times New Roman"/>
          <w:b w:val="false"/>
          <w:i w:val="false"/>
          <w:color w:val="000000"/>
          <w:sz w:val="28"/>
        </w:rPr>
        <w:t>
      2-топтағы РИА үшін бұл талап көз "жұмыс" жағдайында тұрған кезде техникалық құжаттамада көрсетілген сәулеленудің жұмыс шоғы аймағын қоспағанда, барлық нүктелер үшін орындалады.</w:t>
      </w:r>
    </w:p>
    <w:bookmarkStart w:name="z267" w:id="201"/>
    <w:p>
      <w:pPr>
        <w:spacing w:after="0"/>
        <w:ind w:left="0"/>
        <w:jc w:val="both"/>
      </w:pPr>
      <w:r>
        <w:rPr>
          <w:rFonts w:ascii="Times New Roman"/>
          <w:b w:val="false"/>
          <w:i w:val="false"/>
          <w:color w:val="000000"/>
          <w:sz w:val="28"/>
        </w:rPr>
        <w:t>
      845. РИА-ның (көздер блоктарының) радиациялық қорғаныш конструкциясы механикалық, химиялық, температуралық және басқа да әсерлерге төзімді болып орындалады.</w:t>
      </w:r>
    </w:p>
    <w:bookmarkEnd w:id="201"/>
    <w:bookmarkStart w:name="z268" w:id="202"/>
    <w:p>
      <w:pPr>
        <w:spacing w:after="0"/>
        <w:ind w:left="0"/>
        <w:jc w:val="both"/>
      </w:pPr>
      <w:r>
        <w:rPr>
          <w:rFonts w:ascii="Times New Roman"/>
          <w:b w:val="false"/>
          <w:i w:val="false"/>
          <w:color w:val="000000"/>
          <w:sz w:val="28"/>
        </w:rPr>
        <w:t>
      846. Беттің кез келген қолжетімді нүктесінен 0,1 м қашықтықта эквивалентті сәулелену дозасының қуаты кез келген қалыпты пайдалану жағдайларында 1,0 мкЗв/сағ-тан аспайтын тасымалданатын РИА-мен жұмыс кез келген өндірістік үй-жайларда және ашық ауада жүргізілуі мүмкін.</w:t>
      </w:r>
    </w:p>
    <w:bookmarkEnd w:id="202"/>
    <w:p>
      <w:pPr>
        <w:spacing w:after="0"/>
        <w:ind w:left="0"/>
        <w:jc w:val="both"/>
      </w:pPr>
      <w:r>
        <w:rPr>
          <w:rFonts w:ascii="Times New Roman"/>
          <w:b w:val="false"/>
          <w:i w:val="false"/>
          <w:color w:val="000000"/>
          <w:sz w:val="28"/>
        </w:rPr>
        <w:t>
      Бұл талап орындалмайтын тасымалданатын РИА-мен жұмысқа осы Санитариялық қағидаларға сәйкес санитариялық-эпидемиологиялық қорытынды болған кезде ғана жол беріледі.</w:t>
      </w:r>
    </w:p>
    <w:bookmarkStart w:name="z269" w:id="203"/>
    <w:p>
      <w:pPr>
        <w:spacing w:after="0"/>
        <w:ind w:left="0"/>
        <w:jc w:val="both"/>
      </w:pPr>
      <w:r>
        <w:rPr>
          <w:rFonts w:ascii="Times New Roman"/>
          <w:b w:val="false"/>
          <w:i w:val="false"/>
          <w:color w:val="000000"/>
          <w:sz w:val="28"/>
        </w:rPr>
        <w:t>
      847. РИА-ның сыртқы бетінде (көз блогында) кемінде 3,0 м қашықтықтан анық көрінетін радиациялық қауіптілік белгісі жазылады. 1-топтағы РИА үшін, сондай-ақ қорытындыға сәйкес радиациялық бақылау және есепке алу талап етілмейтін РИА үшін корпустың ішкі бетіне немесе көздің блогында радиациялық қауіптілік белгісін жазуға жол беріледі.</w:t>
      </w:r>
    </w:p>
    <w:bookmarkEnd w:id="203"/>
    <w:p>
      <w:pPr>
        <w:spacing w:after="0"/>
        <w:ind w:left="0"/>
        <w:jc w:val="both"/>
      </w:pPr>
      <w:r>
        <w:rPr>
          <w:rFonts w:ascii="Times New Roman"/>
          <w:b w:val="false"/>
          <w:i w:val="false"/>
          <w:color w:val="000000"/>
          <w:sz w:val="28"/>
        </w:rPr>
        <w:t>
      РИА-ның радиациялық қорғанышын жобалау кезінде барлық жағдайларда 2-ге тең қор коэффициенті пайдаланылады.</w:t>
      </w:r>
    </w:p>
    <w:bookmarkStart w:name="z270" w:id="204"/>
    <w:p>
      <w:pPr>
        <w:spacing w:after="0"/>
        <w:ind w:left="0"/>
        <w:jc w:val="both"/>
      </w:pPr>
      <w:r>
        <w:rPr>
          <w:rFonts w:ascii="Times New Roman"/>
          <w:b w:val="false"/>
          <w:i w:val="false"/>
          <w:color w:val="000000"/>
          <w:sz w:val="28"/>
        </w:rPr>
        <w:t>
      848. 2-4-топтағы стационарлық РИА-ны орнату техникалық құжаттамаға және жобаға қатаң түрде сәйкестікте жүзеге асырылады. РИА-ны орнату және бекіту тәсілі оларды бөгде адамдардың рұқсатсыз пайдалану мүмкіндігін болдырмайды және көздердің сақталуын қамтамасыз етеді.</w:t>
      </w:r>
    </w:p>
    <w:bookmarkEnd w:id="204"/>
    <w:bookmarkStart w:name="z271" w:id="205"/>
    <w:p>
      <w:pPr>
        <w:spacing w:after="0"/>
        <w:ind w:left="0"/>
        <w:jc w:val="both"/>
      </w:pPr>
      <w:r>
        <w:rPr>
          <w:rFonts w:ascii="Times New Roman"/>
          <w:b w:val="false"/>
          <w:i w:val="false"/>
          <w:color w:val="000000"/>
          <w:sz w:val="28"/>
        </w:rPr>
        <w:t>
      849. 4-топтағы РИА-ны орнату кезінде олар тұрақты жұмыс орындарынан барынша алшақтатылады.</w:t>
      </w:r>
    </w:p>
    <w:bookmarkEnd w:id="205"/>
    <w:bookmarkStart w:name="z272" w:id="206"/>
    <w:p>
      <w:pPr>
        <w:spacing w:after="0"/>
        <w:ind w:left="0"/>
        <w:jc w:val="both"/>
      </w:pPr>
      <w:r>
        <w:rPr>
          <w:rFonts w:ascii="Times New Roman"/>
          <w:b w:val="false"/>
          <w:i w:val="false"/>
          <w:color w:val="000000"/>
          <w:sz w:val="28"/>
        </w:rPr>
        <w:t>
      850. 2-4-топтағы РИА-ны пайдаланған кезде мынадай талаптар орындалады:</w:t>
      </w:r>
    </w:p>
    <w:bookmarkEnd w:id="206"/>
    <w:p>
      <w:pPr>
        <w:spacing w:after="0"/>
        <w:ind w:left="0"/>
        <w:jc w:val="both"/>
      </w:pPr>
      <w:r>
        <w:rPr>
          <w:rFonts w:ascii="Times New Roman"/>
          <w:b w:val="false"/>
          <w:i w:val="false"/>
          <w:color w:val="000000"/>
          <w:sz w:val="28"/>
        </w:rPr>
        <w:t>
      1) сәулелену шоғы осы үй-жайда жұмыс істейтін адамдар үшін барынша қауіпсіз жаққа бағытталады (жерге қарай, негізгі қабырға жаққа);</w:t>
      </w:r>
    </w:p>
    <w:p>
      <w:pPr>
        <w:spacing w:after="0"/>
        <w:ind w:left="0"/>
        <w:jc w:val="both"/>
      </w:pPr>
      <w:r>
        <w:rPr>
          <w:rFonts w:ascii="Times New Roman"/>
          <w:b w:val="false"/>
          <w:i w:val="false"/>
          <w:color w:val="000000"/>
          <w:sz w:val="28"/>
        </w:rPr>
        <w:t>
      2) РИА-ны орналастыруды қосымша радиациялық қорғаныш құралдарын (стационарлық немесе тасымалданатын) пайдалана отырып, тұрақты жұмыс орындарында және адамдардың болуы ықтимал орындарда дозаның қуаты 1,0 мкЗв/сағ-тан аспайтындай етіп жүзеге асыру керек;</w:t>
      </w:r>
    </w:p>
    <w:p>
      <w:pPr>
        <w:spacing w:after="0"/>
        <w:ind w:left="0"/>
        <w:jc w:val="both"/>
      </w:pPr>
      <w:r>
        <w:rPr>
          <w:rFonts w:ascii="Times New Roman"/>
          <w:b w:val="false"/>
          <w:i w:val="false"/>
          <w:color w:val="000000"/>
          <w:sz w:val="28"/>
        </w:rPr>
        <w:t>
      3) 3-4-топтағы стационарлық РИА көздері блогының бетінен 1,0 м кем қашықтықта тұрақты жұмыс орындарының болуына жол берілмейді және осы аймаққа бөгде адамдардың кіруін болдырмайды.</w:t>
      </w:r>
    </w:p>
    <w:bookmarkStart w:name="z273" w:id="207"/>
    <w:p>
      <w:pPr>
        <w:spacing w:after="0"/>
        <w:ind w:left="0"/>
        <w:jc w:val="both"/>
      </w:pPr>
      <w:r>
        <w:rPr>
          <w:rFonts w:ascii="Times New Roman"/>
          <w:b w:val="false"/>
          <w:i w:val="false"/>
          <w:color w:val="000000"/>
          <w:sz w:val="28"/>
        </w:rPr>
        <w:t xml:space="preserve">
      851. 3-4-топтағы РИА-ны монтаждау және баптау, көздер блоктарын қайта қуаттандыру, сондай-ақ оларды жөндеу және техникалық қызмет көрсетуді пайдаланатын ұйымның немесе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лицензиясы бар өзге ұйымның тиісті даярлықтан өткен қызметкерлері жүзеге асырады.</w:t>
      </w:r>
    </w:p>
    <w:bookmarkEnd w:id="207"/>
    <w:bookmarkStart w:name="z274" w:id="208"/>
    <w:p>
      <w:pPr>
        <w:spacing w:after="0"/>
        <w:ind w:left="0"/>
        <w:jc w:val="both"/>
      </w:pPr>
      <w:r>
        <w:rPr>
          <w:rFonts w:ascii="Times New Roman"/>
          <w:b w:val="false"/>
          <w:i w:val="false"/>
          <w:color w:val="000000"/>
          <w:sz w:val="28"/>
        </w:rPr>
        <w:t>
      852. 3-4-топтағы стационарлық РИА-ны монтаждағаннан және баптағаннан кейін өлшеулердің тиісті түрлерін жүргізу құқығына аккредиттелген ұйым радиациялық қауіпсіздікке жауапты адамның қатысуымен:</w:t>
      </w:r>
    </w:p>
    <w:bookmarkEnd w:id="208"/>
    <w:p>
      <w:pPr>
        <w:spacing w:after="0"/>
        <w:ind w:left="0"/>
        <w:jc w:val="both"/>
      </w:pPr>
      <w:r>
        <w:rPr>
          <w:rFonts w:ascii="Times New Roman"/>
          <w:b w:val="false"/>
          <w:i w:val="false"/>
          <w:color w:val="000000"/>
          <w:sz w:val="28"/>
        </w:rPr>
        <w:t>
      1) көз блогының сыртқы бетінде (РИА) және одан 1,0 м қашықтықта;</w:t>
      </w:r>
    </w:p>
    <w:p>
      <w:pPr>
        <w:spacing w:after="0"/>
        <w:ind w:left="0"/>
        <w:jc w:val="both"/>
      </w:pPr>
      <w:r>
        <w:rPr>
          <w:rFonts w:ascii="Times New Roman"/>
          <w:b w:val="false"/>
          <w:i w:val="false"/>
          <w:color w:val="000000"/>
          <w:sz w:val="28"/>
        </w:rPr>
        <w:t>
      2) жақын орналасқан жұмыс орындарында;</w:t>
      </w:r>
    </w:p>
    <w:p>
      <w:pPr>
        <w:spacing w:after="0"/>
        <w:ind w:left="0"/>
        <w:jc w:val="both"/>
      </w:pPr>
      <w:r>
        <w:rPr>
          <w:rFonts w:ascii="Times New Roman"/>
          <w:b w:val="false"/>
          <w:i w:val="false"/>
          <w:color w:val="000000"/>
          <w:sz w:val="28"/>
        </w:rPr>
        <w:t>
      3) РИА–ны және ол орнатылған жабдықты пайдалануға байланысты емес адамдардың қолжетімділігі ықтимал орындарында эквивалентті сәулелену дозасының қуаты өлшенеді;</w:t>
      </w:r>
    </w:p>
    <w:p>
      <w:pPr>
        <w:spacing w:after="0"/>
        <w:ind w:left="0"/>
        <w:jc w:val="both"/>
      </w:pPr>
      <w:r>
        <w:rPr>
          <w:rFonts w:ascii="Times New Roman"/>
          <w:b w:val="false"/>
          <w:i w:val="false"/>
          <w:color w:val="000000"/>
          <w:sz w:val="28"/>
        </w:rPr>
        <w:t>
      4) блок бетінің радиоактивті ластануына бақылау жүргізіледі.</w:t>
      </w:r>
    </w:p>
    <w:bookmarkStart w:name="z275" w:id="209"/>
    <w:p>
      <w:pPr>
        <w:spacing w:after="0"/>
        <w:ind w:left="0"/>
        <w:jc w:val="both"/>
      </w:pPr>
      <w:r>
        <w:rPr>
          <w:rFonts w:ascii="Times New Roman"/>
          <w:b w:val="false"/>
          <w:i w:val="false"/>
          <w:color w:val="000000"/>
          <w:sz w:val="28"/>
        </w:rPr>
        <w:t>
      853. Жүргізілген өлшеулердің нәтижелері бойынша өлшеулер хаттамасының екі данасы ресімделеді. Бір данасы пайдаланатын ұйымда, ал екіншісі РИА-ға монтаждау және баптау жүргізген ұйымда қалады.</w:t>
      </w:r>
    </w:p>
    <w:bookmarkEnd w:id="209"/>
    <w:bookmarkStart w:name="z276" w:id="210"/>
    <w:p>
      <w:pPr>
        <w:spacing w:after="0"/>
        <w:ind w:left="0"/>
        <w:jc w:val="both"/>
      </w:pPr>
      <w:r>
        <w:rPr>
          <w:rFonts w:ascii="Times New Roman"/>
          <w:b w:val="false"/>
          <w:i w:val="false"/>
          <w:color w:val="000000"/>
          <w:sz w:val="28"/>
        </w:rPr>
        <w:t>
      854. 3-4-топтағы стационарлық РИА-ны монтаждау және баптау аяқталған соң және қажетті радиациялық бақылау жүргізілгеннен кейін оларды құрамына пайдаланатын ұйымның, РИА-ны монтаждау және баптауды жүзеге асыратын ұйымның және радиациялық бақылау жүргізетін ұйымның өкілдері кіретін комиссия пайдалануға қабылдайды. РИА-ны пайдалануға қабылдау актімен ресімделеді, оның бір данасы пайдаланатын ұйымда сақталады.</w:t>
      </w:r>
    </w:p>
    <w:bookmarkEnd w:id="210"/>
    <w:bookmarkStart w:name="z277" w:id="211"/>
    <w:p>
      <w:pPr>
        <w:spacing w:after="0"/>
        <w:ind w:left="0"/>
        <w:jc w:val="both"/>
      </w:pPr>
      <w:r>
        <w:rPr>
          <w:rFonts w:ascii="Times New Roman"/>
          <w:b w:val="false"/>
          <w:i w:val="false"/>
          <w:color w:val="000000"/>
          <w:sz w:val="28"/>
        </w:rPr>
        <w:t>
      855. 3-4-топтағы стационарлық РИА-ны пайдалануға қабылдау үшін ұйым комиссияға:</w:t>
      </w:r>
    </w:p>
    <w:bookmarkEnd w:id="211"/>
    <w:p>
      <w:pPr>
        <w:spacing w:after="0"/>
        <w:ind w:left="0"/>
        <w:jc w:val="both"/>
      </w:pPr>
      <w:r>
        <w:rPr>
          <w:rFonts w:ascii="Times New Roman"/>
          <w:b w:val="false"/>
          <w:i w:val="false"/>
          <w:color w:val="000000"/>
          <w:sz w:val="28"/>
        </w:rPr>
        <w:t>
      1) РИА-ның техникалық құжаттамасын;</w:t>
      </w:r>
    </w:p>
    <w:p>
      <w:pPr>
        <w:spacing w:after="0"/>
        <w:ind w:left="0"/>
        <w:jc w:val="both"/>
      </w:pPr>
      <w:r>
        <w:rPr>
          <w:rFonts w:ascii="Times New Roman"/>
          <w:b w:val="false"/>
          <w:i w:val="false"/>
          <w:color w:val="000000"/>
          <w:sz w:val="28"/>
        </w:rPr>
        <w:t>
      2) санитариялық-эпидемиологиялық қорытындысын;</w:t>
      </w:r>
    </w:p>
    <w:p>
      <w:pPr>
        <w:spacing w:after="0"/>
        <w:ind w:left="0"/>
        <w:jc w:val="both"/>
      </w:pPr>
      <w:r>
        <w:rPr>
          <w:rFonts w:ascii="Times New Roman"/>
          <w:b w:val="false"/>
          <w:i w:val="false"/>
          <w:color w:val="000000"/>
          <w:sz w:val="28"/>
        </w:rPr>
        <w:t>
      3) РИА көз блоктарында орнатылған көздердің паспортын;</w:t>
      </w:r>
    </w:p>
    <w:p>
      <w:pPr>
        <w:spacing w:after="0"/>
        <w:ind w:left="0"/>
        <w:jc w:val="both"/>
      </w:pPr>
      <w:r>
        <w:rPr>
          <w:rFonts w:ascii="Times New Roman"/>
          <w:b w:val="false"/>
          <w:i w:val="false"/>
          <w:color w:val="000000"/>
          <w:sz w:val="28"/>
        </w:rPr>
        <w:t>
      4) РИА-ны орналастыру жобасын (стационарлық РИА үшін);</w:t>
      </w:r>
    </w:p>
    <w:p>
      <w:pPr>
        <w:spacing w:after="0"/>
        <w:ind w:left="0"/>
        <w:jc w:val="both"/>
      </w:pPr>
      <w:r>
        <w:rPr>
          <w:rFonts w:ascii="Times New Roman"/>
          <w:b w:val="false"/>
          <w:i w:val="false"/>
          <w:color w:val="000000"/>
          <w:sz w:val="28"/>
        </w:rPr>
        <w:t>
      5) өлшеулер хаттамасын;</w:t>
      </w:r>
    </w:p>
    <w:p>
      <w:pPr>
        <w:spacing w:after="0"/>
        <w:ind w:left="0"/>
        <w:jc w:val="both"/>
      </w:pPr>
      <w:r>
        <w:rPr>
          <w:rFonts w:ascii="Times New Roman"/>
          <w:b w:val="false"/>
          <w:i w:val="false"/>
          <w:color w:val="000000"/>
          <w:sz w:val="28"/>
        </w:rPr>
        <w:t>
      6) радиациялық қауіпсіздікке жауапты адамды, сондай-ақ көздерді есепке алу және сақтауға жауапты адамдарды тағайындау туралы бұйрықтарды (ұйымда радиациялық қауіпсіздік қызметі болмаған жағдайда);</w:t>
      </w:r>
    </w:p>
    <w:p>
      <w:pPr>
        <w:spacing w:after="0"/>
        <w:ind w:left="0"/>
        <w:jc w:val="both"/>
      </w:pPr>
      <w:r>
        <w:rPr>
          <w:rFonts w:ascii="Times New Roman"/>
          <w:b w:val="false"/>
          <w:i w:val="false"/>
          <w:color w:val="000000"/>
          <w:sz w:val="28"/>
        </w:rPr>
        <w:t>
      7) РИА-ны пайдалану кезіндегі радиациялық қауіпсіздік жөніндегі нұсқаулықты;</w:t>
      </w:r>
    </w:p>
    <w:p>
      <w:pPr>
        <w:spacing w:after="0"/>
        <w:ind w:left="0"/>
        <w:jc w:val="both"/>
      </w:pPr>
      <w:r>
        <w:rPr>
          <w:rFonts w:ascii="Times New Roman"/>
          <w:b w:val="false"/>
          <w:i w:val="false"/>
          <w:color w:val="000000"/>
          <w:sz w:val="28"/>
        </w:rPr>
        <w:t>
      8) радиациялық авариялардың алдын алу жөніндегі нұсқаулықты;</w:t>
      </w:r>
    </w:p>
    <w:p>
      <w:pPr>
        <w:spacing w:after="0"/>
        <w:ind w:left="0"/>
        <w:jc w:val="both"/>
      </w:pPr>
      <w:r>
        <w:rPr>
          <w:rFonts w:ascii="Times New Roman"/>
          <w:b w:val="false"/>
          <w:i w:val="false"/>
          <w:color w:val="000000"/>
          <w:sz w:val="28"/>
        </w:rPr>
        <w:t>
      9) радиациялық қауіпсіздік қызметі туралы ережені немесе радиациялық қауіпсіздікке жауапты адамның лауазымдық нұсқаулығын;</w:t>
      </w:r>
    </w:p>
    <w:p>
      <w:pPr>
        <w:spacing w:after="0"/>
        <w:ind w:left="0"/>
        <w:jc w:val="both"/>
      </w:pPr>
      <w:r>
        <w:rPr>
          <w:rFonts w:ascii="Times New Roman"/>
          <w:b w:val="false"/>
          <w:i w:val="false"/>
          <w:color w:val="000000"/>
          <w:sz w:val="28"/>
        </w:rPr>
        <w:t>
      10) радиациялық бақылау жүргізу тәртібі туралы ережені;</w:t>
      </w:r>
    </w:p>
    <w:p>
      <w:pPr>
        <w:spacing w:after="0"/>
        <w:ind w:left="0"/>
        <w:jc w:val="both"/>
      </w:pPr>
      <w:r>
        <w:rPr>
          <w:rFonts w:ascii="Times New Roman"/>
          <w:b w:val="false"/>
          <w:i w:val="false"/>
          <w:color w:val="000000"/>
          <w:sz w:val="28"/>
        </w:rPr>
        <w:t>
      11) кіріс-шығыс журналын;</w:t>
      </w:r>
    </w:p>
    <w:p>
      <w:pPr>
        <w:spacing w:after="0"/>
        <w:ind w:left="0"/>
        <w:jc w:val="both"/>
      </w:pPr>
      <w:r>
        <w:rPr>
          <w:rFonts w:ascii="Times New Roman"/>
          <w:b w:val="false"/>
          <w:i w:val="false"/>
          <w:color w:val="000000"/>
          <w:sz w:val="28"/>
        </w:rPr>
        <w:t>
      12) ұйым басшысының бұйрығымен бекітілген "А" және "Б" тобы персоналына жатқызылған ұйым қызметкерлерінің тізімін;</w:t>
      </w:r>
    </w:p>
    <w:p>
      <w:pPr>
        <w:spacing w:after="0"/>
        <w:ind w:left="0"/>
        <w:jc w:val="both"/>
      </w:pPr>
      <w:r>
        <w:rPr>
          <w:rFonts w:ascii="Times New Roman"/>
          <w:b w:val="false"/>
          <w:i w:val="false"/>
          <w:color w:val="000000"/>
          <w:sz w:val="28"/>
        </w:rPr>
        <w:t>
      13) персоналға радиациялық қауіпсіздік бойынша нұсқама журналын ұсынады.</w:t>
      </w:r>
    </w:p>
    <w:bookmarkStart w:name="z278" w:id="212"/>
    <w:p>
      <w:pPr>
        <w:spacing w:after="0"/>
        <w:ind w:left="0"/>
        <w:jc w:val="both"/>
      </w:pPr>
      <w:r>
        <w:rPr>
          <w:rFonts w:ascii="Times New Roman"/>
          <w:b w:val="false"/>
          <w:i w:val="false"/>
          <w:color w:val="000000"/>
          <w:sz w:val="28"/>
        </w:rPr>
        <w:t>
      856. Пайдалануға қабылданған 3-4-топтағы РИА-ны қолдануға санитариялық-эпидемиологиялық оң қорытынды болған кезде жол беріледі.</w:t>
      </w:r>
    </w:p>
    <w:bookmarkEnd w:id="212"/>
    <w:bookmarkStart w:name="z279" w:id="213"/>
    <w:p>
      <w:pPr>
        <w:spacing w:after="0"/>
        <w:ind w:left="0"/>
        <w:jc w:val="both"/>
      </w:pPr>
      <w:r>
        <w:rPr>
          <w:rFonts w:ascii="Times New Roman"/>
          <w:b w:val="false"/>
          <w:i w:val="false"/>
          <w:color w:val="000000"/>
          <w:sz w:val="28"/>
        </w:rPr>
        <w:t>
      857. Егер бұл пайдалану жөніндегі нұсқаулықта көзделмесе, РИА көздері блоктарынан көздерді алуға жол берілмейді.</w:t>
      </w:r>
    </w:p>
    <w:bookmarkEnd w:id="213"/>
    <w:bookmarkStart w:name="z280" w:id="214"/>
    <w:p>
      <w:pPr>
        <w:spacing w:after="0"/>
        <w:ind w:left="0"/>
        <w:jc w:val="both"/>
      </w:pPr>
      <w:r>
        <w:rPr>
          <w:rFonts w:ascii="Times New Roman"/>
          <w:b w:val="false"/>
          <w:i w:val="false"/>
          <w:color w:val="000000"/>
          <w:sz w:val="28"/>
        </w:rPr>
        <w:t>
      858. Көз блогын зарядтау (қайта зарядтау) тек РИА-ның техникалық құжаттамасында көрсетілген көздерге ғана жүргізіледі. Осы мақсатта техникалық құжаттамада көзделмеген, олардан физикалық параметрлері (белсенділігі, радионуклид, өлшемдері) бойынша ерекшеленетін немесе пайдалану мерзімі өтіп кеткен көздерді қолдануға жол берілмейді.</w:t>
      </w:r>
    </w:p>
    <w:bookmarkEnd w:id="214"/>
    <w:bookmarkStart w:name="z281" w:id="215"/>
    <w:p>
      <w:pPr>
        <w:spacing w:after="0"/>
        <w:ind w:left="0"/>
        <w:jc w:val="both"/>
      </w:pPr>
      <w:r>
        <w:rPr>
          <w:rFonts w:ascii="Times New Roman"/>
          <w:b w:val="false"/>
          <w:i w:val="false"/>
          <w:color w:val="000000"/>
          <w:sz w:val="28"/>
        </w:rPr>
        <w:t xml:space="preserve">
      859. Одан әрі пайдалануға жатпайтын барлық топтардың РИА-лары бөлшектеліп, МҰ көмуге тапсырылуы тиіс. 2-4-топтағы стационарлық РИА-ны демонтаждау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лицензиясы бар ұйымдардың күшімен орындалады.";</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17-қосымшаның</w:t>
      </w:r>
      <w:r>
        <w:rPr>
          <w:rFonts w:ascii="Times New Roman"/>
          <w:b w:val="false"/>
          <w:i w:val="false"/>
          <w:color w:val="000000"/>
          <w:sz w:val="28"/>
        </w:rPr>
        <w:t xml:space="preserve"> 3-тармағы мынадай редакцияда жазылсын:</w:t>
      </w:r>
    </w:p>
    <w:bookmarkStart w:name="z283" w:id="216"/>
    <w:p>
      <w:pPr>
        <w:spacing w:after="0"/>
        <w:ind w:left="0"/>
        <w:jc w:val="both"/>
      </w:pPr>
      <w:r>
        <w:rPr>
          <w:rFonts w:ascii="Times New Roman"/>
          <w:b w:val="false"/>
          <w:i w:val="false"/>
          <w:color w:val="000000"/>
          <w:sz w:val="28"/>
        </w:rPr>
        <w:t>
      "3. Балаларды қорғау құралдары:</w:t>
      </w:r>
    </w:p>
    <w:bookmarkEnd w:id="216"/>
    <w:p>
      <w:pPr>
        <w:spacing w:after="0"/>
        <w:ind w:left="0"/>
        <w:jc w:val="both"/>
      </w:pPr>
      <w:r>
        <w:rPr>
          <w:rFonts w:ascii="Times New Roman"/>
          <w:b w:val="false"/>
          <w:i w:val="false"/>
          <w:color w:val="000000"/>
          <w:sz w:val="28"/>
        </w:rPr>
        <w:t>
      1) жөргектер (трусиктер) – бала денесінің төменгі бөлігін қорғауға арналған;</w:t>
      </w:r>
    </w:p>
    <w:p>
      <w:pPr>
        <w:spacing w:after="0"/>
        <w:ind w:left="0"/>
        <w:jc w:val="both"/>
      </w:pPr>
      <w:r>
        <w:rPr>
          <w:rFonts w:ascii="Times New Roman"/>
          <w:b w:val="false"/>
          <w:i w:val="false"/>
          <w:color w:val="000000"/>
          <w:sz w:val="28"/>
        </w:rPr>
        <w:t>
      2) жаялық – дененің әртүрлі бөліктері мен азғалары топтарын қорғауға арналған;</w:t>
      </w:r>
    </w:p>
    <w:p>
      <w:pPr>
        <w:spacing w:after="0"/>
        <w:ind w:left="0"/>
        <w:jc w:val="both"/>
      </w:pPr>
      <w:r>
        <w:rPr>
          <w:rFonts w:ascii="Times New Roman"/>
          <w:b w:val="false"/>
          <w:i w:val="false"/>
          <w:color w:val="000000"/>
          <w:sz w:val="28"/>
        </w:rPr>
        <w:t>
      3) саңылауы бар жаялық – қандай да бір рентгенологиялық зерттеулер жүргізу кезінде сәулеленетін дене бөліктерін қоспағанда, барлық денені қорғауға арналған.";</w:t>
      </w:r>
    </w:p>
    <w:bookmarkStart w:name="z284" w:id="21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40-қосымшалар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217"/>
    <w:bookmarkStart w:name="z285" w:id="21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редакцияда 42, 43, 44, 45, 46, 47, 48, 49 және 50-қосымшалармен толықтырылсын.</w:t>
      </w:r>
    </w:p>
    <w:bookmarkEnd w:id="218"/>
    <w:bookmarkStart w:name="z286" w:id="219"/>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Қазақстан Республикасының заңнамасында белгіленген тәртіппен:</w:t>
      </w:r>
    </w:p>
    <w:bookmarkEnd w:id="219"/>
    <w:bookmarkStart w:name="z287" w:id="22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20"/>
    <w:bookmarkStart w:name="z288" w:id="221"/>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221"/>
    <w:bookmarkStart w:name="z289" w:id="222"/>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222"/>
    <w:bookmarkStart w:name="z290" w:id="223"/>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К. Надыровқа жүктелсін.</w:t>
      </w:r>
    </w:p>
    <w:bookmarkEnd w:id="223"/>
    <w:bookmarkStart w:name="z291" w:id="224"/>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2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201__ жылғы "___" 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201__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12 желтоқсандағы</w:t>
            </w:r>
            <w:r>
              <w:br/>
            </w:r>
            <w:r>
              <w:rPr>
                <w:rFonts w:ascii="Times New Roman"/>
                <w:b w:val="false"/>
                <w:i w:val="false"/>
                <w:color w:val="000000"/>
                <w:sz w:val="20"/>
              </w:rPr>
              <w:t>№ ҚР ДСМ-148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 xml:space="preserve">объектілерге қойылатын </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 xml:space="preserve">талаптар" санитариялық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294" w:id="225"/>
    <w:p>
      <w:pPr>
        <w:spacing w:after="0"/>
        <w:ind w:left="0"/>
        <w:jc w:val="left"/>
      </w:pPr>
      <w:r>
        <w:rPr>
          <w:rFonts w:ascii="Times New Roman"/>
          <w:b/>
          <w:i w:val="false"/>
          <w:color w:val="000000"/>
        </w:rPr>
        <w:t xml:space="preserve"> Ажыратқаннан кейін ҰНГ-мен жұмыс режімінің қауіпсіздігін есептеу</w:t>
      </w:r>
    </w:p>
    <w:bookmarkEnd w:id="225"/>
    <w:p>
      <w:pPr>
        <w:spacing w:after="0"/>
        <w:ind w:left="0"/>
        <w:jc w:val="both"/>
      </w:pPr>
      <w:r>
        <w:rPr>
          <w:rFonts w:ascii="Times New Roman"/>
          <w:b w:val="false"/>
          <w:i w:val="false"/>
          <w:color w:val="000000"/>
          <w:sz w:val="28"/>
        </w:rPr>
        <w:t>
      ҰНГ-ны ажыратқан соң онымен жұмыс істейтін оператордың сәулеленуінің эквивалентті дозасының шамасы, Н, мына формуламен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92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2926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Ро - ҰНГ-ның қорғаныш қабығының активті бөлігінен гамма-сәулесінің эквивалентті доза қуатының мәні, мкЗв/сағ.;</w:t>
      </w:r>
    </w:p>
    <w:p>
      <w:pPr>
        <w:spacing w:after="0"/>
        <w:ind w:left="0"/>
        <w:jc w:val="both"/>
      </w:pPr>
      <w:r>
        <w:rPr>
          <w:rFonts w:ascii="Times New Roman"/>
          <w:b w:val="false"/>
          <w:i w:val="false"/>
          <w:color w:val="000000"/>
          <w:sz w:val="28"/>
        </w:rPr>
        <w:t>
      Ро тікбұрышты координат жүйесінде нейтрон трубкасы нысанасы ортасында орналасқан нүктеден бастап санағанда, жұмыс орнының Х,У координатасына тәуелді, 1 суретте көрсетілген номограмма бойынша анықталады.</w:t>
      </w:r>
    </w:p>
    <w:p>
      <w:pPr>
        <w:spacing w:after="0"/>
        <w:ind w:left="0"/>
        <w:jc w:val="both"/>
      </w:pPr>
      <w:r>
        <w:rPr>
          <w:rFonts w:ascii="Times New Roman"/>
          <w:b w:val="false"/>
          <w:i w:val="false"/>
          <w:color w:val="000000"/>
          <w:sz w:val="28"/>
        </w:rPr>
        <w:t xml:space="preserve">
      ЖQ – түзету коэффициент, ҰНГ-ның Q нейтрондары ағынын туындататын орташа мәнін есепке алатын өлшеусіз шама, келесі формула бойынша анықталады;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384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384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Qo = 1.10е9 нейтр/сек</w:t>
      </w:r>
    </w:p>
    <w:p>
      <w:pPr>
        <w:spacing w:after="0"/>
        <w:ind w:left="0"/>
        <w:jc w:val="both"/>
      </w:pPr>
      <w:r>
        <w:rPr>
          <w:rFonts w:ascii="Times New Roman"/>
          <w:b w:val="false"/>
          <w:i w:val="false"/>
          <w:color w:val="000000"/>
          <w:sz w:val="28"/>
        </w:rPr>
        <w:t xml:space="preserve">
      Ж tакт - ҰНГ-ның жұмысын тоқтатқанға дейін tакт ішінде үздіксіз жұмыс істеуін есепке алатын түзету коэффициенті, өлшеусіз шама, 2-суретте көрсетілген номограмма бойынша анықталады; </w:t>
      </w:r>
    </w:p>
    <w:p>
      <w:pPr>
        <w:spacing w:after="0"/>
        <w:ind w:left="0"/>
        <w:jc w:val="both"/>
      </w:pPr>
      <w:r>
        <w:rPr>
          <w:rFonts w:ascii="Times New Roman"/>
          <w:b w:val="false"/>
          <w:i w:val="false"/>
          <w:color w:val="000000"/>
          <w:sz w:val="28"/>
        </w:rPr>
        <w:t xml:space="preserve">
      Жt tұст – tұст ұстап тұру уақытын, оның аралығында оператор ҰНГ-ның қасындағы жұмыс орнына жайғасады есепке алатын түзету коэффициенті өлшеусіз шама, 2-суретте көрсетілген номограмма бойынша анықталады; </w:t>
      </w:r>
    </w:p>
    <w:p>
      <w:pPr>
        <w:spacing w:after="0"/>
        <w:ind w:left="0"/>
        <w:jc w:val="both"/>
      </w:pPr>
      <w:r>
        <w:rPr>
          <w:rFonts w:ascii="Times New Roman"/>
          <w:b w:val="false"/>
          <w:i w:val="false"/>
          <w:color w:val="000000"/>
          <w:sz w:val="28"/>
        </w:rPr>
        <w:t>
      Ж tжұм – tжұм ҰНГ-ның қосылған кезінде жұмыс істеп тұру уақытын есепке алатын түзету коэффициенті, 2-суретте көрсетілген номограмма бойынша анықталады</w:t>
      </w:r>
    </w:p>
    <w:p>
      <w:pPr>
        <w:spacing w:after="0"/>
        <w:ind w:left="0"/>
        <w:jc w:val="both"/>
      </w:pPr>
      <w:r>
        <w:rPr>
          <w:rFonts w:ascii="Times New Roman"/>
          <w:b w:val="false"/>
          <w:i w:val="false"/>
          <w:color w:val="000000"/>
          <w:sz w:val="28"/>
        </w:rPr>
        <w:t>
      ҰНГ-нан нейтрондардың шығуы туралы деректер жоқ болғанда Н мәні мына формула бойынша есептеледі</w:t>
      </w:r>
    </w:p>
    <w:p>
      <w:pPr>
        <w:spacing w:after="0"/>
        <w:ind w:left="0"/>
        <w:jc w:val="both"/>
      </w:pPr>
      <w:r>
        <w:rPr>
          <w:rFonts w:ascii="Times New Roman"/>
          <w:b w:val="false"/>
          <w:i w:val="false"/>
          <w:color w:val="000000"/>
          <w:sz w:val="28"/>
        </w:rPr>
        <w:t>
      Рөлш</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94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941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Жt tұст</w:t>
      </w:r>
    </w:p>
    <w:p>
      <w:pPr>
        <w:spacing w:after="0"/>
        <w:ind w:left="0"/>
        <w:jc w:val="both"/>
      </w:pPr>
      <w:r>
        <w:rPr>
          <w:rFonts w:ascii="Times New Roman"/>
          <w:b w:val="false"/>
          <w:i w:val="false"/>
          <w:color w:val="000000"/>
          <w:sz w:val="28"/>
        </w:rPr>
        <w:t>
      мұнда Рөлш — жұмыс орнындағы ҰНГ-ның корпусынан шығатын гамма-сәуле дозасы қуатының өлшенген мәні, мЗв/ч;Жt tұст* - ҰНГ-ның тоқтатылғаннан кейін доза қуатына өлшеу жүргізгенге дейінгі t tұст* уақытқа түзету;</w:t>
      </w:r>
    </w:p>
    <w:p>
      <w:pPr>
        <w:spacing w:after="0"/>
        <w:ind w:left="0"/>
        <w:jc w:val="both"/>
      </w:pPr>
      <w:r>
        <w:rPr>
          <w:rFonts w:ascii="Times New Roman"/>
          <w:b w:val="false"/>
          <w:i w:val="false"/>
          <w:color w:val="000000"/>
          <w:sz w:val="28"/>
        </w:rPr>
        <w:t>
      Жt tұст х Ж tжұм — (1) формулаға сай.</w:t>
      </w:r>
    </w:p>
    <w:p>
      <w:pPr>
        <w:spacing w:after="0"/>
        <w:ind w:left="0"/>
        <w:jc w:val="both"/>
      </w:pPr>
      <w:r>
        <w:rPr>
          <w:rFonts w:ascii="Times New Roman"/>
          <w:b w:val="false"/>
          <w:i w:val="false"/>
          <w:color w:val="000000"/>
          <w:sz w:val="28"/>
        </w:rPr>
        <w:t xml:space="preserve">
      Жұмыс орнындағы радиациялық жағдай радиациялық қауіпсіздік талаптарына жауап береді, егер мына шарттар орындалса: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66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8669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ДМД =1,18Зв/сағ</w:t>
      </w:r>
    </w:p>
    <w:p>
      <w:pPr>
        <w:spacing w:after="0"/>
        <w:ind w:left="0"/>
        <w:jc w:val="both"/>
      </w:pPr>
      <w:r>
        <w:rPr>
          <w:rFonts w:ascii="Times New Roman"/>
          <w:b w:val="false"/>
          <w:i w:val="false"/>
          <w:color w:val="000000"/>
          <w:sz w:val="28"/>
        </w:rPr>
        <w:t>
      Мұндай жағдайда жұмысы тоқтатылған ҰНГ-ның таңдалған параметрлеріне Q, tбелс, tұст, tжұм сәйкес ҰНГ-ның және персоналдың сәулелену алаңында жоспарланған жұмыс істеу тәртібі белгіленеді.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60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607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онда жоспарланған жұмыс тәртібі келесі төмендегі тәсілдердің бірі арқылы түзетіледі </w:t>
      </w:r>
    </w:p>
    <w:p>
      <w:pPr>
        <w:spacing w:after="0"/>
        <w:ind w:left="0"/>
        <w:jc w:val="both"/>
      </w:pPr>
      <w:r>
        <w:rPr>
          <w:rFonts w:ascii="Times New Roman"/>
          <w:b w:val="false"/>
          <w:i w:val="false"/>
          <w:color w:val="000000"/>
          <w:sz w:val="28"/>
        </w:rPr>
        <w:t>
      1. ҰНГ-дан шығатын нейтрондардың орташа мәнінің төмендеуі Qк мәніне дейін: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686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686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ҰНГ-ның жұмысының tбелс ұзақтығының қысқаруы 2-суретте көрсетілген номограмма бойынша анықталады, Ж tбелсмәнінің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244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7244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Ұстап тұру ұзақтығы мәніне дейін tұст.к 2-суретте көрсетілген номограмма бойынша анықталады, tұст.к мәні бойынша мына формула бойынша есептелген: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212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5212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Жұмысы тоқтатылған ҰНГ-мен жұмыс жасайтын оператордың жұмыс уақыты ұзақтығының қысқаруы tжұм 2-суретте көрсетілген номограмма бойынша Ж tжұм.к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6990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Операторға алдында тұрған міндеттерді орындау үшін анағұрлым сәйкес келетін режімді таңдауды қамтамасыз ету мақсатында жоғарыда санамаланған шараларды құрамдастыру (4).</w:t>
      </w:r>
    </w:p>
    <w:p>
      <w:pPr>
        <w:spacing w:after="0"/>
        <w:ind w:left="0"/>
        <w:jc w:val="both"/>
      </w:pPr>
      <w:r>
        <w:rPr>
          <w:rFonts w:ascii="Times New Roman"/>
          <w:b w:val="false"/>
          <w:i w:val="false"/>
          <w:color w:val="000000"/>
          <w:sz w:val="28"/>
        </w:rPr>
        <w:t>
      Жұмыс істеп тұрған ҰНГ сәулесінен персоналды қорғауды есептеу</w:t>
      </w:r>
    </w:p>
    <w:p>
      <w:pPr>
        <w:spacing w:after="0"/>
        <w:ind w:left="0"/>
        <w:jc w:val="both"/>
      </w:pPr>
      <w:r>
        <w:rPr>
          <w:rFonts w:ascii="Times New Roman"/>
          <w:b w:val="false"/>
          <w:i w:val="false"/>
          <w:color w:val="000000"/>
          <w:sz w:val="28"/>
        </w:rPr>
        <w:t>
      Ұңғымадан тыс жұмыс істеп тұрған ҰНГ шығаратын сәуледен қорғанудың қорғаныш қабатының қалыңдығы (d), іске қосу жұмыстарында мына формула арқылы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115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1115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нейтрондар ағыны тығыздығының релаксация ұзындығы, см;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No -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денелік бұрышында ҰНГ шығаратын нейтрондар ағыны, нейтр/сек;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түзету өлшемсіз коэффиценті;</w:t>
      </w:r>
    </w:p>
    <w:p>
      <w:pPr>
        <w:spacing w:after="0"/>
        <w:ind w:left="0"/>
        <w:jc w:val="both"/>
      </w:pPr>
      <w:r>
        <w:rPr>
          <w:rFonts w:ascii="Times New Roman"/>
          <w:b w:val="false"/>
          <w:i w:val="false"/>
          <w:color w:val="000000"/>
          <w:sz w:val="28"/>
        </w:rPr>
        <w:t>
      hm — меншікті максималды эквивалентті доза, Зв. см² / нейтр.;</w:t>
      </w:r>
    </w:p>
    <w:p>
      <w:pPr>
        <w:spacing w:after="0"/>
        <w:ind w:left="0"/>
        <w:jc w:val="both"/>
      </w:pPr>
      <w:r>
        <w:rPr>
          <w:rFonts w:ascii="Times New Roman"/>
          <w:b w:val="false"/>
          <w:i w:val="false"/>
          <w:color w:val="000000"/>
          <w:sz w:val="28"/>
        </w:rPr>
        <w:t>
      (энергиясы 14 МэВ нейтрондар үшін hm =4,3.10у10 Зв. См²/ нейтр;)</w:t>
      </w:r>
    </w:p>
    <w:p>
      <w:pPr>
        <w:spacing w:after="0"/>
        <w:ind w:left="0"/>
        <w:jc w:val="both"/>
      </w:pPr>
      <w:r>
        <w:rPr>
          <w:rFonts w:ascii="Times New Roman"/>
          <w:b w:val="false"/>
          <w:i w:val="false"/>
          <w:color w:val="000000"/>
          <w:sz w:val="28"/>
        </w:rPr>
        <w:t>
      R- нейтрон түтігі нысанасынан қорғаныштың сыртқы бетіне дейінгі қашықтық;</w:t>
      </w:r>
    </w:p>
    <w:p>
      <w:pPr>
        <w:spacing w:after="0"/>
        <w:ind w:left="0"/>
        <w:jc w:val="both"/>
      </w:pPr>
      <w:r>
        <w:rPr>
          <w:rFonts w:ascii="Times New Roman"/>
          <w:b w:val="false"/>
          <w:i w:val="false"/>
          <w:color w:val="000000"/>
          <w:sz w:val="28"/>
        </w:rPr>
        <w:t>
      Р – эквивалентті дозаның жобалық қуаты , Зв/час</w:t>
      </w:r>
    </w:p>
    <w:p>
      <w:pPr>
        <w:spacing w:after="0"/>
        <w:ind w:left="0"/>
        <w:jc w:val="both"/>
      </w:pPr>
      <w:r>
        <w:rPr>
          <w:rFonts w:ascii="Times New Roman"/>
          <w:b w:val="false"/>
          <w:i w:val="false"/>
          <w:color w:val="000000"/>
          <w:sz w:val="28"/>
        </w:rPr>
        <w:t xml:space="preserve">
      Кесте. Энергиясы 14 МэВ нейтрондар үшін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 С мәндері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материалы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40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см</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(1) формула қалыңдығы 15см -ден 100см дейінгі болатын қорғанышты есептеу үшін қолданылады.</w:t>
      </w:r>
    </w:p>
    <w:p>
      <w:pPr>
        <w:spacing w:after="0"/>
        <w:ind w:left="0"/>
        <w:jc w:val="both"/>
      </w:pPr>
      <w:r>
        <w:rPr>
          <w:rFonts w:ascii="Times New Roman"/>
          <w:b w:val="false"/>
          <w:i w:val="false"/>
          <w:color w:val="000000"/>
          <w:sz w:val="28"/>
        </w:rPr>
        <w:t>
      Қорғаныш конструкцияларының сәуле шығарудың эквивалентті дозасының жобалық мәнін қамтамасыз етуі мүмкін болмаған жағдайда, нейтрон түтігінен жұмыс орнына дейін минимальды шектелген қашықтық R мин мына формуламен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749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374900" cy="115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ДППа - нейтрон ағыны рұқсат етілген тығыздығы, нейтр/сек; </w:t>
      </w:r>
    </w:p>
    <w:p>
      <w:pPr>
        <w:spacing w:after="0"/>
        <w:ind w:left="0"/>
        <w:jc w:val="both"/>
      </w:pPr>
      <w:r>
        <w:rPr>
          <w:rFonts w:ascii="Times New Roman"/>
          <w:b w:val="false"/>
          <w:i w:val="false"/>
          <w:color w:val="000000"/>
          <w:sz w:val="28"/>
        </w:rPr>
        <w:t>
      R мин ҰНГ тұрған орнынан аз қашықтықта орналасуы қажетті болғанда, ҰНГ бір жылдағы жұмыс істеудің шектелген уақыты мына қатынастармен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527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5527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Т – бір жылдағы жұмыс уақыты, сағ. (персоналға арналған Т=1700сағ.)</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41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жұмыс орнындағы нейтрон ағынының тығыздығы, нейтр/ (см².С).</w:t>
      </w:r>
      <w:r>
        <w:br/>
      </w:r>
      <w:r>
        <w:rPr>
          <w:rFonts w:ascii="Times New Roman"/>
          <w:b w:val="false"/>
          <w:i w:val="false"/>
          <w:color w:val="000000"/>
          <w:sz w:val="28"/>
        </w:rPr>
        <w:t>
</w:t>
      </w:r>
      <w:r>
        <w:br/>
      </w:r>
    </w:p>
    <w:p>
      <w:pPr>
        <w:spacing w:after="0"/>
        <w:ind w:left="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41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өлшеу құралдарын қолдану арқылы немесе келесі формуламен есептеп анықталады:</w:t>
      </w:r>
      <w:r>
        <w:br/>
      </w:r>
      <w:r>
        <w:rPr>
          <w:rFonts w:ascii="Times New Roman"/>
          <w:b w:val="false"/>
          <w:i w:val="false"/>
          <w:color w:val="000000"/>
          <w:sz w:val="28"/>
        </w:rPr>
        <w:t>
</w:t>
      </w:r>
      <w:r>
        <w:br/>
      </w:r>
    </w:p>
    <w:p>
      <w:pPr>
        <w:spacing w:after="0"/>
        <w:ind w:left="0"/>
        <w:jc w:val="both"/>
      </w:pPr>
      <w:r>
        <w:drawing>
          <wp:inline distT="0" distB="0" distL="0" distR="0">
            <wp:extent cx="25400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5400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R²1 - нейтрон түтігінен жұмыс орнына дейінгі қашықтық, см.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35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835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 Р0 эквивалентті дозасы қуатының номиналды мәнінің кеңістіктік таралуы ҰНГ қорғау қаптамасының белсендірілген бөлігінің гамма-сәулеленуі. Санаудың басы нейтрондық түтікшенің нысана ортасымен біріктірілген, х осі ҰНГ осімен сәйкес келеді. 1 қисық х = 0 см, 2-х = 10 см, 3-х = 20 см, 4-х = 30 см, 5-х = 40 см, 6-х = 50 см үшін есептелген.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24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824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 Түзету коэффициенттерін анықтауға арналған номограмма: сіз ұсталу уақытын есепке алатын Жtұст (1 қисық), сондай-ақ активтендіру уақытын есепке алатын Жtакт (2 қисық), сондай-ақ персоналдың жұмыс уақытын есепке алатын Жtжұм (3 қисық).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12 желтоқсандағы</w:t>
            </w:r>
            <w:r>
              <w:br/>
            </w:r>
            <w:r>
              <w:rPr>
                <w:rFonts w:ascii="Times New Roman"/>
                <w:b w:val="false"/>
                <w:i w:val="false"/>
                <w:color w:val="000000"/>
                <w:sz w:val="20"/>
              </w:rPr>
              <w:t>№ ҚР ДСМ-148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 xml:space="preserve">объектілерге қойылатын </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______________________________________________________________________ -нан </w:t>
      </w:r>
    </w:p>
    <w:p>
      <w:pPr>
        <w:spacing w:after="0"/>
        <w:ind w:left="0"/>
        <w:jc w:val="both"/>
      </w:pPr>
      <w:r>
        <w:rPr>
          <w:rFonts w:ascii="Times New Roman"/>
          <w:b w:val="false"/>
          <w:i w:val="false"/>
          <w:color w:val="000000"/>
          <w:sz w:val="28"/>
        </w:rPr>
        <w:t xml:space="preserve">
      (ұйым атауы) </w:t>
      </w:r>
    </w:p>
    <w:p>
      <w:pPr>
        <w:spacing w:after="0"/>
        <w:ind w:left="0"/>
        <w:jc w:val="both"/>
      </w:pPr>
      <w:r>
        <w:rPr>
          <w:rFonts w:ascii="Times New Roman"/>
          <w:b w:val="false"/>
          <w:i w:val="false"/>
          <w:color w:val="000000"/>
          <w:sz w:val="28"/>
        </w:rPr>
        <w:t xml:space="preserve">
      ______________________________________________________________________ -ға </w:t>
      </w:r>
    </w:p>
    <w:p>
      <w:pPr>
        <w:spacing w:after="0"/>
        <w:ind w:left="0"/>
        <w:jc w:val="both"/>
      </w:pPr>
      <w:r>
        <w:rPr>
          <w:rFonts w:ascii="Times New Roman"/>
          <w:b w:val="false"/>
          <w:i w:val="false"/>
          <w:color w:val="000000"/>
          <w:sz w:val="28"/>
        </w:rPr>
        <w:t xml:space="preserve">
      (ұйым атауы) </w:t>
      </w:r>
    </w:p>
    <w:p>
      <w:pPr>
        <w:spacing w:after="0"/>
        <w:ind w:left="0"/>
        <w:jc w:val="both"/>
      </w:pPr>
      <w:r>
        <w:rPr>
          <w:rFonts w:ascii="Times New Roman"/>
          <w:b w:val="false"/>
          <w:i w:val="false"/>
          <w:color w:val="000000"/>
          <w:sz w:val="28"/>
        </w:rPr>
        <w:t xml:space="preserve">
      берілетін радиоактивті қалдықтардың партиясына 20 ____ж. ___ № ______________ </w:t>
      </w:r>
    </w:p>
    <w:p>
      <w:pPr>
        <w:spacing w:after="0"/>
        <w:ind w:left="0"/>
        <w:jc w:val="both"/>
      </w:pPr>
      <w:r>
        <w:rPr>
          <w:rFonts w:ascii="Times New Roman"/>
          <w:b w:val="false"/>
          <w:i w:val="false"/>
          <w:color w:val="000000"/>
          <w:sz w:val="28"/>
        </w:rPr>
        <w:t>
      АКТІ</w:t>
      </w:r>
    </w:p>
    <w:p>
      <w:pPr>
        <w:spacing w:after="0"/>
        <w:ind w:left="0"/>
        <w:jc w:val="both"/>
      </w:pPr>
      <w:r>
        <w:rPr>
          <w:rFonts w:ascii="Times New Roman"/>
          <w:b w:val="false"/>
          <w:i w:val="false"/>
          <w:color w:val="000000"/>
          <w:sz w:val="28"/>
        </w:rPr>
        <w:t>
      РАҚ-тың барлық қаптамалары бойынша өлшеу нәтижелерінің ең үлкені:</w:t>
      </w:r>
    </w:p>
    <w:p>
      <w:pPr>
        <w:spacing w:after="0"/>
        <w:ind w:left="0"/>
        <w:jc w:val="both"/>
      </w:pPr>
      <w:r>
        <w:rPr>
          <w:rFonts w:ascii="Times New Roman"/>
          <w:b w:val="false"/>
          <w:i w:val="false"/>
          <w:color w:val="000000"/>
          <w:sz w:val="28"/>
        </w:rPr>
        <w:t>
      Дозаның қуаты:</w:t>
      </w:r>
    </w:p>
    <w:p>
      <w:pPr>
        <w:spacing w:after="0"/>
        <w:ind w:left="0"/>
        <w:jc w:val="both"/>
      </w:pPr>
      <w:r>
        <w:rPr>
          <w:rFonts w:ascii="Times New Roman"/>
          <w:b w:val="false"/>
          <w:i w:val="false"/>
          <w:color w:val="000000"/>
          <w:sz w:val="28"/>
        </w:rPr>
        <w:t xml:space="preserve">
      1 м қашықтықта_______мЗв/сағ </w:t>
      </w:r>
    </w:p>
    <w:p>
      <w:pPr>
        <w:spacing w:after="0"/>
        <w:ind w:left="0"/>
        <w:jc w:val="both"/>
      </w:pPr>
      <w:r>
        <w:rPr>
          <w:rFonts w:ascii="Times New Roman"/>
          <w:b w:val="false"/>
          <w:i w:val="false"/>
          <w:color w:val="000000"/>
          <w:sz w:val="28"/>
        </w:rPr>
        <w:t xml:space="preserve">
      Қаптаманың сыртқы бетінің ластануы: </w:t>
      </w:r>
    </w:p>
    <w:p>
      <w:pPr>
        <w:spacing w:after="0"/>
        <w:ind w:left="0"/>
        <w:jc w:val="both"/>
      </w:pPr>
      <w:r>
        <w:rPr>
          <w:rFonts w:ascii="Times New Roman"/>
          <w:b w:val="false"/>
          <w:i w:val="false"/>
          <w:color w:val="000000"/>
          <w:sz w:val="28"/>
        </w:rPr>
        <w:t xml:space="preserve">
      белгіленген </w:t>
      </w:r>
    </w:p>
    <w:p>
      <w:pPr>
        <w:spacing w:after="0"/>
        <w:ind w:left="0"/>
        <w:jc w:val="both"/>
      </w:pPr>
      <w:r>
        <w:drawing>
          <wp:inline distT="0" distB="0" distL="0" distR="0">
            <wp:extent cx="558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588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бөлш/см</w:t>
      </w:r>
      <w:r>
        <w:rPr>
          <w:rFonts w:ascii="Times New Roman"/>
          <w:b w:val="false"/>
          <w:i w:val="false"/>
          <w:color w:val="000000"/>
          <w:vertAlign w:val="superscript"/>
        </w:rPr>
        <w:t>2</w:t>
      </w:r>
      <w:r>
        <w:rPr>
          <w:rFonts w:ascii="Times New Roman"/>
          <w:b w:val="false"/>
          <w:i w:val="false"/>
          <w:color w:val="000000"/>
          <w:sz w:val="28"/>
        </w:rPr>
        <w:t xml:space="preserve"> · мин.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белгіленбеген </w:t>
      </w:r>
    </w:p>
    <w:p>
      <w:pPr>
        <w:spacing w:after="0"/>
        <w:ind w:left="0"/>
        <w:jc w:val="both"/>
      </w:pPr>
      <w:r>
        <w:drawing>
          <wp:inline distT="0" distB="0" distL="0" distR="0">
            <wp:extent cx="558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58800" cy="304800"/>
                    </a:xfrm>
                    <a:prstGeom prst="rect">
                      <a:avLst/>
                    </a:prstGeom>
                  </pic:spPr>
                </pic:pic>
              </a:graphicData>
            </a:graphic>
          </wp:inline>
        </w:drawing>
      </w:r>
    </w:p>
    <w:p>
      <w:pPr>
        <w:spacing w:after="0"/>
        <w:ind w:left="0"/>
        <w:jc w:val="left"/>
      </w:pPr>
      <w:r>
        <w:rPr>
          <w:rFonts w:ascii="Times New Roman"/>
          <w:b w:val="false"/>
          <w:i w:val="false"/>
          <w:color w:val="000000"/>
          <w:sz w:val="28"/>
        </w:rPr>
        <w:t>бөлш/см</w:t>
      </w:r>
      <w:r>
        <w:rPr>
          <w:rFonts w:ascii="Times New Roman"/>
          <w:b w:val="false"/>
          <w:i w:val="false"/>
          <w:color w:val="000000"/>
          <w:vertAlign w:val="superscript"/>
        </w:rPr>
        <w:t>2</w:t>
      </w:r>
      <w:r>
        <w:rPr>
          <w:rFonts w:ascii="Times New Roman"/>
          <w:b w:val="false"/>
          <w:i w:val="false"/>
          <w:color w:val="000000"/>
          <w:sz w:val="28"/>
        </w:rPr>
        <w:t xml:space="preserve"> · мин.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 сипаттамасы*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 мөлшерң</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(ыдыс) түрі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(ыдыс)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паспортының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РАҚ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Қоспалардың жалпы құрамы, 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Ортаның рН-ы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құрам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Радионуклидтердің меншікті белсенділігі**, Бк/г</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белсенділігі**Бк, (н/с)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бета-сәулелендіретін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альфа-сәулелендіретін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трансурандық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Жарылу қаупі бар, өздігінен тұтанатын және химиялық уытты заттардың болмауы (анықтамалық пен жіктеуіштерге сәйкес)________________________________________</w:t>
      </w:r>
    </w:p>
    <w:p>
      <w:pPr>
        <w:spacing w:after="0"/>
        <w:ind w:left="0"/>
        <w:jc w:val="both"/>
      </w:pPr>
      <w:r>
        <w:rPr>
          <w:rFonts w:ascii="Times New Roman"/>
          <w:b w:val="false"/>
          <w:i w:val="false"/>
          <w:color w:val="000000"/>
          <w:sz w:val="28"/>
        </w:rPr>
        <w:t>
      РАҚ-ы бар контейнерлер (көліктік қаптамалау жиынтықтары) ұйымның (мөрімен) №___________ пломбасымен бекітілген.</w:t>
      </w:r>
    </w:p>
    <w:p>
      <w:pPr>
        <w:spacing w:after="0"/>
        <w:ind w:left="0"/>
        <w:jc w:val="both"/>
      </w:pPr>
      <w:r>
        <w:rPr>
          <w:rFonts w:ascii="Times New Roman"/>
          <w:b w:val="false"/>
          <w:i w:val="false"/>
          <w:color w:val="000000"/>
          <w:sz w:val="28"/>
        </w:rPr>
        <w:t xml:space="preserve">
      РАҚ-ты тапсыруға жауапты ______________________________________________ </w:t>
      </w:r>
    </w:p>
    <w:p>
      <w:pPr>
        <w:spacing w:after="0"/>
        <w:ind w:left="0"/>
        <w:jc w:val="both"/>
      </w:pPr>
      <w:r>
        <w:rPr>
          <w:rFonts w:ascii="Times New Roman"/>
          <w:b w:val="false"/>
          <w:i w:val="false"/>
          <w:color w:val="000000"/>
          <w:sz w:val="28"/>
        </w:rPr>
        <w:t xml:space="preserve">
                        (қолы, мөрі, тегі, аты, әкесінің аты (болған жағдайда)) </w:t>
      </w:r>
    </w:p>
    <w:p>
      <w:pPr>
        <w:spacing w:after="0"/>
        <w:ind w:left="0"/>
        <w:jc w:val="both"/>
      </w:pPr>
      <w:r>
        <w:rPr>
          <w:rFonts w:ascii="Times New Roman"/>
          <w:b w:val="false"/>
          <w:i w:val="false"/>
          <w:color w:val="000000"/>
          <w:sz w:val="28"/>
        </w:rPr>
        <w:t xml:space="preserve">
      РАҚ-ты қабылдауға жауапты _____________________________________________ </w:t>
      </w:r>
    </w:p>
    <w:p>
      <w:pPr>
        <w:spacing w:after="0"/>
        <w:ind w:left="0"/>
        <w:jc w:val="both"/>
      </w:pPr>
      <w:r>
        <w:rPr>
          <w:rFonts w:ascii="Times New Roman"/>
          <w:b w:val="false"/>
          <w:i w:val="false"/>
          <w:color w:val="000000"/>
          <w:sz w:val="28"/>
        </w:rPr>
        <w:t>
                              (қолы, мөрі, тегі, аты, әкесінің аты (болған жағдайда))</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xml:space="preserve">
      1) * Паспортқа мәліметтер РАҚ-ы бар әрбір контейнерге енгізіледі; </w:t>
      </w:r>
    </w:p>
    <w:p>
      <w:pPr>
        <w:spacing w:after="0"/>
        <w:ind w:left="0"/>
        <w:jc w:val="both"/>
      </w:pPr>
      <w:r>
        <w:rPr>
          <w:rFonts w:ascii="Times New Roman"/>
          <w:b w:val="false"/>
          <w:i w:val="false"/>
          <w:color w:val="000000"/>
          <w:sz w:val="28"/>
        </w:rPr>
        <w:t xml:space="preserve">
      2) ** меншікті және жиынтық белсенділік әрбір радионуклид үшін жеке көрсетіледі. </w:t>
      </w:r>
    </w:p>
    <w:p>
      <w:pPr>
        <w:spacing w:after="0"/>
        <w:ind w:left="0"/>
        <w:jc w:val="both"/>
      </w:pPr>
      <w:r>
        <w:rPr>
          <w:rFonts w:ascii="Times New Roman"/>
          <w:b w:val="false"/>
          <w:i w:val="false"/>
          <w:color w:val="000000"/>
          <w:sz w:val="28"/>
        </w:rPr>
        <w:t>
      3) радиоактивті қалдықтарды көмуге қабылдаудан бас тартқан жағдайда, бас тарту себептері көрсетілген арнайы акті рәсімделеді.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12 желтоқсандағы</w:t>
            </w:r>
            <w:r>
              <w:br/>
            </w:r>
            <w:r>
              <w:rPr>
                <w:rFonts w:ascii="Times New Roman"/>
                <w:b w:val="false"/>
                <w:i w:val="false"/>
                <w:color w:val="000000"/>
                <w:sz w:val="20"/>
              </w:rPr>
              <w:t>№ ҚР ДСМ-148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қауіпті</w:t>
            </w:r>
            <w:r>
              <w:br/>
            </w:r>
            <w:r>
              <w:rPr>
                <w:rFonts w:ascii="Times New Roman"/>
                <w:b w:val="false"/>
                <w:i w:val="false"/>
                <w:color w:val="000000"/>
                <w:sz w:val="20"/>
              </w:rPr>
              <w:t>объектілерге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 xml:space="preserve">талаптар" санитариялық </w:t>
            </w:r>
            <w:r>
              <w:br/>
            </w:r>
            <w:r>
              <w:rPr>
                <w:rFonts w:ascii="Times New Roman"/>
                <w:b w:val="false"/>
                <w:i w:val="false"/>
                <w:color w:val="000000"/>
                <w:sz w:val="20"/>
              </w:rPr>
              <w:t>қағидаларына</w:t>
            </w:r>
            <w:r>
              <w:br/>
            </w:r>
            <w:r>
              <w:rPr>
                <w:rFonts w:ascii="Times New Roman"/>
                <w:b w:val="false"/>
                <w:i w:val="false"/>
                <w:color w:val="000000"/>
                <w:sz w:val="20"/>
              </w:rPr>
              <w:t>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299" w:id="226"/>
    <w:p>
      <w:pPr>
        <w:spacing w:after="0"/>
        <w:ind w:left="0"/>
        <w:jc w:val="left"/>
      </w:pPr>
      <w:r>
        <w:rPr>
          <w:rFonts w:ascii="Times New Roman"/>
          <w:b/>
          <w:i w:val="false"/>
          <w:color w:val="000000"/>
        </w:rPr>
        <w:t xml:space="preserve"> Қатты радиоактивті қалдықтарды есепке алу журналы</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 атауы (жабық иондаушы сәулелену көздері (ИСК) үшін № және ИСК паспортының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түрі мен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Ортаның 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құрамы және сәулелену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белсенділігі,</w:t>
            </w:r>
          </w:p>
          <w:p>
            <w:pPr>
              <w:spacing w:after="20"/>
              <w:ind w:left="20"/>
              <w:jc w:val="both"/>
            </w:pPr>
            <w:r>
              <w:rPr>
                <w:rFonts w:ascii="Times New Roman"/>
                <w:b w:val="false"/>
                <w:i w:val="false"/>
                <w:color w:val="000000"/>
                <w:sz w:val="20"/>
              </w:rPr>
              <w:t>
Бк/г</w:t>
            </w:r>
            <w:r>
              <w:rPr>
                <w:rFonts w:ascii="Times New Roman"/>
                <w:b w:val="false"/>
                <w:i w:val="false"/>
                <w:color w:val="000000"/>
                <w:vertAlign w:val="superscript"/>
              </w:rPr>
              <w:t>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Бк</w:t>
            </w:r>
            <w:r>
              <w:rPr>
                <w:rFonts w:ascii="Times New Roman"/>
                <w:b w:val="false"/>
                <w:i w:val="false"/>
                <w:color w:val="000000"/>
                <w:vertAlign w:val="superscript"/>
              </w:rPr>
              <w:t>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тапсырған адамның тегі, аты, әкесінің аты (болған жағдайда) және қолы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қабылдаған адамның тегі, аты, әкесінің аты (болған жағдайда) және қолы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Ұстаудан кейінгі меншікті белсенділігі және жою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Ұстаудан кейінгі белсенділігі, Бк2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 партиясына актінің күні және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 қабылданған көліктік контейнердің атауы және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актісінің № мен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ұйымға берілетін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сақтауға және көмуге берілетін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 РАҚ-тың құрамы мен белсенділігі туралы шынайы ақпарат болмаған кезде толтырылмайды;</w:t>
      </w:r>
    </w:p>
    <w:p>
      <w:pPr>
        <w:spacing w:after="0"/>
        <w:ind w:left="0"/>
        <w:jc w:val="both"/>
      </w:pPr>
      <w:r>
        <w:rPr>
          <w:rFonts w:ascii="Times New Roman"/>
          <w:b w:val="false"/>
          <w:i w:val="false"/>
          <w:color w:val="000000"/>
          <w:sz w:val="28"/>
        </w:rPr>
        <w:t>
      2) РАҚ-ты мамандандырылған ұйымға тапсырған кезде және мамандандырылған ұйымда толтырылмайды **</w:t>
      </w:r>
    </w:p>
    <w:p>
      <w:pPr>
        <w:spacing w:after="0"/>
        <w:ind w:left="0"/>
        <w:jc w:val="both"/>
      </w:pPr>
      <w:r>
        <w:rPr>
          <w:rFonts w:ascii="Times New Roman"/>
          <w:b w:val="false"/>
          <w:i w:val="false"/>
          <w:color w:val="000000"/>
          <w:sz w:val="28"/>
        </w:rPr>
        <w:t>
      3) *** РАҚ туындаған объектіде толтырылады;</w:t>
      </w:r>
    </w:p>
    <w:p>
      <w:pPr>
        <w:spacing w:after="0"/>
        <w:ind w:left="0"/>
        <w:jc w:val="both"/>
      </w:pPr>
      <w:r>
        <w:rPr>
          <w:rFonts w:ascii="Times New Roman"/>
          <w:b w:val="false"/>
          <w:i w:val="false"/>
          <w:color w:val="000000"/>
          <w:sz w:val="28"/>
        </w:rPr>
        <w:t>
      4) **** мамандандырылған ұйымда толтырылады;</w:t>
      </w:r>
    </w:p>
    <w:p>
      <w:pPr>
        <w:spacing w:after="0"/>
        <w:ind w:left="0"/>
        <w:jc w:val="both"/>
      </w:pPr>
      <w:r>
        <w:rPr>
          <w:rFonts w:ascii="Times New Roman"/>
          <w:b w:val="false"/>
          <w:i w:val="false"/>
          <w:color w:val="000000"/>
          <w:sz w:val="28"/>
        </w:rPr>
        <w:t>
      5) ***** қалдықтарды радиоактивті емес қалдықтар ретінде ыдырауға ұстаудан кейін жойған кезде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300" w:id="227"/>
    <w:p>
      <w:pPr>
        <w:spacing w:after="0"/>
        <w:ind w:left="0"/>
        <w:jc w:val="left"/>
      </w:pPr>
      <w:r>
        <w:rPr>
          <w:rFonts w:ascii="Times New Roman"/>
          <w:b/>
          <w:i w:val="false"/>
          <w:color w:val="000000"/>
        </w:rPr>
        <w:t xml:space="preserve"> Сұйық радиоактивті қалдықтарды есепке алу журналы</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Ыдырату мақсатында сақтау үшін немесе мамандандырылған ұйымға келіп түсуі</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түрі және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құрамы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белсенділігі, Бк/г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Бк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Ортаның рH-ы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тапсырған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қабылдаған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кәріз жүйесіне шығару*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 қабылданған көліктік контейнердің атауы және № 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актісінің № мен күні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сақтауға және көмуге берілетін РАҚ партиясына актінің № және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актісініңкүні және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белсенділігі, Бк/г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Бк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тегі, аты, әкесінің аты (болған жағдайда), қолы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1) * РАҚ жиналған объектіде толтырылады; </w:t>
      </w:r>
    </w:p>
    <w:p>
      <w:pPr>
        <w:spacing w:after="0"/>
        <w:ind w:left="0"/>
        <w:jc w:val="both"/>
      </w:pPr>
      <w:r>
        <w:rPr>
          <w:rFonts w:ascii="Times New Roman"/>
          <w:b w:val="false"/>
          <w:i w:val="false"/>
          <w:color w:val="000000"/>
          <w:sz w:val="28"/>
        </w:rPr>
        <w:t>
      2) **Мамандандырылған ұйымда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12 желтоқсандағы</w:t>
            </w:r>
            <w:r>
              <w:br/>
            </w:r>
            <w:r>
              <w:rPr>
                <w:rFonts w:ascii="Times New Roman"/>
                <w:b w:val="false"/>
                <w:i w:val="false"/>
                <w:color w:val="000000"/>
                <w:sz w:val="20"/>
              </w:rPr>
              <w:t>№ ҚР ДСМ-148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қауіпті</w:t>
            </w:r>
            <w:r>
              <w:br/>
            </w:r>
            <w:r>
              <w:rPr>
                <w:rFonts w:ascii="Times New Roman"/>
                <w:b w:val="false"/>
                <w:i w:val="false"/>
                <w:color w:val="000000"/>
                <w:sz w:val="20"/>
              </w:rPr>
              <w:t>объектілерге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 xml:space="preserve">талаптар" санитариялық </w:t>
            </w:r>
            <w:r>
              <w:br/>
            </w:r>
            <w:r>
              <w:rPr>
                <w:rFonts w:ascii="Times New Roman"/>
                <w:b w:val="false"/>
                <w:i w:val="false"/>
                <w:color w:val="000000"/>
                <w:sz w:val="20"/>
              </w:rPr>
              <w:t>қағидаларына</w:t>
            </w:r>
            <w:r>
              <w:br/>
            </w:r>
            <w:r>
              <w:rPr>
                <w:rFonts w:ascii="Times New Roman"/>
                <w:b w:val="false"/>
                <w:i w:val="false"/>
                <w:color w:val="000000"/>
                <w:sz w:val="20"/>
              </w:rPr>
              <w:t>42-қосымша</w:t>
            </w:r>
          </w:p>
        </w:tc>
      </w:tr>
    </w:tbl>
    <w:bookmarkStart w:name="z303" w:id="228"/>
    <w:p>
      <w:pPr>
        <w:spacing w:after="0"/>
        <w:ind w:left="0"/>
        <w:jc w:val="left"/>
      </w:pPr>
      <w:r>
        <w:rPr>
          <w:rFonts w:ascii="Times New Roman"/>
          <w:b/>
          <w:i w:val="false"/>
          <w:color w:val="000000"/>
        </w:rPr>
        <w:t xml:space="preserve"> Типтік ересек пациент үшін медициналық сәулелену кезіндегі диагностикалық референттік деңгейлер</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304" w:id="229"/>
    <w:p>
      <w:pPr>
        <w:spacing w:after="0"/>
        <w:ind w:left="0"/>
        <w:jc w:val="left"/>
      </w:pPr>
      <w:r>
        <w:rPr>
          <w:rFonts w:ascii="Times New Roman"/>
          <w:b/>
          <w:i w:val="false"/>
          <w:color w:val="000000"/>
        </w:rPr>
        <w:t xml:space="preserve"> Типтік ересек пациентке арналған диагностикалық радиография кезіндегі диагностикалық референттік деңгейлер</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бетіндегі бір суретке</w:t>
            </w:r>
            <w:r>
              <w:rPr>
                <w:rFonts w:ascii="Times New Roman"/>
                <w:b w:val="false"/>
                <w:i w:val="false"/>
                <w:color w:val="000000"/>
                <w:vertAlign w:val="superscript"/>
              </w:rPr>
              <w:t>1</w:t>
            </w:r>
            <w:r>
              <w:rPr>
                <w:rFonts w:ascii="Times New Roman"/>
                <w:b w:val="false"/>
                <w:i w:val="false"/>
                <w:color w:val="000000"/>
                <w:sz w:val="20"/>
              </w:rPr>
              <w:t xml:space="preserve"> доза, мГр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бел аумағы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ААП</w:t>
            </w:r>
          </w:p>
          <w:p>
            <w:pPr>
              <w:spacing w:after="20"/>
              <w:ind w:left="20"/>
              <w:jc w:val="both"/>
            </w:pPr>
            <w:r>
              <w:rPr>
                <w:rFonts w:ascii="Times New Roman"/>
                <w:b w:val="false"/>
                <w:i w:val="false"/>
                <w:color w:val="000000"/>
                <w:sz w:val="20"/>
              </w:rPr>
              <w:t>
ЛАТ</w:t>
            </w:r>
          </w:p>
          <w:p>
            <w:pPr>
              <w:spacing w:after="20"/>
              <w:ind w:left="20"/>
              <w:jc w:val="both"/>
            </w:pPr>
            <w:r>
              <w:rPr>
                <w:rFonts w:ascii="Times New Roman"/>
                <w:b w:val="false"/>
                <w:i w:val="false"/>
                <w:color w:val="000000"/>
                <w:sz w:val="20"/>
              </w:rPr>
              <w:t>
ББП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аумағы, көктамырішілік урография және холецистография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аумағы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ПАА</w:t>
            </w:r>
          </w:p>
          <w:p>
            <w:pPr>
              <w:spacing w:after="20"/>
              <w:ind w:left="20"/>
              <w:jc w:val="both"/>
            </w:pPr>
            <w:r>
              <w:rPr>
                <w:rFonts w:ascii="Times New Roman"/>
                <w:b w:val="false"/>
                <w:i w:val="false"/>
                <w:color w:val="000000"/>
                <w:sz w:val="20"/>
              </w:rPr>
              <w:t>
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кеуде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ААП</w:t>
            </w:r>
          </w:p>
          <w:p>
            <w:pPr>
              <w:spacing w:after="20"/>
              <w:ind w:left="20"/>
              <w:jc w:val="both"/>
            </w:pPr>
            <w:r>
              <w:rPr>
                <w:rFonts w:ascii="Times New Roman"/>
                <w:b w:val="false"/>
                <w:i w:val="false"/>
                <w:color w:val="000000"/>
                <w:sz w:val="20"/>
              </w:rPr>
              <w:t>
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Периапикальды</w:t>
            </w:r>
          </w:p>
          <w:p>
            <w:pPr>
              <w:spacing w:after="20"/>
              <w:ind w:left="20"/>
              <w:jc w:val="both"/>
            </w:pPr>
            <w:r>
              <w:rPr>
                <w:rFonts w:ascii="Times New Roman"/>
                <w:b w:val="false"/>
                <w:i w:val="false"/>
                <w:color w:val="000000"/>
                <w:sz w:val="20"/>
              </w:rPr>
              <w:t>
ААП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ПАА</w:t>
            </w:r>
          </w:p>
          <w:p>
            <w:pPr>
              <w:spacing w:after="20"/>
              <w:ind w:left="20"/>
              <w:jc w:val="both"/>
            </w:pPr>
            <w:r>
              <w:rPr>
                <w:rFonts w:ascii="Times New Roman"/>
                <w:b w:val="false"/>
                <w:i w:val="false"/>
                <w:color w:val="000000"/>
                <w:sz w:val="20"/>
              </w:rPr>
              <w:t>
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Ескертпе: 1 Кері шашырауды ескере отырып ауада. Бұл шамалар салыстырмалы сезімталдығы 200 болған кезде пленка-экранның жалпы қабылданған комбинациялары үшін келтірілген. Сезімталдығы жоғары комбинациялар үшін пленка-экранның (400-600) шамалары 2-3 есе азайтылуы тиіс.</w:t>
      </w:r>
    </w:p>
    <w:p>
      <w:pPr>
        <w:spacing w:after="0"/>
        <w:ind w:left="0"/>
        <w:jc w:val="both"/>
      </w:pPr>
      <w:r>
        <w:rPr>
          <w:rFonts w:ascii="Times New Roman"/>
          <w:b w:val="false"/>
          <w:i w:val="false"/>
          <w:color w:val="000000"/>
          <w:sz w:val="28"/>
        </w:rPr>
        <w:t>
      2 ААП — алдыңғы-артқы проекция; ЛАТ — латеральды проекция; ПБП — бел-сегізкөз буынының проекциясы; ПАА – артқы-алдыңғы проекция.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305" w:id="230"/>
    <w:p>
      <w:pPr>
        <w:spacing w:after="0"/>
        <w:ind w:left="0"/>
        <w:jc w:val="left"/>
      </w:pPr>
      <w:r>
        <w:rPr>
          <w:rFonts w:ascii="Times New Roman"/>
          <w:b/>
          <w:i w:val="false"/>
          <w:color w:val="000000"/>
        </w:rPr>
        <w:t xml:space="preserve"> Типтік ересек пациентке арналған компьютерлік томография кезіндегі диагностикалық референттік деңгейлер</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 сканерлеу кезіндегі сәулеленудің орташа мөлшері 1, мГр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бел аумағы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306" w:id="231"/>
    <w:p>
      <w:pPr>
        <w:spacing w:after="0"/>
        <w:ind w:left="0"/>
        <w:jc w:val="left"/>
      </w:pPr>
      <w:r>
        <w:rPr>
          <w:rFonts w:ascii="Times New Roman"/>
          <w:b/>
          <w:i w:val="false"/>
          <w:color w:val="000000"/>
        </w:rPr>
        <w:t xml:space="preserve"> Типтік ересек пациентке арналған маммография кезіндегі диагностикалық референттік деңгейлер</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сәулеленудің орташа мөлшері, краниокаудальды проекция 2</w:t>
            </w:r>
          </w:p>
          <w:p>
            <w:pPr>
              <w:spacing w:after="20"/>
              <w:ind w:left="20"/>
              <w:jc w:val="both"/>
            </w:pPr>
            <w:r>
              <w:rPr>
                <w:rFonts w:ascii="Times New Roman"/>
                <w:b w:val="false"/>
                <w:i w:val="false"/>
                <w:color w:val="000000"/>
                <w:sz w:val="20"/>
              </w:rPr>
              <w:t>
1 мГр (растромсыз)</w:t>
            </w:r>
          </w:p>
          <w:p>
            <w:pPr>
              <w:spacing w:after="20"/>
              <w:ind w:left="20"/>
              <w:jc w:val="both"/>
            </w:pPr>
            <w:r>
              <w:rPr>
                <w:rFonts w:ascii="Times New Roman"/>
                <w:b w:val="false"/>
                <w:i w:val="false"/>
                <w:color w:val="000000"/>
                <w:sz w:val="20"/>
              </w:rPr>
              <w:t>
3 мГр (растроммен)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p>
      <w:pPr>
        <w:spacing w:after="0"/>
        <w:ind w:left="0"/>
        <w:jc w:val="both"/>
      </w:pPr>
      <w:r>
        <w:rPr>
          <w:rFonts w:ascii="Times New Roman"/>
          <w:b w:val="false"/>
          <w:i w:val="false"/>
          <w:color w:val="000000"/>
          <w:sz w:val="28"/>
        </w:rPr>
        <w:t>
      Типтік ересек пациентке рентгеноскопия кезіндегі диагностикалық референттік деңгейлер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 xml:space="preserve"> Кіріс бетіндегі доза қуаты, мГр/мин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деңгей </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Ескертпе: 1 ұзындығы 15 см және диаметрі 16 см су фантомына эквивалентті фантомдардағы айналу осіне өлшеулер негізінде есептелген: 16 см (бас) және 30 см (бел омыртқасы және іш аймағы).</w:t>
      </w:r>
    </w:p>
    <w:p>
      <w:pPr>
        <w:spacing w:after="0"/>
        <w:ind w:left="0"/>
        <w:jc w:val="both"/>
      </w:pPr>
      <w:r>
        <w:rPr>
          <w:rFonts w:ascii="Times New Roman"/>
          <w:b w:val="false"/>
          <w:i w:val="false"/>
          <w:color w:val="000000"/>
          <w:sz w:val="28"/>
        </w:rPr>
        <w:t>
      2 құрамы 50% – темір тіні және 50% – май тіні, пленка-экран жүйесі және MO-нысана және Мо-сүзгілері бар штаттық маммографиялық қондырғылар үшін 4,5 см тереңдікте анықталған.</w:t>
      </w:r>
    </w:p>
    <w:p>
      <w:pPr>
        <w:spacing w:after="0"/>
        <w:ind w:left="0"/>
        <w:jc w:val="both"/>
      </w:pPr>
      <w:r>
        <w:rPr>
          <w:rFonts w:ascii="Times New Roman"/>
          <w:b w:val="false"/>
          <w:i w:val="false"/>
          <w:color w:val="000000"/>
          <w:sz w:val="28"/>
        </w:rPr>
        <w:t>
      3 Ауада кері шашырауды ескере отырып.</w:t>
      </w:r>
    </w:p>
    <w:p>
      <w:pPr>
        <w:spacing w:after="0"/>
        <w:ind w:left="0"/>
        <w:jc w:val="both"/>
      </w:pPr>
      <w:r>
        <w:rPr>
          <w:rFonts w:ascii="Times New Roman"/>
          <w:b w:val="false"/>
          <w:i w:val="false"/>
          <w:color w:val="000000"/>
          <w:sz w:val="28"/>
        </w:rPr>
        <w:t>
      4 Инвазивті радиологияда жиі қолданылатын "жоғары деңгейдегі" факультативтік режимі бар аппараттар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bookmarkStart w:name="z307" w:id="232"/>
    <w:p>
      <w:pPr>
        <w:spacing w:after="0"/>
        <w:ind w:left="0"/>
        <w:jc w:val="left"/>
      </w:pPr>
      <w:r>
        <w:rPr>
          <w:rFonts w:ascii="Times New Roman"/>
          <w:b/>
          <w:i w:val="false"/>
          <w:color w:val="000000"/>
        </w:rPr>
        <w:t xml:space="preserve"> Типтік ересек пациентке арналған ядролық медицинадағы процедуралар кезіндегі диагностикалық референттік деңгейлер</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Зерттеуге ең жоғары әдеттегі белсенділік, МБк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Фосфонатты және фосфатты қосылыстар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Бірфотонды эмиссиялық компьютерлік томография (бұдан әрі – ОФЭКТ) көмегімен сүйекті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Фосфонатты және фосфатты қосылыстар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коллоидты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 сканерлеу (статикада)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TcO4-</w:t>
            </w:r>
          </w:p>
          <w:p>
            <w:pPr>
              <w:spacing w:after="20"/>
              <w:ind w:left="20"/>
              <w:jc w:val="both"/>
            </w:pPr>
            <w:r>
              <w:rPr>
                <w:rFonts w:ascii="Times New Roman"/>
                <w:b w:val="false"/>
                <w:i w:val="false"/>
                <w:color w:val="000000"/>
                <w:sz w:val="20"/>
              </w:rPr>
              <w:t>
Диэтилентриаминопентауксус қышқылы (бұдан әрі – ДТПА), глюконат және глюкогептонат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ОФЭКТ көмегімен ми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TcO4-</w:t>
            </w:r>
          </w:p>
          <w:p>
            <w:pPr>
              <w:spacing w:after="20"/>
              <w:ind w:left="20"/>
              <w:jc w:val="both"/>
            </w:pPr>
            <w:r>
              <w:rPr>
                <w:rFonts w:ascii="Times New Roman"/>
                <w:b w:val="false"/>
                <w:i w:val="false"/>
                <w:color w:val="000000"/>
                <w:sz w:val="20"/>
              </w:rPr>
              <w:t>
ДТПА, глюконат және глюкогептонат</w:t>
            </w:r>
          </w:p>
          <w:p>
            <w:pPr>
              <w:spacing w:after="20"/>
              <w:ind w:left="20"/>
              <w:jc w:val="both"/>
            </w:pPr>
            <w:r>
              <w:rPr>
                <w:rFonts w:ascii="Times New Roman"/>
                <w:b w:val="false"/>
                <w:i w:val="false"/>
                <w:color w:val="000000"/>
                <w:sz w:val="20"/>
              </w:rPr>
              <w:t>
Экзаметазин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Церебральды қан ағымын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133</w:t>
            </w:r>
            <w:r>
              <w:rPr>
                <w:rFonts w:ascii="Times New Roman"/>
                <w:b w:val="false"/>
                <w:i w:val="false"/>
                <w:color w:val="000000"/>
                <w:sz w:val="20"/>
              </w:rPr>
              <w:t>Xe</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хлоридінің изотониялық ерітіндісінде</w:t>
            </w:r>
          </w:p>
          <w:p>
            <w:pPr>
              <w:spacing w:after="20"/>
              <w:ind w:left="20"/>
              <w:jc w:val="both"/>
            </w:pPr>
            <w:r>
              <w:rPr>
                <w:rFonts w:ascii="Times New Roman"/>
                <w:b w:val="false"/>
                <w:i w:val="false"/>
                <w:color w:val="000000"/>
                <w:sz w:val="20"/>
              </w:rPr>
              <w:t>
Гексаметил пропилен аминооксим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111</w:t>
            </w:r>
            <w:r>
              <w:rPr>
                <w:rFonts w:ascii="Times New Roman"/>
                <w:b w:val="false"/>
                <w:i w:val="false"/>
                <w:color w:val="000000"/>
                <w:sz w:val="20"/>
              </w:rPr>
              <w:t>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Tco</w:t>
            </w:r>
          </w:p>
          <w:p>
            <w:pPr>
              <w:spacing w:after="20"/>
              <w:ind w:left="20"/>
              <w:jc w:val="both"/>
            </w:pPr>
            <w:r>
              <w:rPr>
                <w:rFonts w:ascii="Times New Roman"/>
                <w:b w:val="false"/>
                <w:i w:val="false"/>
                <w:color w:val="000000"/>
                <w:sz w:val="20"/>
              </w:rPr>
              <w:t>
Қылқан коллоидты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123</w:t>
            </w:r>
            <w:r>
              <w:rPr>
                <w:rFonts w:ascii="Times New Roman"/>
                <w:b w:val="false"/>
                <w:i w:val="false"/>
                <w:color w:val="000000"/>
                <w:sz w:val="20"/>
              </w:rPr>
              <w:t>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TcO4-</w:t>
            </w:r>
          </w:p>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Метастаздарды іздеу (жойылғаннан кейін)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123</w:t>
            </w:r>
            <w:r>
              <w:rPr>
                <w:rFonts w:ascii="Times New Roman"/>
                <w:b w:val="false"/>
                <w:i w:val="false"/>
                <w:color w:val="000000"/>
                <w:sz w:val="20"/>
              </w:rPr>
              <w:t>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201</w:t>
            </w:r>
            <w:r>
              <w:rPr>
                <w:rFonts w:ascii="Times New Roman"/>
                <w:b w:val="false"/>
                <w:i w:val="false"/>
                <w:color w:val="000000"/>
                <w:sz w:val="20"/>
              </w:rPr>
              <w:t>Tl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 -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желдеткішін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81</w:t>
            </w:r>
            <w:r>
              <w:rPr>
                <w:rFonts w:ascii="Times New Roman"/>
                <w:b w:val="false"/>
                <w:i w:val="false"/>
                <w:color w:val="000000"/>
                <w:sz w:val="20"/>
              </w:rPr>
              <w:t>Kr</w:t>
            </w:r>
            <w:r>
              <w:rPr>
                <w:rFonts w:ascii="Times New Roman"/>
                <w:b w:val="false"/>
                <w:i w:val="false"/>
                <w:color w:val="000000"/>
                <w:vertAlign w:val="superscript"/>
              </w:rPr>
              <w:t>m</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p>
            <w:pPr>
              <w:spacing w:after="20"/>
              <w:ind w:left="20"/>
              <w:jc w:val="both"/>
            </w:pPr>
            <w:r>
              <w:rPr>
                <w:rFonts w:ascii="Times New Roman"/>
                <w:b w:val="false"/>
                <w:i w:val="false"/>
                <w:color w:val="000000"/>
                <w:sz w:val="20"/>
              </w:rPr>
              <w:t>
ДТПА-аэрозоль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желдеткішін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133</w:t>
            </w:r>
            <w:r>
              <w:rPr>
                <w:rFonts w:ascii="Times New Roman"/>
                <w:b w:val="false"/>
                <w:i w:val="false"/>
                <w:color w:val="000000"/>
                <w:sz w:val="20"/>
              </w:rPr>
              <w:t>Xe</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127</w:t>
            </w:r>
            <w:r>
              <w:rPr>
                <w:rFonts w:ascii="Times New Roman"/>
                <w:b w:val="false"/>
                <w:i w:val="false"/>
                <w:color w:val="000000"/>
                <w:sz w:val="20"/>
              </w:rPr>
              <w:t>Xe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p>
            <w:pPr>
              <w:spacing w:after="20"/>
              <w:ind w:left="20"/>
              <w:jc w:val="both"/>
            </w:pPr>
            <w:r>
              <w:rPr>
                <w:rFonts w:ascii="Times New Roman"/>
                <w:b w:val="false"/>
                <w:i w:val="false"/>
                <w:color w:val="000000"/>
                <w:sz w:val="20"/>
              </w:rPr>
              <w:t>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перфузиясын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81</w:t>
            </w:r>
            <w:r>
              <w:rPr>
                <w:rFonts w:ascii="Times New Roman"/>
                <w:b w:val="false"/>
                <w:i w:val="false"/>
                <w:color w:val="000000"/>
                <w:sz w:val="20"/>
              </w:rPr>
              <w:t>Kr</w:t>
            </w:r>
            <w:r>
              <w:rPr>
                <w:rFonts w:ascii="Times New Roman"/>
                <w:b w:val="false"/>
                <w:i w:val="false"/>
                <w:color w:val="000000"/>
                <w:vertAlign w:val="superscript"/>
              </w:rPr>
              <w:t>m</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ерітіндісі</w:t>
            </w:r>
          </w:p>
          <w:p>
            <w:pPr>
              <w:spacing w:after="20"/>
              <w:ind w:left="20"/>
              <w:jc w:val="both"/>
            </w:pPr>
            <w:r>
              <w:rPr>
                <w:rFonts w:ascii="Times New Roman"/>
                <w:b w:val="false"/>
                <w:i w:val="false"/>
                <w:color w:val="000000"/>
                <w:sz w:val="20"/>
              </w:rPr>
              <w:t>
Адами альбумин (макроагрегаттарда немесе микросфераларда)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перфузиясын сканерлеу (флебографиямен)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альбумин (макроагрегаттарда немесе микросфераларда)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перфузиясын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133</w:t>
            </w:r>
            <w:r>
              <w:rPr>
                <w:rFonts w:ascii="Times New Roman"/>
                <w:b w:val="false"/>
                <w:i w:val="false"/>
                <w:color w:val="000000"/>
                <w:sz w:val="20"/>
              </w:rPr>
              <w:t>Xe</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127</w:t>
            </w:r>
            <w:r>
              <w:rPr>
                <w:rFonts w:ascii="Times New Roman"/>
                <w:b w:val="false"/>
                <w:i w:val="false"/>
                <w:color w:val="000000"/>
                <w:sz w:val="20"/>
              </w:rPr>
              <w:t>Xe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Изотониялық ерітінді</w:t>
            </w:r>
          </w:p>
          <w:p>
            <w:pPr>
              <w:spacing w:after="20"/>
              <w:ind w:left="20"/>
              <w:jc w:val="both"/>
            </w:pPr>
            <w:r>
              <w:rPr>
                <w:rFonts w:ascii="Times New Roman"/>
                <w:b w:val="false"/>
                <w:i w:val="false"/>
                <w:color w:val="000000"/>
                <w:sz w:val="20"/>
              </w:rPr>
              <w:t>
Изотониялық хлоридті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ОФЭКТ көмегімен өкпені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Макро-біріктірілген альбумин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және көкбауыр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мен көкбауырды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коллоидты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жүйесінің қызметін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Иминодиацетаттар және оларға балама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Таңбаланған денатуратталған эритроциттер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ОФЭКТ көмегімен бауырды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коллоидты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 жүйесі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айналымының үлкен шеңберін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TcO4-</w:t>
            </w:r>
          </w:p>
          <w:p>
            <w:pPr>
              <w:spacing w:after="20"/>
              <w:ind w:left="20"/>
              <w:jc w:val="both"/>
            </w:pPr>
            <w:r>
              <w:rPr>
                <w:rFonts w:ascii="Times New Roman"/>
                <w:b w:val="false"/>
                <w:i w:val="false"/>
                <w:color w:val="000000"/>
                <w:sz w:val="20"/>
              </w:rPr>
              <w:t>
ДТПА</w:t>
            </w:r>
          </w:p>
          <w:p>
            <w:pPr>
              <w:spacing w:after="20"/>
              <w:ind w:left="20"/>
              <w:jc w:val="both"/>
            </w:pPr>
            <w:r>
              <w:rPr>
                <w:rFonts w:ascii="Times New Roman"/>
                <w:b w:val="false"/>
                <w:i w:val="false"/>
                <w:color w:val="000000"/>
                <w:sz w:val="20"/>
              </w:rPr>
              <w:t>
Макро-агрегатталған глобулин-3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депосын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 жүйесін сканерлеу/зондтау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 сканерлеу/ зондтау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Таңбаланған қалыпты эритроциттер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Фосфонатты және фосфатты қосылыстар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ОФЭКТ көмегімен миокардты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201</w:t>
            </w:r>
            <w:r>
              <w:rPr>
                <w:rFonts w:ascii="Times New Roman"/>
                <w:b w:val="false"/>
                <w:i w:val="false"/>
                <w:color w:val="000000"/>
                <w:sz w:val="20"/>
              </w:rPr>
              <w:t>Tl</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Изонитрилдер</w:t>
            </w:r>
          </w:p>
          <w:p>
            <w:pPr>
              <w:spacing w:after="20"/>
              <w:ind w:left="20"/>
              <w:jc w:val="both"/>
            </w:pPr>
            <w:r>
              <w:rPr>
                <w:rFonts w:ascii="Times New Roman"/>
                <w:b w:val="false"/>
                <w:i w:val="false"/>
                <w:color w:val="000000"/>
                <w:sz w:val="20"/>
              </w:rPr>
              <w:t>
Tl+ - хлорид</w:t>
            </w:r>
          </w:p>
          <w:p>
            <w:pPr>
              <w:spacing w:after="20"/>
              <w:ind w:left="20"/>
              <w:jc w:val="both"/>
            </w:pPr>
            <w:r>
              <w:rPr>
                <w:rFonts w:ascii="Times New Roman"/>
                <w:b w:val="false"/>
                <w:i w:val="false"/>
                <w:color w:val="000000"/>
                <w:sz w:val="20"/>
              </w:rPr>
              <w:t>
Фосфонатты және фосфатты қосылыстар</w:t>
            </w:r>
          </w:p>
          <w:p>
            <w:pPr>
              <w:spacing w:after="20"/>
              <w:ind w:left="20"/>
              <w:jc w:val="both"/>
            </w:pPr>
            <w:r>
              <w:rPr>
                <w:rFonts w:ascii="Times New Roman"/>
                <w:b w:val="false"/>
                <w:i w:val="false"/>
                <w:color w:val="000000"/>
                <w:sz w:val="20"/>
              </w:rPr>
              <w:t>
Изонитрилдер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асқазан-ішек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Асқазан/сілекей безі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TcO4-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Мекел дивертикулын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TcO4-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жолында қан кетуді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коллоидты ерітінді</w:t>
            </w:r>
          </w:p>
          <w:p>
            <w:pPr>
              <w:spacing w:after="20"/>
              <w:ind w:left="20"/>
              <w:jc w:val="both"/>
            </w:pPr>
            <w:r>
              <w:rPr>
                <w:rFonts w:ascii="Times New Roman"/>
                <w:b w:val="false"/>
                <w:i w:val="false"/>
                <w:color w:val="000000"/>
                <w:sz w:val="20"/>
              </w:rPr>
              <w:t>
Таңбаланған қалыпты эритроциттер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Гастроэзофагеальды рефлюксті және өтімділігін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коллоидты ерітінді</w:t>
            </w:r>
          </w:p>
          <w:p>
            <w:pPr>
              <w:spacing w:after="20"/>
              <w:ind w:left="20"/>
              <w:jc w:val="both"/>
            </w:pPr>
            <w:r>
              <w:rPr>
                <w:rFonts w:ascii="Times New Roman"/>
                <w:b w:val="false"/>
                <w:i w:val="false"/>
                <w:color w:val="000000"/>
                <w:sz w:val="20"/>
              </w:rPr>
              <w:t>
Сіңірілмейтін қосылыстар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босауын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111</w:t>
            </w:r>
            <w:r>
              <w:rPr>
                <w:rFonts w:ascii="Times New Roman"/>
                <w:b w:val="false"/>
                <w:i w:val="false"/>
                <w:color w:val="000000"/>
                <w:sz w:val="20"/>
              </w:rPr>
              <w:t>In</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113</w:t>
            </w:r>
            <w:r>
              <w:rPr>
                <w:rFonts w:ascii="Times New Roman"/>
                <w:b w:val="false"/>
                <w:i w:val="false"/>
                <w:color w:val="000000"/>
                <w:sz w:val="20"/>
              </w:rPr>
              <w:t>Inm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Сіңірілмейтін қосылыстар</w:t>
            </w:r>
          </w:p>
          <w:p>
            <w:pPr>
              <w:spacing w:after="20"/>
              <w:ind w:left="20"/>
              <w:jc w:val="both"/>
            </w:pPr>
            <w:r>
              <w:rPr>
                <w:rFonts w:ascii="Times New Roman"/>
                <w:b w:val="false"/>
                <w:i w:val="false"/>
                <w:color w:val="000000"/>
                <w:sz w:val="20"/>
              </w:rPr>
              <w:t>
Сіңірілмейтін қосылыстар</w:t>
            </w:r>
          </w:p>
          <w:p>
            <w:pPr>
              <w:spacing w:after="20"/>
              <w:ind w:left="20"/>
              <w:jc w:val="both"/>
            </w:pPr>
            <w:r>
              <w:rPr>
                <w:rFonts w:ascii="Times New Roman"/>
                <w:b w:val="false"/>
                <w:i w:val="false"/>
                <w:color w:val="000000"/>
                <w:sz w:val="20"/>
              </w:rPr>
              <w:t>
Сіңірілмейтін қосылыстар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несеп бөлу жүйесі және бүйрек үсті бездері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Димеркаптоянтар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 сканерлеу / нефрография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123</w:t>
            </w:r>
            <w:r>
              <w:rPr>
                <w:rFonts w:ascii="Times New Roman"/>
                <w:b w:val="false"/>
                <w:i w:val="false"/>
                <w:color w:val="000000"/>
                <w:sz w:val="20"/>
              </w:rPr>
              <w:t>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ДТПА, глюконат және глюкогептонат</w:t>
            </w:r>
          </w:p>
          <w:p>
            <w:pPr>
              <w:spacing w:after="20"/>
              <w:ind w:left="20"/>
              <w:jc w:val="both"/>
            </w:pPr>
            <w:r>
              <w:rPr>
                <w:rFonts w:ascii="Times New Roman"/>
                <w:b w:val="false"/>
                <w:i w:val="false"/>
                <w:color w:val="000000"/>
                <w:sz w:val="20"/>
              </w:rPr>
              <w:t>
Макро-агрегатталған глобулин-3</w:t>
            </w:r>
          </w:p>
          <w:p>
            <w:pPr>
              <w:spacing w:after="20"/>
              <w:ind w:left="20"/>
              <w:jc w:val="both"/>
            </w:pPr>
            <w:r>
              <w:rPr>
                <w:rFonts w:ascii="Times New Roman"/>
                <w:b w:val="false"/>
                <w:i w:val="false"/>
                <w:color w:val="000000"/>
                <w:sz w:val="20"/>
              </w:rPr>
              <w:t>
О-иодогиппурат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бездерін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75</w:t>
            </w:r>
            <w:r>
              <w:rPr>
                <w:rFonts w:ascii="Times New Roman"/>
                <w:b w:val="false"/>
                <w:i w:val="false"/>
                <w:color w:val="000000"/>
                <w:sz w:val="20"/>
              </w:rPr>
              <w:t>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Селенохолестерин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Ісікті немесе абсцессті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67</w:t>
            </w:r>
            <w:r>
              <w:rPr>
                <w:rFonts w:ascii="Times New Roman"/>
                <w:b w:val="false"/>
                <w:i w:val="false"/>
                <w:color w:val="000000"/>
                <w:sz w:val="20"/>
              </w:rPr>
              <w:t>Ga</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201</w:t>
            </w:r>
            <w:r>
              <w:rPr>
                <w:rFonts w:ascii="Times New Roman"/>
                <w:b w:val="false"/>
                <w:i w:val="false"/>
                <w:color w:val="000000"/>
                <w:sz w:val="20"/>
              </w:rPr>
              <w:t>Tl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Цитрат</w:t>
            </w:r>
          </w:p>
          <w:p>
            <w:pPr>
              <w:spacing w:after="20"/>
              <w:ind w:left="20"/>
              <w:jc w:val="both"/>
            </w:pPr>
            <w:r>
              <w:rPr>
                <w:rFonts w:ascii="Times New Roman"/>
                <w:b w:val="false"/>
                <w:i w:val="false"/>
                <w:color w:val="000000"/>
                <w:sz w:val="20"/>
              </w:rPr>
              <w:t>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Ісікті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Димеркаптоянтар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Нейроэктодерма ісігін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123</w:t>
            </w:r>
            <w:r>
              <w:rPr>
                <w:rFonts w:ascii="Times New Roman"/>
                <w:b w:val="false"/>
                <w:i w:val="false"/>
                <w:color w:val="000000"/>
                <w:sz w:val="20"/>
              </w:rPr>
              <w:t>I</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123</w:t>
            </w:r>
            <w:r>
              <w:rPr>
                <w:rFonts w:ascii="Times New Roman"/>
                <w:b w:val="false"/>
                <w:i w:val="false"/>
                <w:color w:val="000000"/>
                <w:sz w:val="20"/>
              </w:rPr>
              <w:t>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Мета-йодо-бензил гуанидин</w:t>
            </w:r>
          </w:p>
          <w:p>
            <w:pPr>
              <w:spacing w:after="20"/>
              <w:ind w:left="20"/>
              <w:jc w:val="both"/>
            </w:pPr>
            <w:r>
              <w:rPr>
                <w:rFonts w:ascii="Times New Roman"/>
                <w:b w:val="false"/>
                <w:i w:val="false"/>
                <w:color w:val="000000"/>
                <w:sz w:val="20"/>
              </w:rPr>
              <w:t>
Мета-йодо-бензил гуанидин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түйінін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коллоидты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Абсцессті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r>
              <w:rPr>
                <w:rFonts w:ascii="Times New Roman"/>
                <w:b w:val="false"/>
                <w:i w:val="false"/>
                <w:color w:val="000000"/>
                <w:vertAlign w:val="superscript"/>
              </w:rPr>
              <w:t>m</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111</w:t>
            </w:r>
            <w:r>
              <w:rPr>
                <w:rFonts w:ascii="Times New Roman"/>
                <w:b w:val="false"/>
                <w:i w:val="false"/>
                <w:color w:val="000000"/>
                <w:sz w:val="20"/>
              </w:rPr>
              <w:t>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лейкоциттер, дексаметазонмен өңделген</w:t>
            </w:r>
          </w:p>
          <w:p>
            <w:pPr>
              <w:spacing w:after="20"/>
              <w:ind w:left="20"/>
              <w:jc w:val="both"/>
            </w:pPr>
            <w:r>
              <w:rPr>
                <w:rFonts w:ascii="Times New Roman"/>
                <w:b w:val="false"/>
                <w:i w:val="false"/>
                <w:color w:val="000000"/>
                <w:sz w:val="20"/>
              </w:rPr>
              <w:t>
Қылқан лейкоциттер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Тромбаны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111</w:t>
            </w:r>
            <w:r>
              <w:rPr>
                <w:rFonts w:ascii="Times New Roman"/>
                <w:b w:val="false"/>
                <w:i w:val="false"/>
                <w:color w:val="000000"/>
                <w:sz w:val="20"/>
              </w:rPr>
              <w:t>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Таңбаланған тромбоциттер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12 желтоқсандағы</w:t>
            </w:r>
            <w:r>
              <w:br/>
            </w:r>
            <w:r>
              <w:rPr>
                <w:rFonts w:ascii="Times New Roman"/>
                <w:b w:val="false"/>
                <w:i w:val="false"/>
                <w:color w:val="000000"/>
                <w:sz w:val="20"/>
              </w:rPr>
              <w:t>№ ҚР ДСМ-148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43-қосымша</w:t>
            </w:r>
          </w:p>
        </w:tc>
      </w:tr>
    </w:tbl>
    <w:bookmarkStart w:name="z310" w:id="233"/>
    <w:p>
      <w:pPr>
        <w:spacing w:after="0"/>
        <w:ind w:left="0"/>
        <w:jc w:val="left"/>
      </w:pPr>
      <w:r>
        <w:rPr>
          <w:rFonts w:ascii="Times New Roman"/>
          <w:b/>
          <w:i w:val="false"/>
          <w:color w:val="000000"/>
        </w:rPr>
        <w:t xml:space="preserve"> Ауыз судағы радионуклидтер құрамының референттік деңгейлері 1, 2</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Референттік деңгей, Бк/л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Референттік деңгей, Бк/л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77</w:t>
            </w:r>
            <w:r>
              <w:rPr>
                <w:rFonts w:ascii="Times New Roman"/>
                <w:b w:val="false"/>
                <w:i w:val="false"/>
                <w:color w:val="000000"/>
                <w:sz w:val="20"/>
              </w:rPr>
              <w:t>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w:t>
            </w:r>
            <w:r>
              <w:rPr>
                <w:rFonts w:ascii="Times New Roman"/>
                <w:b w:val="false"/>
                <w:i w:val="false"/>
                <w:color w:val="000000"/>
                <w:sz w:val="20"/>
              </w:rPr>
              <w:t>Be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75</w:t>
            </w:r>
            <w:r>
              <w:rPr>
                <w:rFonts w:ascii="Times New Roman"/>
                <w:b w:val="false"/>
                <w:i w:val="false"/>
                <w:color w:val="000000"/>
                <w:sz w:val="20"/>
              </w:rPr>
              <w:t>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14</w:t>
            </w:r>
            <w:r>
              <w:rPr>
                <w:rFonts w:ascii="Times New Roman"/>
                <w:b w:val="false"/>
                <w:i w:val="false"/>
                <w:color w:val="000000"/>
                <w:sz w:val="20"/>
              </w:rPr>
              <w: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82</w:t>
            </w:r>
            <w:r>
              <w:rPr>
                <w:rFonts w:ascii="Times New Roman"/>
                <w:b w:val="false"/>
                <w:i w:val="false"/>
                <w:color w:val="000000"/>
                <w:sz w:val="20"/>
              </w:rPr>
              <w:t>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w:t>
            </w:r>
            <w:r>
              <w:rPr>
                <w:rFonts w:ascii="Times New Roman"/>
                <w:b w:val="false"/>
                <w:i w:val="false"/>
                <w:color w:val="000000"/>
                <w:sz w:val="20"/>
              </w:rPr>
              <w:t>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86</w:t>
            </w:r>
            <w:r>
              <w:rPr>
                <w:rFonts w:ascii="Times New Roman"/>
                <w:b w:val="false"/>
                <w:i w:val="false"/>
                <w:color w:val="000000"/>
                <w:sz w:val="20"/>
              </w:rPr>
              <w:t>Rb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32</w:t>
            </w:r>
            <w:r>
              <w:rPr>
                <w:rFonts w:ascii="Times New Roman"/>
                <w:b w:val="false"/>
                <w:i w:val="false"/>
                <w:color w:val="000000"/>
                <w:sz w:val="20"/>
              </w:rPr>
              <w:t>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85</w:t>
            </w:r>
            <w:r>
              <w:rPr>
                <w:rFonts w:ascii="Times New Roman"/>
                <w:b w:val="false"/>
                <w:i w:val="false"/>
                <w:color w:val="000000"/>
                <w:sz w:val="20"/>
              </w:rPr>
              <w:t>Sr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33</w:t>
            </w:r>
            <w:r>
              <w:rPr>
                <w:rFonts w:ascii="Times New Roman"/>
                <w:b w:val="false"/>
                <w:i w:val="false"/>
                <w:color w:val="000000"/>
                <w:sz w:val="20"/>
              </w:rPr>
              <w:t>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89</w:t>
            </w:r>
            <w:r>
              <w:rPr>
                <w:rFonts w:ascii="Times New Roman"/>
                <w:b w:val="false"/>
                <w:i w:val="false"/>
                <w:color w:val="000000"/>
                <w:sz w:val="20"/>
              </w:rPr>
              <w:t>Sr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35</w:t>
            </w:r>
            <w:r>
              <w:rPr>
                <w:rFonts w:ascii="Times New Roman"/>
                <w:b w:val="false"/>
                <w:i w:val="false"/>
                <w:color w:val="000000"/>
                <w:sz w:val="20"/>
              </w:rPr>
              <w: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90</w:t>
            </w:r>
            <w:r>
              <w:rPr>
                <w:rFonts w:ascii="Times New Roman"/>
                <w:b w:val="false"/>
                <w:i w:val="false"/>
                <w:color w:val="000000"/>
                <w:sz w:val="20"/>
              </w:rPr>
              <w:t>Sr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36</w:t>
            </w:r>
            <w:r>
              <w:rPr>
                <w:rFonts w:ascii="Times New Roman"/>
                <w:b w:val="false"/>
                <w:i w:val="false"/>
                <w:color w:val="000000"/>
                <w:sz w:val="20"/>
              </w:rPr>
              <w:t>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90</w:t>
            </w:r>
            <w:r>
              <w:rPr>
                <w:rFonts w:ascii="Times New Roman"/>
                <w:b w:val="false"/>
                <w:i w:val="false"/>
                <w:color w:val="000000"/>
                <w:sz w:val="20"/>
              </w:rPr>
              <w: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45</w:t>
            </w:r>
            <w:r>
              <w:rPr>
                <w:rFonts w:ascii="Times New Roman"/>
                <w:b w:val="false"/>
                <w:i w:val="false"/>
                <w:color w:val="000000"/>
                <w:sz w:val="20"/>
              </w:rPr>
              <w:t>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91</w:t>
            </w:r>
            <w:r>
              <w:rPr>
                <w:rFonts w:ascii="Times New Roman"/>
                <w:b w:val="false"/>
                <w:i w:val="false"/>
                <w:color w:val="000000"/>
                <w:sz w:val="20"/>
              </w:rPr>
              <w: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47</w:t>
            </w:r>
            <w:r>
              <w:rPr>
                <w:rFonts w:ascii="Times New Roman"/>
                <w:b w:val="false"/>
                <w:i w:val="false"/>
                <w:color w:val="000000"/>
                <w:sz w:val="20"/>
              </w:rPr>
              <w:t>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93</w:t>
            </w:r>
            <w:r>
              <w:rPr>
                <w:rFonts w:ascii="Times New Roman"/>
                <w:b w:val="false"/>
                <w:i w:val="false"/>
                <w:color w:val="000000"/>
                <w:sz w:val="20"/>
              </w:rPr>
              <w:t>Zr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46</w:t>
            </w:r>
            <w:r>
              <w:rPr>
                <w:rFonts w:ascii="Times New Roman"/>
                <w:b w:val="false"/>
                <w:i w:val="false"/>
                <w:color w:val="000000"/>
                <w:sz w:val="20"/>
              </w:rPr>
              <w:t>Sc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95</w:t>
            </w:r>
            <w:r>
              <w:rPr>
                <w:rFonts w:ascii="Times New Roman"/>
                <w:b w:val="false"/>
                <w:i w:val="false"/>
                <w:color w:val="000000"/>
                <w:sz w:val="20"/>
              </w:rPr>
              <w:t>Zr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47</w:t>
            </w:r>
            <w:r>
              <w:rPr>
                <w:rFonts w:ascii="Times New Roman"/>
                <w:b w:val="false"/>
                <w:i w:val="false"/>
                <w:color w:val="000000"/>
                <w:sz w:val="20"/>
              </w:rPr>
              <w:t>Sc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93m</w:t>
            </w:r>
            <w:r>
              <w:rPr>
                <w:rFonts w:ascii="Times New Roman"/>
                <w:b w:val="false"/>
                <w:i w:val="false"/>
                <w:color w:val="000000"/>
                <w:sz w:val="20"/>
              </w:rPr>
              <w:t>Nb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48</w:t>
            </w:r>
            <w:r>
              <w:rPr>
                <w:rFonts w:ascii="Times New Roman"/>
                <w:b w:val="false"/>
                <w:i w:val="false"/>
                <w:color w:val="000000"/>
                <w:sz w:val="20"/>
              </w:rPr>
              <w:t>Sc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94</w:t>
            </w:r>
            <w:r>
              <w:rPr>
                <w:rFonts w:ascii="Times New Roman"/>
                <w:b w:val="false"/>
                <w:i w:val="false"/>
                <w:color w:val="000000"/>
                <w:sz w:val="20"/>
              </w:rPr>
              <w:t>Nb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48</w:t>
            </w:r>
            <w:r>
              <w:rPr>
                <w:rFonts w:ascii="Times New Roman"/>
                <w:b w:val="false"/>
                <w:i w:val="false"/>
                <w:color w:val="000000"/>
                <w:sz w:val="20"/>
              </w:rPr>
              <w:t>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95</w:t>
            </w:r>
            <w:r>
              <w:rPr>
                <w:rFonts w:ascii="Times New Roman"/>
                <w:b w:val="false"/>
                <w:i w:val="false"/>
                <w:color w:val="000000"/>
                <w:sz w:val="20"/>
              </w:rPr>
              <w:t>Nb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51</w:t>
            </w:r>
            <w:r>
              <w:rPr>
                <w:rFonts w:ascii="Times New Roman"/>
                <w:b w:val="false"/>
                <w:i w:val="false"/>
                <w:color w:val="000000"/>
                <w:sz w:val="20"/>
              </w:rPr>
              <w:t>Cr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93</w:t>
            </w:r>
            <w:r>
              <w:rPr>
                <w:rFonts w:ascii="Times New Roman"/>
                <w:b w:val="false"/>
                <w:i w:val="false"/>
                <w:color w:val="000000"/>
                <w:sz w:val="20"/>
              </w:rPr>
              <w:t>Mo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52</w:t>
            </w:r>
            <w:r>
              <w:rPr>
                <w:rFonts w:ascii="Times New Roman"/>
                <w:b w:val="false"/>
                <w:i w:val="false"/>
                <w:color w:val="000000"/>
                <w:sz w:val="20"/>
              </w:rPr>
              <w:t>Mn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Mo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53</w:t>
            </w:r>
            <w:r>
              <w:rPr>
                <w:rFonts w:ascii="Times New Roman"/>
                <w:b w:val="false"/>
                <w:i w:val="false"/>
                <w:color w:val="000000"/>
                <w:sz w:val="20"/>
              </w:rPr>
              <w:t>Mn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96</w:t>
            </w:r>
            <w:r>
              <w:rPr>
                <w:rFonts w:ascii="Times New Roman"/>
                <w:b w:val="false"/>
                <w:i w:val="false"/>
                <w:color w:val="000000"/>
                <w:sz w:val="20"/>
              </w:rPr>
              <w:t>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54</w:t>
            </w:r>
            <w:r>
              <w:rPr>
                <w:rFonts w:ascii="Times New Roman"/>
                <w:b w:val="false"/>
                <w:i w:val="false"/>
                <w:color w:val="000000"/>
                <w:sz w:val="20"/>
              </w:rPr>
              <w:t>Mn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97</w:t>
            </w:r>
            <w:r>
              <w:rPr>
                <w:rFonts w:ascii="Times New Roman"/>
                <w:b w:val="false"/>
                <w:i w:val="false"/>
                <w:color w:val="000000"/>
                <w:sz w:val="20"/>
              </w:rPr>
              <w:t>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55</w:t>
            </w:r>
            <w:r>
              <w:rPr>
                <w:rFonts w:ascii="Times New Roman"/>
                <w:b w:val="false"/>
                <w:i w:val="false"/>
                <w:color w:val="000000"/>
                <w:sz w:val="20"/>
              </w:rPr>
              <w:t>Fe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97m</w:t>
            </w:r>
            <w:r>
              <w:rPr>
                <w:rFonts w:ascii="Times New Roman"/>
                <w:b w:val="false"/>
                <w:i w:val="false"/>
                <w:color w:val="000000"/>
                <w:sz w:val="20"/>
              </w:rPr>
              <w:t>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59</w:t>
            </w:r>
            <w:r>
              <w:rPr>
                <w:rFonts w:ascii="Times New Roman"/>
                <w:b w:val="false"/>
                <w:i w:val="false"/>
                <w:color w:val="000000"/>
                <w:sz w:val="20"/>
              </w:rPr>
              <w:t>Fe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99</w:t>
            </w:r>
            <w:r>
              <w:rPr>
                <w:rFonts w:ascii="Times New Roman"/>
                <w:b w:val="false"/>
                <w:i w:val="false"/>
                <w:color w:val="000000"/>
                <w:sz w:val="20"/>
              </w:rPr>
              <w:t>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56</w:t>
            </w:r>
            <w:r>
              <w:rPr>
                <w:rFonts w:ascii="Times New Roman"/>
                <w:b w:val="false"/>
                <w:i w:val="false"/>
                <w:color w:val="000000"/>
                <w:sz w:val="20"/>
              </w:rPr>
              <w:t>Co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97</w:t>
            </w:r>
            <w:r>
              <w:rPr>
                <w:rFonts w:ascii="Times New Roman"/>
                <w:b w:val="false"/>
                <w:i w:val="false"/>
                <w:color w:val="000000"/>
                <w:sz w:val="20"/>
              </w:rPr>
              <w:t>Ru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57</w:t>
            </w:r>
            <w:r>
              <w:rPr>
                <w:rFonts w:ascii="Times New Roman"/>
                <w:b w:val="false"/>
                <w:i w:val="false"/>
                <w:color w:val="000000"/>
                <w:sz w:val="20"/>
              </w:rPr>
              <w:t>Co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103</w:t>
            </w:r>
            <w:r>
              <w:rPr>
                <w:rFonts w:ascii="Times New Roman"/>
                <w:b w:val="false"/>
                <w:i w:val="false"/>
                <w:color w:val="000000"/>
                <w:sz w:val="20"/>
              </w:rPr>
              <w:t>Ru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58</w:t>
            </w:r>
            <w:r>
              <w:rPr>
                <w:rFonts w:ascii="Times New Roman"/>
                <w:b w:val="false"/>
                <w:i w:val="false"/>
                <w:color w:val="000000"/>
                <w:sz w:val="20"/>
              </w:rPr>
              <w:t>Co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106</w:t>
            </w:r>
            <w:r>
              <w:rPr>
                <w:rFonts w:ascii="Times New Roman"/>
                <w:b w:val="false"/>
                <w:i w:val="false"/>
                <w:color w:val="000000"/>
                <w:sz w:val="20"/>
              </w:rPr>
              <w:t>Ru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60</w:t>
            </w:r>
            <w:r>
              <w:rPr>
                <w:rFonts w:ascii="Times New Roman"/>
                <w:b w:val="false"/>
                <w:i w:val="false"/>
                <w:color w:val="000000"/>
                <w:sz w:val="20"/>
              </w:rPr>
              <w:t>Co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105</w:t>
            </w:r>
            <w:r>
              <w:rPr>
                <w:rFonts w:ascii="Times New Roman"/>
                <w:b w:val="false"/>
                <w:i w:val="false"/>
                <w:color w:val="000000"/>
                <w:sz w:val="20"/>
              </w:rPr>
              <w:t>Rh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59</w:t>
            </w:r>
            <w:r>
              <w:rPr>
                <w:rFonts w:ascii="Times New Roman"/>
                <w:b w:val="false"/>
                <w:i w:val="false"/>
                <w:color w:val="000000"/>
                <w:sz w:val="20"/>
              </w:rPr>
              <w:t>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103</w:t>
            </w:r>
            <w:r>
              <w:rPr>
                <w:rFonts w:ascii="Times New Roman"/>
                <w:b w:val="false"/>
                <w:i w:val="false"/>
                <w:color w:val="000000"/>
                <w:sz w:val="20"/>
              </w:rPr>
              <w:t>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63</w:t>
            </w:r>
            <w:r>
              <w:rPr>
                <w:rFonts w:ascii="Times New Roman"/>
                <w:b w:val="false"/>
                <w:i w:val="false"/>
                <w:color w:val="000000"/>
                <w:sz w:val="20"/>
              </w:rPr>
              <w:t>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105</w:t>
            </w:r>
            <w:r>
              <w:rPr>
                <w:rFonts w:ascii="Times New Roman"/>
                <w:b w:val="false"/>
                <w:i w:val="false"/>
                <w:color w:val="000000"/>
                <w:sz w:val="20"/>
              </w:rPr>
              <w:t>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65</w:t>
            </w:r>
            <w:r>
              <w:rPr>
                <w:rFonts w:ascii="Times New Roman"/>
                <w:b w:val="false"/>
                <w:i w:val="false"/>
                <w:color w:val="000000"/>
                <w:sz w:val="20"/>
              </w:rPr>
              <w:t>Zn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110m</w:t>
            </w:r>
            <w:r>
              <w:rPr>
                <w:rFonts w:ascii="Times New Roman"/>
                <w:b w:val="false"/>
                <w:i w:val="false"/>
                <w:color w:val="000000"/>
                <w:sz w:val="20"/>
              </w:rPr>
              <w:t>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71</w:t>
            </w:r>
            <w:r>
              <w:rPr>
                <w:rFonts w:ascii="Times New Roman"/>
                <w:b w:val="false"/>
                <w:i w:val="false"/>
                <w:color w:val="000000"/>
                <w:sz w:val="20"/>
              </w:rPr>
              <w:t>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111</w:t>
            </w:r>
            <w:r>
              <w:rPr>
                <w:rFonts w:ascii="Times New Roman"/>
                <w:b w:val="false"/>
                <w:i w:val="false"/>
                <w:color w:val="000000"/>
                <w:sz w:val="20"/>
              </w:rPr>
              <w:t>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73</w:t>
            </w:r>
            <w:r>
              <w:rPr>
                <w:rFonts w:ascii="Times New Roman"/>
                <w:b w:val="false"/>
                <w:i w:val="false"/>
                <w:color w:val="000000"/>
                <w:sz w:val="20"/>
              </w:rPr>
              <w:t>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109</w:t>
            </w:r>
            <w:r>
              <w:rPr>
                <w:rFonts w:ascii="Times New Roman"/>
                <w:b w:val="false"/>
                <w:i w:val="false"/>
                <w:color w:val="000000"/>
                <w:sz w:val="20"/>
              </w:rPr>
              <w:t>Cd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74</w:t>
            </w:r>
            <w:r>
              <w:rPr>
                <w:rFonts w:ascii="Times New Roman"/>
                <w:b w:val="false"/>
                <w:i w:val="false"/>
                <w:color w:val="000000"/>
                <w:sz w:val="20"/>
              </w:rPr>
              <w:t>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115</w:t>
            </w:r>
            <w:r>
              <w:rPr>
                <w:rFonts w:ascii="Times New Roman"/>
                <w:b w:val="false"/>
                <w:i w:val="false"/>
                <w:color w:val="000000"/>
                <w:sz w:val="20"/>
              </w:rPr>
              <w:t>Cd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76</w:t>
            </w:r>
            <w:r>
              <w:rPr>
                <w:rFonts w:ascii="Times New Roman"/>
                <w:b w:val="false"/>
                <w:i w:val="false"/>
                <w:color w:val="000000"/>
                <w:sz w:val="20"/>
              </w:rPr>
              <w:t>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115m</w:t>
            </w:r>
            <w:r>
              <w:rPr>
                <w:rFonts w:ascii="Times New Roman"/>
                <w:b w:val="false"/>
                <w:i w:val="false"/>
                <w:color w:val="000000"/>
                <w:sz w:val="20"/>
              </w:rPr>
              <w:t>Cd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111</w:t>
            </w:r>
            <w:r>
              <w:rPr>
                <w:rFonts w:ascii="Times New Roman"/>
                <w:b w:val="false"/>
                <w:i w:val="false"/>
                <w:color w:val="000000"/>
                <w:sz w:val="20"/>
              </w:rPr>
              <w:t>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155</w:t>
            </w:r>
            <w:r>
              <w:rPr>
                <w:rFonts w:ascii="Times New Roman"/>
                <w:b w:val="false"/>
                <w:i w:val="false"/>
                <w:color w:val="000000"/>
                <w:sz w:val="20"/>
              </w:rPr>
              <w:t>Eu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114m</w:t>
            </w:r>
            <w:r>
              <w:rPr>
                <w:rFonts w:ascii="Times New Roman"/>
                <w:b w:val="false"/>
                <w:i w:val="false"/>
                <w:color w:val="000000"/>
                <w:sz w:val="20"/>
              </w:rPr>
              <w:t>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153</w:t>
            </w:r>
            <w:r>
              <w:rPr>
                <w:rFonts w:ascii="Times New Roman"/>
                <w:b w:val="false"/>
                <w:i w:val="false"/>
                <w:color w:val="000000"/>
                <w:sz w:val="20"/>
              </w:rPr>
              <w:t>Gd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113</w:t>
            </w:r>
            <w:r>
              <w:rPr>
                <w:rFonts w:ascii="Times New Roman"/>
                <w:b w:val="false"/>
                <w:i w:val="false"/>
                <w:color w:val="000000"/>
                <w:sz w:val="20"/>
              </w:rPr>
              <w:t>Sn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160</w:t>
            </w:r>
            <w:r>
              <w:rPr>
                <w:rFonts w:ascii="Times New Roman"/>
                <w:b w:val="false"/>
                <w:i w:val="false"/>
                <w:color w:val="000000"/>
                <w:sz w:val="20"/>
              </w:rPr>
              <w:t>Tb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125</w:t>
            </w:r>
            <w:r>
              <w:rPr>
                <w:rFonts w:ascii="Times New Roman"/>
                <w:b w:val="false"/>
                <w:i w:val="false"/>
                <w:color w:val="000000"/>
                <w:sz w:val="20"/>
              </w:rPr>
              <w:t>Sn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169</w:t>
            </w:r>
            <w:r>
              <w:rPr>
                <w:rFonts w:ascii="Times New Roman"/>
                <w:b w:val="false"/>
                <w:i w:val="false"/>
                <w:color w:val="000000"/>
                <w:sz w:val="20"/>
              </w:rPr>
              <w: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122</w:t>
            </w:r>
            <w:r>
              <w:rPr>
                <w:rFonts w:ascii="Times New Roman"/>
                <w:b w:val="false"/>
                <w:i w:val="false"/>
                <w:color w:val="000000"/>
                <w:sz w:val="20"/>
              </w:rPr>
              <w:t>Sb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171</w:t>
            </w:r>
            <w:r>
              <w:rPr>
                <w:rFonts w:ascii="Times New Roman"/>
                <w:b w:val="false"/>
                <w:i w:val="false"/>
                <w:color w:val="000000"/>
                <w:sz w:val="20"/>
              </w:rPr>
              <w:t>Tm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124</w:t>
            </w:r>
            <w:r>
              <w:rPr>
                <w:rFonts w:ascii="Times New Roman"/>
                <w:b w:val="false"/>
                <w:i w:val="false"/>
                <w:color w:val="000000"/>
                <w:sz w:val="20"/>
              </w:rPr>
              <w:t>Sb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175</w:t>
            </w:r>
            <w:r>
              <w:rPr>
                <w:rFonts w:ascii="Times New Roman"/>
                <w:b w:val="false"/>
                <w:i w:val="false"/>
                <w:color w:val="000000"/>
                <w:sz w:val="20"/>
              </w:rPr>
              <w:t>Yb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125</w:t>
            </w:r>
            <w:r>
              <w:rPr>
                <w:rFonts w:ascii="Times New Roman"/>
                <w:b w:val="false"/>
                <w:i w:val="false"/>
                <w:color w:val="000000"/>
                <w:sz w:val="20"/>
              </w:rPr>
              <w:t>Sb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182</w:t>
            </w:r>
            <w:r>
              <w:rPr>
                <w:rFonts w:ascii="Times New Roman"/>
                <w:b w:val="false"/>
                <w:i w:val="false"/>
                <w:color w:val="000000"/>
                <w:sz w:val="20"/>
              </w:rPr>
              <w:t>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123m</w:t>
            </w:r>
            <w:r>
              <w:rPr>
                <w:rFonts w:ascii="Times New Roman"/>
                <w:b w:val="false"/>
                <w:i w:val="false"/>
                <w:color w:val="000000"/>
                <w:sz w:val="20"/>
              </w:rPr>
              <w:t>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181</w:t>
            </w:r>
            <w:r>
              <w:rPr>
                <w:rFonts w:ascii="Times New Roman"/>
                <w:b w:val="false"/>
                <w:i w:val="false"/>
                <w:color w:val="000000"/>
                <w:sz w:val="20"/>
              </w:rPr>
              <w:t>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127</w:t>
            </w:r>
            <w:r>
              <w:rPr>
                <w:rFonts w:ascii="Times New Roman"/>
                <w:b w:val="false"/>
                <w:i w:val="false"/>
                <w:color w:val="000000"/>
                <w:sz w:val="20"/>
              </w:rPr>
              <w:t>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185</w:t>
            </w:r>
            <w:r>
              <w:rPr>
                <w:rFonts w:ascii="Times New Roman"/>
                <w:b w:val="false"/>
                <w:i w:val="false"/>
                <w:color w:val="000000"/>
                <w:sz w:val="20"/>
              </w:rPr>
              <w:t>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127m</w:t>
            </w:r>
            <w:r>
              <w:rPr>
                <w:rFonts w:ascii="Times New Roman"/>
                <w:b w:val="false"/>
                <w:i w:val="false"/>
                <w:color w:val="000000"/>
                <w:sz w:val="20"/>
              </w:rPr>
              <w:t>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186</w:t>
            </w:r>
            <w:r>
              <w:rPr>
                <w:rFonts w:ascii="Times New Roman"/>
                <w:b w:val="false"/>
                <w:i w:val="false"/>
                <w:color w:val="000000"/>
                <w:sz w:val="20"/>
              </w:rPr>
              <w:t>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129</w:t>
            </w:r>
            <w:r>
              <w:rPr>
                <w:rFonts w:ascii="Times New Roman"/>
                <w:b w:val="false"/>
                <w:i w:val="false"/>
                <w:color w:val="000000"/>
                <w:sz w:val="20"/>
              </w:rPr>
              <w:t>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185</w:t>
            </w:r>
            <w:r>
              <w:rPr>
                <w:rFonts w:ascii="Times New Roman"/>
                <w:b w:val="false"/>
                <w:i w:val="false"/>
                <w:color w:val="000000"/>
                <w:sz w:val="20"/>
              </w:rPr>
              <w:t>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129m</w:t>
            </w:r>
            <w:r>
              <w:rPr>
                <w:rFonts w:ascii="Times New Roman"/>
                <w:b w:val="false"/>
                <w:i w:val="false"/>
                <w:color w:val="000000"/>
                <w:sz w:val="20"/>
              </w:rPr>
              <w:t>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191</w:t>
            </w:r>
            <w:r>
              <w:rPr>
                <w:rFonts w:ascii="Times New Roman"/>
                <w:b w:val="false"/>
                <w:i w:val="false"/>
                <w:color w:val="000000"/>
                <w:sz w:val="20"/>
              </w:rPr>
              <w:t>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131</w:t>
            </w:r>
            <w:r>
              <w:rPr>
                <w:rFonts w:ascii="Times New Roman"/>
                <w:b w:val="false"/>
                <w:i w:val="false"/>
                <w:color w:val="000000"/>
                <w:sz w:val="20"/>
              </w:rPr>
              <w:t>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193</w:t>
            </w:r>
            <w:r>
              <w:rPr>
                <w:rFonts w:ascii="Times New Roman"/>
                <w:b w:val="false"/>
                <w:i w:val="false"/>
                <w:color w:val="000000"/>
                <w:sz w:val="20"/>
              </w:rPr>
              <w:t>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131m</w:t>
            </w:r>
            <w:r>
              <w:rPr>
                <w:rFonts w:ascii="Times New Roman"/>
                <w:b w:val="false"/>
                <w:i w:val="false"/>
                <w:color w:val="000000"/>
                <w:sz w:val="20"/>
              </w:rPr>
              <w:t>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190</w:t>
            </w:r>
            <w:r>
              <w:rPr>
                <w:rFonts w:ascii="Times New Roman"/>
                <w:b w:val="false"/>
                <w:i w:val="false"/>
                <w:color w:val="000000"/>
                <w:sz w:val="20"/>
              </w:rPr>
              <w:t>Ir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132</w:t>
            </w:r>
            <w:r>
              <w:rPr>
                <w:rFonts w:ascii="Times New Roman"/>
                <w:b w:val="false"/>
                <w:i w:val="false"/>
                <w:color w:val="000000"/>
                <w:sz w:val="20"/>
              </w:rPr>
              <w:t>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192</w:t>
            </w:r>
            <w:r>
              <w:rPr>
                <w:rFonts w:ascii="Times New Roman"/>
                <w:b w:val="false"/>
                <w:i w:val="false"/>
                <w:color w:val="000000"/>
                <w:sz w:val="20"/>
              </w:rPr>
              <w:t>Ir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125</w:t>
            </w:r>
            <w:r>
              <w:rPr>
                <w:rFonts w:ascii="Times New Roman"/>
                <w:b w:val="false"/>
                <w:i w:val="false"/>
                <w:color w:val="000000"/>
                <w:sz w:val="20"/>
              </w:rPr>
              <w: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191</w:t>
            </w:r>
            <w:r>
              <w:rPr>
                <w:rFonts w:ascii="Times New Roman"/>
                <w:b w:val="false"/>
                <w:i w:val="false"/>
                <w:color w:val="000000"/>
                <w:sz w:val="20"/>
              </w:rPr>
              <w:t>Pt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126</w:t>
            </w:r>
            <w:r>
              <w:rPr>
                <w:rFonts w:ascii="Times New Roman"/>
                <w:b w:val="false"/>
                <w:i w:val="false"/>
                <w:color w:val="000000"/>
                <w:sz w:val="20"/>
              </w:rPr>
              <w: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193m</w:t>
            </w:r>
            <w:r>
              <w:rPr>
                <w:rFonts w:ascii="Times New Roman"/>
                <w:b w:val="false"/>
                <w:i w:val="false"/>
                <w:color w:val="000000"/>
                <w:sz w:val="20"/>
              </w:rPr>
              <w:t>Pt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129</w:t>
            </w:r>
            <w:r>
              <w:rPr>
                <w:rFonts w:ascii="Times New Roman"/>
                <w:b w:val="false"/>
                <w:i w:val="false"/>
                <w:color w:val="000000"/>
                <w:sz w:val="20"/>
              </w:rPr>
              <w: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198</w:t>
            </w:r>
            <w:r>
              <w:rPr>
                <w:rFonts w:ascii="Times New Roman"/>
                <w:b w:val="false"/>
                <w:i w:val="false"/>
                <w:color w:val="000000"/>
                <w:sz w:val="20"/>
              </w:rPr>
              <w:t>Au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131</w:t>
            </w:r>
            <w:r>
              <w:rPr>
                <w:rFonts w:ascii="Times New Roman"/>
                <w:b w:val="false"/>
                <w:i w:val="false"/>
                <w:color w:val="000000"/>
                <w:sz w:val="20"/>
              </w:rPr>
              <w: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199</w:t>
            </w:r>
            <w:r>
              <w:rPr>
                <w:rFonts w:ascii="Times New Roman"/>
                <w:b w:val="false"/>
                <w:i w:val="false"/>
                <w:color w:val="000000"/>
                <w:sz w:val="20"/>
              </w:rPr>
              <w:t>Au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129</w:t>
            </w:r>
            <w:r>
              <w:rPr>
                <w:rFonts w:ascii="Times New Roman"/>
                <w:b w:val="false"/>
                <w:i w:val="false"/>
                <w:color w:val="000000"/>
                <w:sz w:val="20"/>
              </w:rPr>
              <w:t>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197</w:t>
            </w:r>
            <w:r>
              <w:rPr>
                <w:rFonts w:ascii="Times New Roman"/>
                <w:b w:val="false"/>
                <w:i w:val="false"/>
                <w:color w:val="000000"/>
                <w:sz w:val="20"/>
              </w:rPr>
              <w:t>Hg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131</w:t>
            </w:r>
            <w:r>
              <w:rPr>
                <w:rFonts w:ascii="Times New Roman"/>
                <w:b w:val="false"/>
                <w:i w:val="false"/>
                <w:color w:val="000000"/>
                <w:sz w:val="20"/>
              </w:rPr>
              <w:t>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203</w:t>
            </w:r>
            <w:r>
              <w:rPr>
                <w:rFonts w:ascii="Times New Roman"/>
                <w:b w:val="false"/>
                <w:i w:val="false"/>
                <w:color w:val="000000"/>
                <w:sz w:val="20"/>
              </w:rPr>
              <w:t>Hg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132</w:t>
            </w:r>
            <w:r>
              <w:rPr>
                <w:rFonts w:ascii="Times New Roman"/>
                <w:b w:val="false"/>
                <w:i w:val="false"/>
                <w:color w:val="000000"/>
                <w:sz w:val="20"/>
              </w:rPr>
              <w:t>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200</w:t>
            </w:r>
            <w:r>
              <w:rPr>
                <w:rFonts w:ascii="Times New Roman"/>
                <w:b w:val="false"/>
                <w:i w:val="false"/>
                <w:color w:val="000000"/>
                <w:sz w:val="20"/>
              </w:rPr>
              <w:t>Tl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134</w:t>
            </w:r>
            <w:r>
              <w:rPr>
                <w:rFonts w:ascii="Times New Roman"/>
                <w:b w:val="false"/>
                <w:i w:val="false"/>
                <w:color w:val="000000"/>
                <w:sz w:val="20"/>
              </w:rPr>
              <w:t>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201</w:t>
            </w:r>
            <w:r>
              <w:rPr>
                <w:rFonts w:ascii="Times New Roman"/>
                <w:b w:val="false"/>
                <w:i w:val="false"/>
                <w:color w:val="000000"/>
                <w:sz w:val="20"/>
              </w:rPr>
              <w:t>Tl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135</w:t>
            </w:r>
            <w:r>
              <w:rPr>
                <w:rFonts w:ascii="Times New Roman"/>
                <w:b w:val="false"/>
                <w:i w:val="false"/>
                <w:color w:val="000000"/>
                <w:sz w:val="20"/>
              </w:rPr>
              <w:t>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202</w:t>
            </w:r>
            <w:r>
              <w:rPr>
                <w:rFonts w:ascii="Times New Roman"/>
                <w:b w:val="false"/>
                <w:i w:val="false"/>
                <w:color w:val="000000"/>
                <w:sz w:val="20"/>
              </w:rPr>
              <w:t>Tl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136</w:t>
            </w:r>
            <w:r>
              <w:rPr>
                <w:rFonts w:ascii="Times New Roman"/>
                <w:b w:val="false"/>
                <w:i w:val="false"/>
                <w:color w:val="000000"/>
                <w:sz w:val="20"/>
              </w:rPr>
              <w:t>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204</w:t>
            </w:r>
            <w:r>
              <w:rPr>
                <w:rFonts w:ascii="Times New Roman"/>
                <w:b w:val="false"/>
                <w:i w:val="false"/>
                <w:color w:val="000000"/>
                <w:sz w:val="20"/>
              </w:rPr>
              <w:t>Tl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137</w:t>
            </w:r>
            <w:r>
              <w:rPr>
                <w:rFonts w:ascii="Times New Roman"/>
                <w:b w:val="false"/>
                <w:i w:val="false"/>
                <w:color w:val="000000"/>
                <w:sz w:val="20"/>
              </w:rPr>
              <w:t>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203</w:t>
            </w:r>
            <w:r>
              <w:rPr>
                <w:rFonts w:ascii="Times New Roman"/>
                <w:b w:val="false"/>
                <w:i w:val="false"/>
                <w:color w:val="000000"/>
                <w:sz w:val="20"/>
              </w:rPr>
              <w:t>Pb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131</w:t>
            </w:r>
            <w:r>
              <w:rPr>
                <w:rFonts w:ascii="Times New Roman"/>
                <w:b w:val="false"/>
                <w:i w:val="false"/>
                <w:color w:val="000000"/>
                <w:sz w:val="20"/>
              </w:rPr>
              <w:t>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210</w:t>
            </w:r>
            <w:r>
              <w:rPr>
                <w:rFonts w:ascii="Times New Roman"/>
                <w:b w:val="false"/>
                <w:i w:val="false"/>
                <w:color w:val="000000"/>
                <w:sz w:val="20"/>
              </w:rPr>
              <w:t>Pb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140</w:t>
            </w:r>
            <w:r>
              <w:rPr>
                <w:rFonts w:ascii="Times New Roman"/>
                <w:b w:val="false"/>
                <w:i w:val="false"/>
                <w:color w:val="000000"/>
                <w:sz w:val="20"/>
              </w:rPr>
              <w:t>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206</w:t>
            </w:r>
            <w:r>
              <w:rPr>
                <w:rFonts w:ascii="Times New Roman"/>
                <w:b w:val="false"/>
                <w:i w:val="false"/>
                <w:color w:val="000000"/>
                <w:sz w:val="20"/>
              </w:rPr>
              <w:t>Bi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140</w:t>
            </w:r>
            <w:r>
              <w:rPr>
                <w:rFonts w:ascii="Times New Roman"/>
                <w:b w:val="false"/>
                <w:i w:val="false"/>
                <w:color w:val="000000"/>
                <w:sz w:val="20"/>
              </w:rPr>
              <w:t>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207</w:t>
            </w:r>
            <w:r>
              <w:rPr>
                <w:rFonts w:ascii="Times New Roman"/>
                <w:b w:val="false"/>
                <w:i w:val="false"/>
                <w:color w:val="000000"/>
                <w:sz w:val="20"/>
              </w:rPr>
              <w:t>Bi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139</w:t>
            </w:r>
            <w:r>
              <w:rPr>
                <w:rFonts w:ascii="Times New Roman"/>
                <w:b w:val="false"/>
                <w:i w:val="false"/>
                <w:color w:val="000000"/>
                <w:sz w:val="20"/>
              </w:rPr>
              <w:t>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210</w:t>
            </w:r>
            <w:r>
              <w:rPr>
                <w:rFonts w:ascii="Times New Roman"/>
                <w:b w:val="false"/>
                <w:i w:val="false"/>
                <w:color w:val="000000"/>
                <w:sz w:val="20"/>
              </w:rPr>
              <w:t>Bi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141</w:t>
            </w:r>
            <w:r>
              <w:rPr>
                <w:rFonts w:ascii="Times New Roman"/>
                <w:b w:val="false"/>
                <w:i w:val="false"/>
                <w:color w:val="000000"/>
                <w:sz w:val="20"/>
              </w:rPr>
              <w:t>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210</w:t>
            </w:r>
            <w:r>
              <w:rPr>
                <w:rFonts w:ascii="Times New Roman"/>
                <w:b w:val="false"/>
                <w:i w:val="false"/>
                <w:color w:val="000000"/>
                <w:sz w:val="20"/>
              </w:rPr>
              <w:t>Po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143</w:t>
            </w:r>
            <w:r>
              <w:rPr>
                <w:rFonts w:ascii="Times New Roman"/>
                <w:b w:val="false"/>
                <w:i w:val="false"/>
                <w:color w:val="000000"/>
                <w:sz w:val="20"/>
              </w:rPr>
              <w:t>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223</w:t>
            </w:r>
            <w:r>
              <w:rPr>
                <w:rFonts w:ascii="Times New Roman"/>
                <w:b w:val="false"/>
                <w:i w:val="false"/>
                <w:color w:val="000000"/>
                <w:sz w:val="20"/>
              </w:rPr>
              <w:t>Ra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144</w:t>
            </w:r>
            <w:r>
              <w:rPr>
                <w:rFonts w:ascii="Times New Roman"/>
                <w:b w:val="false"/>
                <w:i w:val="false"/>
                <w:color w:val="000000"/>
                <w:sz w:val="20"/>
              </w:rPr>
              <w:t>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224</w:t>
            </w:r>
            <w:r>
              <w:rPr>
                <w:rFonts w:ascii="Times New Roman"/>
                <w:b w:val="false"/>
                <w:i w:val="false"/>
                <w:color w:val="000000"/>
                <w:sz w:val="20"/>
              </w:rPr>
              <w:t>Ra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143</w:t>
            </w:r>
            <w:r>
              <w:rPr>
                <w:rFonts w:ascii="Times New Roman"/>
                <w:b w:val="false"/>
                <w:i w:val="false"/>
                <w:color w:val="000000"/>
                <w:sz w:val="20"/>
              </w:rPr>
              <w:t>Pr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225</w:t>
            </w:r>
            <w:r>
              <w:rPr>
                <w:rFonts w:ascii="Times New Roman"/>
                <w:b w:val="false"/>
                <w:i w:val="false"/>
                <w:color w:val="000000"/>
                <w:sz w:val="20"/>
              </w:rPr>
              <w:t>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147</w:t>
            </w:r>
            <w:r>
              <w:rPr>
                <w:rFonts w:ascii="Times New Roman"/>
                <w:b w:val="false"/>
                <w:i w:val="false"/>
                <w:color w:val="000000"/>
                <w:sz w:val="20"/>
              </w:rPr>
              <w:t>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226</w:t>
            </w:r>
            <w:r>
              <w:rPr>
                <w:rFonts w:ascii="Times New Roman"/>
                <w:b w:val="false"/>
                <w:i w:val="false"/>
                <w:color w:val="000000"/>
                <w:sz w:val="20"/>
              </w:rPr>
              <w:t>Ra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147</w:t>
            </w:r>
            <w:r>
              <w:rPr>
                <w:rFonts w:ascii="Times New Roman"/>
                <w:b w:val="false"/>
                <w:i w:val="false"/>
                <w:color w:val="000000"/>
                <w:sz w:val="20"/>
              </w:rPr>
              <w:t>Pm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228</w:t>
            </w:r>
            <w:r>
              <w:rPr>
                <w:rFonts w:ascii="Times New Roman"/>
                <w:b w:val="false"/>
                <w:i w:val="false"/>
                <w:color w:val="000000"/>
                <w:sz w:val="20"/>
              </w:rPr>
              <w:t>Ra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149</w:t>
            </w:r>
            <w:r>
              <w:rPr>
                <w:rFonts w:ascii="Times New Roman"/>
                <w:b w:val="false"/>
                <w:i w:val="false"/>
                <w:color w:val="000000"/>
                <w:sz w:val="20"/>
              </w:rPr>
              <w:t>Pm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227</w:t>
            </w:r>
            <w:r>
              <w:rPr>
                <w:rFonts w:ascii="Times New Roman"/>
                <w:b w:val="false"/>
                <w:i w:val="false"/>
                <w:color w:val="000000"/>
                <w:sz w:val="20"/>
              </w:rPr>
              <w:t>Th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151</w:t>
            </w:r>
            <w:r>
              <w:rPr>
                <w:rFonts w:ascii="Times New Roman"/>
                <w:b w:val="false"/>
                <w:i w:val="false"/>
                <w:color w:val="000000"/>
                <w:sz w:val="20"/>
              </w:rPr>
              <w:t>Sm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228</w:t>
            </w:r>
            <w:r>
              <w:rPr>
                <w:rFonts w:ascii="Times New Roman"/>
                <w:b w:val="false"/>
                <w:i w:val="false"/>
                <w:color w:val="000000"/>
                <w:sz w:val="20"/>
              </w:rPr>
              <w:t>Th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153</w:t>
            </w:r>
            <w:r>
              <w:rPr>
                <w:rFonts w:ascii="Times New Roman"/>
                <w:b w:val="false"/>
                <w:i w:val="false"/>
                <w:color w:val="000000"/>
                <w:sz w:val="20"/>
              </w:rPr>
              <w:t>Sm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229</w:t>
            </w:r>
            <w:r>
              <w:rPr>
                <w:rFonts w:ascii="Times New Roman"/>
                <w:b w:val="false"/>
                <w:i w:val="false"/>
                <w:color w:val="000000"/>
                <w:sz w:val="20"/>
              </w:rPr>
              <w:t>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152</w:t>
            </w:r>
            <w:r>
              <w:rPr>
                <w:rFonts w:ascii="Times New Roman"/>
                <w:b w:val="false"/>
                <w:i w:val="false"/>
                <w:color w:val="000000"/>
                <w:sz w:val="20"/>
              </w:rPr>
              <w:t>Eu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230</w:t>
            </w:r>
            <w:r>
              <w:rPr>
                <w:rFonts w:ascii="Times New Roman"/>
                <w:b w:val="false"/>
                <w:i w:val="false"/>
                <w:color w:val="000000"/>
                <w:sz w:val="20"/>
              </w:rPr>
              <w:t>Th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154</w:t>
            </w:r>
            <w:r>
              <w:rPr>
                <w:rFonts w:ascii="Times New Roman"/>
                <w:b w:val="false"/>
                <w:i w:val="false"/>
                <w:color w:val="000000"/>
                <w:sz w:val="20"/>
              </w:rPr>
              <w:t>Eu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231</w:t>
            </w:r>
            <w:r>
              <w:rPr>
                <w:rFonts w:ascii="Times New Roman"/>
                <w:b w:val="false"/>
                <w:i w:val="false"/>
                <w:color w:val="000000"/>
                <w:sz w:val="20"/>
              </w:rPr>
              <w:t>Th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232</w:t>
            </w:r>
            <w:r>
              <w:rPr>
                <w:rFonts w:ascii="Times New Roman"/>
                <w:b w:val="false"/>
                <w:i w:val="false"/>
                <w:color w:val="000000"/>
                <w:sz w:val="20"/>
              </w:rPr>
              <w:t>Th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241</w:t>
            </w:r>
            <w:r>
              <w:rPr>
                <w:rFonts w:ascii="Times New Roman"/>
                <w:b w:val="false"/>
                <w:i w:val="false"/>
                <w:color w:val="000000"/>
                <w:sz w:val="20"/>
              </w:rPr>
              <w:t>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234</w:t>
            </w:r>
            <w:r>
              <w:rPr>
                <w:rFonts w:ascii="Times New Roman"/>
                <w:b w:val="false"/>
                <w:i w:val="false"/>
                <w:color w:val="000000"/>
                <w:sz w:val="20"/>
              </w:rPr>
              <w:t>Th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242</w:t>
            </w:r>
            <w:r>
              <w:rPr>
                <w:rFonts w:ascii="Times New Roman"/>
                <w:b w:val="false"/>
                <w:i w:val="false"/>
                <w:color w:val="000000"/>
                <w:sz w:val="20"/>
              </w:rPr>
              <w:t>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230</w:t>
            </w:r>
            <w:r>
              <w:rPr>
                <w:rFonts w:ascii="Times New Roman"/>
                <w:b w:val="false"/>
                <w:i w:val="false"/>
                <w:color w:val="000000"/>
                <w:sz w:val="20"/>
              </w:rPr>
              <w:t>Pa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242m</w:t>
            </w:r>
            <w:r>
              <w:rPr>
                <w:rFonts w:ascii="Times New Roman"/>
                <w:b w:val="false"/>
                <w:i w:val="false"/>
                <w:color w:val="000000"/>
                <w:sz w:val="20"/>
              </w:rPr>
              <w:t>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231</w:t>
            </w:r>
            <w:r>
              <w:rPr>
                <w:rFonts w:ascii="Times New Roman"/>
                <w:b w:val="false"/>
                <w:i w:val="false"/>
                <w:color w:val="000000"/>
                <w:sz w:val="20"/>
              </w:rPr>
              <w:t>Pa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243</w:t>
            </w:r>
            <w:r>
              <w:rPr>
                <w:rFonts w:ascii="Times New Roman"/>
                <w:b w:val="false"/>
                <w:i w:val="false"/>
                <w:color w:val="000000"/>
                <w:sz w:val="20"/>
              </w:rPr>
              <w:t>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233</w:t>
            </w:r>
            <w:r>
              <w:rPr>
                <w:rFonts w:ascii="Times New Roman"/>
                <w:b w:val="false"/>
                <w:i w:val="false"/>
                <w:color w:val="000000"/>
                <w:sz w:val="20"/>
              </w:rPr>
              <w:t>Pa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242</w:t>
            </w:r>
            <w:r>
              <w:rPr>
                <w:rFonts w:ascii="Times New Roman"/>
                <w:b w:val="false"/>
                <w:i w:val="false"/>
                <w:color w:val="000000"/>
                <w:sz w:val="20"/>
              </w:rPr>
              <w:t>Cm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230</w:t>
            </w:r>
            <w:r>
              <w:rPr>
                <w:rFonts w:ascii="Times New Roman"/>
                <w:b w:val="false"/>
                <w:i w:val="false"/>
                <w:color w:val="000000"/>
                <w:sz w:val="20"/>
              </w:rPr>
              <w:t>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243</w:t>
            </w:r>
            <w:r>
              <w:rPr>
                <w:rFonts w:ascii="Times New Roman"/>
                <w:b w:val="false"/>
                <w:i w:val="false"/>
                <w:color w:val="000000"/>
                <w:sz w:val="20"/>
              </w:rPr>
              <w:t>Cm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231</w:t>
            </w:r>
            <w:r>
              <w:rPr>
                <w:rFonts w:ascii="Times New Roman"/>
                <w:b w:val="false"/>
                <w:i w:val="false"/>
                <w:color w:val="000000"/>
                <w:sz w:val="20"/>
              </w:rPr>
              <w:t>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244</w:t>
            </w:r>
            <w:r>
              <w:rPr>
                <w:rFonts w:ascii="Times New Roman"/>
                <w:b w:val="false"/>
                <w:i w:val="false"/>
                <w:color w:val="000000"/>
                <w:sz w:val="20"/>
              </w:rPr>
              <w:t>Cm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232</w:t>
            </w:r>
            <w:r>
              <w:rPr>
                <w:rFonts w:ascii="Times New Roman"/>
                <w:b w:val="false"/>
                <w:i w:val="false"/>
                <w:color w:val="000000"/>
                <w:sz w:val="20"/>
              </w:rPr>
              <w:t>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245</w:t>
            </w:r>
            <w:r>
              <w:rPr>
                <w:rFonts w:ascii="Times New Roman"/>
                <w:b w:val="false"/>
                <w:i w:val="false"/>
                <w:color w:val="000000"/>
                <w:sz w:val="20"/>
              </w:rPr>
              <w:t>Cm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233</w:t>
            </w:r>
            <w:r>
              <w:rPr>
                <w:rFonts w:ascii="Times New Roman"/>
                <w:b w:val="false"/>
                <w:i w:val="false"/>
                <w:color w:val="000000"/>
                <w:sz w:val="20"/>
              </w:rPr>
              <w:t>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246</w:t>
            </w:r>
            <w:r>
              <w:rPr>
                <w:rFonts w:ascii="Times New Roman"/>
                <w:b w:val="false"/>
                <w:i w:val="false"/>
                <w:color w:val="000000"/>
                <w:sz w:val="20"/>
              </w:rPr>
              <w:t>Cm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234</w:t>
            </w:r>
            <w:r>
              <w:rPr>
                <w:rFonts w:ascii="Times New Roman"/>
                <w:b w:val="false"/>
                <w:i w:val="false"/>
                <w:color w:val="000000"/>
                <w:sz w:val="20"/>
              </w:rPr>
              <w:t>U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247</w:t>
            </w:r>
            <w:r>
              <w:rPr>
                <w:rFonts w:ascii="Times New Roman"/>
                <w:b w:val="false"/>
                <w:i w:val="false"/>
                <w:color w:val="000000"/>
                <w:sz w:val="20"/>
              </w:rPr>
              <w:t>Cm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235</w:t>
            </w:r>
            <w:r>
              <w:rPr>
                <w:rFonts w:ascii="Times New Roman"/>
                <w:b w:val="false"/>
                <w:i w:val="false"/>
                <w:color w:val="000000"/>
                <w:sz w:val="20"/>
              </w:rPr>
              <w:t>U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248</w:t>
            </w:r>
            <w:r>
              <w:rPr>
                <w:rFonts w:ascii="Times New Roman"/>
                <w:b w:val="false"/>
                <w:i w:val="false"/>
                <w:color w:val="000000"/>
                <w:sz w:val="20"/>
              </w:rPr>
              <w:t>Cm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236</w:t>
            </w:r>
            <w:r>
              <w:rPr>
                <w:rFonts w:ascii="Times New Roman"/>
                <w:b w:val="false"/>
                <w:i w:val="false"/>
                <w:color w:val="000000"/>
                <w:sz w:val="20"/>
              </w:rPr>
              <w:t>U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249</w:t>
            </w:r>
            <w:r>
              <w:rPr>
                <w:rFonts w:ascii="Times New Roman"/>
                <w:b w:val="false"/>
                <w:i w:val="false"/>
                <w:color w:val="000000"/>
                <w:sz w:val="20"/>
              </w:rPr>
              <w:t>Bk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237</w:t>
            </w:r>
            <w:r>
              <w:rPr>
                <w:rFonts w:ascii="Times New Roman"/>
                <w:b w:val="false"/>
                <w:i w:val="false"/>
                <w:color w:val="000000"/>
                <w:sz w:val="20"/>
              </w:rPr>
              <w:t>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246</w:t>
            </w:r>
            <w:r>
              <w:rPr>
                <w:rFonts w:ascii="Times New Roman"/>
                <w:b w:val="false"/>
                <w:i w:val="false"/>
                <w:color w:val="000000"/>
                <w:sz w:val="20"/>
              </w:rPr>
              <w:t>Cf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238</w:t>
            </w:r>
            <w:r>
              <w:rPr>
                <w:rFonts w:ascii="Times New Roman"/>
                <w:b w:val="false"/>
                <w:i w:val="false"/>
                <w:color w:val="000000"/>
                <w:sz w:val="20"/>
              </w:rPr>
              <w:t>U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248</w:t>
            </w:r>
            <w:r>
              <w:rPr>
                <w:rFonts w:ascii="Times New Roman"/>
                <w:b w:val="false"/>
                <w:i w:val="false"/>
                <w:color w:val="000000"/>
                <w:sz w:val="20"/>
              </w:rPr>
              <w:t>Cf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237</w:t>
            </w:r>
            <w:r>
              <w:rPr>
                <w:rFonts w:ascii="Times New Roman"/>
                <w:b w:val="false"/>
                <w:i w:val="false"/>
                <w:color w:val="000000"/>
                <w:sz w:val="20"/>
              </w:rPr>
              <w:t>Np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249</w:t>
            </w:r>
            <w:r>
              <w:rPr>
                <w:rFonts w:ascii="Times New Roman"/>
                <w:b w:val="false"/>
                <w:i w:val="false"/>
                <w:color w:val="000000"/>
                <w:sz w:val="20"/>
              </w:rPr>
              <w:t>Cf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239</w:t>
            </w:r>
            <w:r>
              <w:rPr>
                <w:rFonts w:ascii="Times New Roman"/>
                <w:b w:val="false"/>
                <w:i w:val="false"/>
                <w:color w:val="000000"/>
                <w:sz w:val="20"/>
              </w:rPr>
              <w:t>Np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250</w:t>
            </w:r>
            <w:r>
              <w:rPr>
                <w:rFonts w:ascii="Times New Roman"/>
                <w:b w:val="false"/>
                <w:i w:val="false"/>
                <w:color w:val="000000"/>
                <w:sz w:val="20"/>
              </w:rPr>
              <w:t>Cf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236</w:t>
            </w:r>
            <w:r>
              <w:rPr>
                <w:rFonts w:ascii="Times New Roman"/>
                <w:b w:val="false"/>
                <w:i w:val="false"/>
                <w:color w:val="000000"/>
                <w:sz w:val="20"/>
              </w:rPr>
              <w:t>Pu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251</w:t>
            </w:r>
            <w:r>
              <w:rPr>
                <w:rFonts w:ascii="Times New Roman"/>
                <w:b w:val="false"/>
                <w:i w:val="false"/>
                <w:color w:val="000000"/>
                <w:sz w:val="20"/>
              </w:rPr>
              <w:t>Cf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237</w:t>
            </w:r>
            <w:r>
              <w:rPr>
                <w:rFonts w:ascii="Times New Roman"/>
                <w:b w:val="false"/>
                <w:i w:val="false"/>
                <w:color w:val="000000"/>
                <w:sz w:val="20"/>
              </w:rPr>
              <w:t>Pu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252</w:t>
            </w:r>
            <w:r>
              <w:rPr>
                <w:rFonts w:ascii="Times New Roman"/>
                <w:b w:val="false"/>
                <w:i w:val="false"/>
                <w:color w:val="000000"/>
                <w:sz w:val="20"/>
              </w:rPr>
              <w:t>Cf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238</w:t>
            </w:r>
            <w:r>
              <w:rPr>
                <w:rFonts w:ascii="Times New Roman"/>
                <w:b w:val="false"/>
                <w:i w:val="false"/>
                <w:color w:val="000000"/>
                <w:sz w:val="20"/>
              </w:rPr>
              <w:t>Pu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253</w:t>
            </w:r>
            <w:r>
              <w:rPr>
                <w:rFonts w:ascii="Times New Roman"/>
                <w:b w:val="false"/>
                <w:i w:val="false"/>
                <w:color w:val="000000"/>
                <w:sz w:val="20"/>
              </w:rPr>
              <w:t>Cf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239</w:t>
            </w:r>
            <w:r>
              <w:rPr>
                <w:rFonts w:ascii="Times New Roman"/>
                <w:b w:val="false"/>
                <w:i w:val="false"/>
                <w:color w:val="000000"/>
                <w:sz w:val="20"/>
              </w:rPr>
              <w:t>Pu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254</w:t>
            </w:r>
            <w:r>
              <w:rPr>
                <w:rFonts w:ascii="Times New Roman"/>
                <w:b w:val="false"/>
                <w:i w:val="false"/>
                <w:color w:val="000000"/>
                <w:sz w:val="20"/>
              </w:rPr>
              <w:t>Cf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240</w:t>
            </w:r>
            <w:r>
              <w:rPr>
                <w:rFonts w:ascii="Times New Roman"/>
                <w:b w:val="false"/>
                <w:i w:val="false"/>
                <w:color w:val="000000"/>
                <w:sz w:val="20"/>
              </w:rPr>
              <w:t>Pu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253</w:t>
            </w:r>
            <w:r>
              <w:rPr>
                <w:rFonts w:ascii="Times New Roman"/>
                <w:b w:val="false"/>
                <w:i w:val="false"/>
                <w:color w:val="000000"/>
                <w:sz w:val="20"/>
              </w:rPr>
              <w: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241</w:t>
            </w:r>
            <w:r>
              <w:rPr>
                <w:rFonts w:ascii="Times New Roman"/>
                <w:b w:val="false"/>
                <w:i w:val="false"/>
                <w:color w:val="000000"/>
                <w:sz w:val="20"/>
              </w:rPr>
              <w:t>Pu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254</w:t>
            </w:r>
            <w:r>
              <w:rPr>
                <w:rFonts w:ascii="Times New Roman"/>
                <w:b w:val="false"/>
                <w:i w:val="false"/>
                <w:color w:val="000000"/>
                <w:sz w:val="20"/>
              </w:rPr>
              <w: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242</w:t>
            </w:r>
            <w:r>
              <w:rPr>
                <w:rFonts w:ascii="Times New Roman"/>
                <w:b w:val="false"/>
                <w:i w:val="false"/>
                <w:color w:val="000000"/>
                <w:sz w:val="20"/>
              </w:rPr>
              <w:t>Pu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254m</w:t>
            </w:r>
            <w:r>
              <w:rPr>
                <w:rFonts w:ascii="Times New Roman"/>
                <w:b w:val="false"/>
                <w:i w:val="false"/>
                <w:color w:val="000000"/>
                <w:sz w:val="20"/>
              </w:rPr>
              <w: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244</w:t>
            </w:r>
            <w:r>
              <w:rPr>
                <w:rFonts w:ascii="Times New Roman"/>
                <w:b w:val="false"/>
                <w:i w:val="false"/>
                <w:color w:val="000000"/>
                <w:sz w:val="20"/>
              </w:rPr>
              <w:t>Pu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1 Референттік деңгейлердің мәндері шаманың ең жақын тәртібіне дейін дөңгелектенеді.</w:t>
      </w:r>
    </w:p>
    <w:p>
      <w:pPr>
        <w:spacing w:after="0"/>
        <w:ind w:left="0"/>
        <w:jc w:val="both"/>
      </w:pPr>
      <w:r>
        <w:rPr>
          <w:rFonts w:ascii="Times New Roman"/>
          <w:b w:val="false"/>
          <w:i w:val="false"/>
          <w:color w:val="000000"/>
          <w:sz w:val="28"/>
        </w:rPr>
        <w:t>
      2 Осы кестеде жұлдызшалармен (*) табиғи радионуклидтер белгіленген.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12 желтоқсандағы</w:t>
            </w:r>
            <w:r>
              <w:br/>
            </w:r>
            <w:r>
              <w:rPr>
                <w:rFonts w:ascii="Times New Roman"/>
                <w:b w:val="false"/>
                <w:i w:val="false"/>
                <w:color w:val="000000"/>
                <w:sz w:val="20"/>
              </w:rPr>
              <w:t>№ ҚР ДСМ-148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313" w:id="234"/>
    <w:p>
      <w:pPr>
        <w:spacing w:after="0"/>
        <w:ind w:left="0"/>
        <w:jc w:val="left"/>
      </w:pPr>
      <w:r>
        <w:rPr>
          <w:rFonts w:ascii="Times New Roman"/>
          <w:b/>
          <w:i w:val="false"/>
          <w:color w:val="000000"/>
        </w:rPr>
        <w:t xml:space="preserve"> Қатты радиоактивті қалдықтарды (РАҚ) беткі радиоактивті ластану деңгейі бойынша санаттау</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радиоактивті ластану деңгейі, бөлш./(см</w:t>
            </w:r>
            <w:r>
              <w:rPr>
                <w:rFonts w:ascii="Times New Roman"/>
                <w:b w:val="false"/>
                <w:i w:val="false"/>
                <w:color w:val="000000"/>
                <w:vertAlign w:val="superscript"/>
              </w:rPr>
              <w:t>2</w:t>
            </w:r>
            <w:r>
              <w:rPr>
                <w:rFonts w:ascii="Times New Roman"/>
                <w:b w:val="false"/>
                <w:i w:val="false"/>
                <w:color w:val="000000"/>
                <w:sz w:val="20"/>
              </w:rPr>
              <w:t xml:space="preserve">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бета-сәулелендіретін радионуклидтер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альфа-сәулелендіретін радионуклидтер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10</w:t>
            </w:r>
            <w:r>
              <w:rPr>
                <w:rFonts w:ascii="Times New Roman"/>
                <w:b w:val="false"/>
                <w:i w:val="false"/>
                <w:color w:val="000000"/>
                <w:vertAlign w:val="superscript"/>
              </w:rPr>
              <w:t>4</w:t>
            </w:r>
            <w:r>
              <w:rPr>
                <w:rFonts w:ascii="Times New Roman"/>
                <w:b w:val="false"/>
                <w:i w:val="false"/>
                <w:color w:val="000000"/>
                <w:sz w:val="20"/>
              </w:rPr>
              <w:t>-ге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w:t>
            </w:r>
            <w:r>
              <w:rPr>
                <w:rFonts w:ascii="Times New Roman"/>
                <w:b w:val="false"/>
                <w:i w:val="false"/>
                <w:color w:val="000000"/>
                <w:vertAlign w:val="superscript"/>
              </w:rPr>
              <w:t>3</w:t>
            </w:r>
            <w:r>
              <w:rPr>
                <w:rFonts w:ascii="Times New Roman"/>
                <w:b w:val="false"/>
                <w:i w:val="false"/>
                <w:color w:val="000000"/>
                <w:sz w:val="20"/>
              </w:rPr>
              <w:t>-ға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4</w:t>
            </w:r>
            <w:r>
              <w:rPr>
                <w:rFonts w:ascii="Times New Roman"/>
                <w:b w:val="false"/>
                <w:i w:val="false"/>
                <w:color w:val="000000"/>
                <w:sz w:val="20"/>
              </w:rPr>
              <w:t>-нан 10</w:t>
            </w:r>
            <w:r>
              <w:rPr>
                <w:rFonts w:ascii="Times New Roman"/>
                <w:b w:val="false"/>
                <w:i w:val="false"/>
                <w:color w:val="000000"/>
                <w:vertAlign w:val="superscript"/>
              </w:rPr>
              <w:t>7</w:t>
            </w:r>
            <w:r>
              <w:rPr>
                <w:rFonts w:ascii="Times New Roman"/>
                <w:b w:val="false"/>
                <w:i w:val="false"/>
                <w:color w:val="000000"/>
                <w:sz w:val="20"/>
              </w:rPr>
              <w:t>-ге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r>
              <w:rPr>
                <w:rFonts w:ascii="Times New Roman"/>
                <w:b w:val="false"/>
                <w:i w:val="false"/>
                <w:color w:val="000000"/>
                <w:sz w:val="20"/>
              </w:rPr>
              <w:t>-нан 10</w:t>
            </w:r>
            <w:r>
              <w:rPr>
                <w:rFonts w:ascii="Times New Roman"/>
                <w:b w:val="false"/>
                <w:i w:val="false"/>
                <w:color w:val="000000"/>
                <w:vertAlign w:val="superscript"/>
              </w:rPr>
              <w:t>6</w:t>
            </w:r>
            <w:r>
              <w:rPr>
                <w:rFonts w:ascii="Times New Roman"/>
                <w:b w:val="false"/>
                <w:i w:val="false"/>
                <w:color w:val="000000"/>
                <w:sz w:val="20"/>
              </w:rPr>
              <w:t>-ға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7</w:t>
            </w:r>
            <w:r>
              <w:rPr>
                <w:rFonts w:ascii="Times New Roman"/>
                <w:b w:val="false"/>
                <w:i w:val="false"/>
                <w:color w:val="000000"/>
                <w:sz w:val="20"/>
              </w:rPr>
              <w:t xml:space="preserve"> –нан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w:t>
            </w:r>
            <w:r>
              <w:rPr>
                <w:rFonts w:ascii="Times New Roman"/>
                <w:b w:val="false"/>
                <w:i w:val="false"/>
                <w:color w:val="000000"/>
                <w:sz w:val="20"/>
              </w:rPr>
              <w:t xml:space="preserve"> – нан астам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314" w:id="235"/>
    <w:p>
      <w:pPr>
        <w:spacing w:after="0"/>
        <w:ind w:left="0"/>
        <w:jc w:val="left"/>
      </w:pPr>
      <w:r>
        <w:rPr>
          <w:rFonts w:ascii="Times New Roman"/>
          <w:b/>
          <w:i w:val="false"/>
          <w:color w:val="000000"/>
        </w:rPr>
        <w:t xml:space="preserve"> Қатты және сұйық РАҚ-ты радионуклидтердің меншікті белсенділігі бойынша санаттау</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 санаты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белсенділігі, Бк/г</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бета-сәулелендіретін радионуклидтер (тритийді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сәулелендіретін радионуклидтер (трансурандыларды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трансуранды радионуклидтер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7</w:t>
            </w:r>
            <w:r>
              <w:rPr>
                <w:rFonts w:ascii="Times New Roman"/>
                <w:b w:val="false"/>
                <w:i w:val="false"/>
                <w:color w:val="000000"/>
                <w:sz w:val="20"/>
              </w:rPr>
              <w:t xml:space="preserve"> бастап 108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w:t>
            </w:r>
            <w:r>
              <w:rPr>
                <w:rFonts w:ascii="Times New Roman"/>
                <w:b w:val="false"/>
                <w:i w:val="false"/>
                <w:color w:val="000000"/>
                <w:vertAlign w:val="superscript"/>
              </w:rPr>
              <w:t>3</w:t>
            </w:r>
            <w:r>
              <w:rPr>
                <w:rFonts w:ascii="Times New Roman"/>
                <w:b w:val="false"/>
                <w:i w:val="false"/>
                <w:color w:val="000000"/>
                <w:sz w:val="20"/>
              </w:rPr>
              <w:t xml:space="preserve"> до 10</w:t>
            </w:r>
            <w:r>
              <w:rPr>
                <w:rFonts w:ascii="Times New Roman"/>
                <w:b w:val="false"/>
                <w:i w:val="false"/>
                <w:color w:val="000000"/>
                <w:vertAlign w:val="superscript"/>
              </w:rPr>
              <w:t>4</w:t>
            </w:r>
            <w:r>
              <w:rPr>
                <w:rFonts w:ascii="Times New Roman"/>
                <w:b w:val="false"/>
                <w:i w:val="false"/>
                <w:color w:val="000000"/>
                <w:sz w:val="20"/>
              </w:rPr>
              <w:t xml:space="preserve">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w:t>
            </w:r>
            <w:r>
              <w:rPr>
                <w:rFonts w:ascii="Times New Roman"/>
                <w:b w:val="false"/>
                <w:i w:val="false"/>
                <w:color w:val="000000"/>
                <w:vertAlign w:val="superscript"/>
              </w:rPr>
              <w:t>2</w:t>
            </w:r>
            <w:r>
              <w:rPr>
                <w:rFonts w:ascii="Times New Roman"/>
                <w:b w:val="false"/>
                <w:i w:val="false"/>
                <w:color w:val="000000"/>
                <w:sz w:val="20"/>
              </w:rPr>
              <w:t xml:space="preserve"> до 10</w:t>
            </w:r>
            <w:r>
              <w:rPr>
                <w:rFonts w:ascii="Times New Roman"/>
                <w:b w:val="false"/>
                <w:i w:val="false"/>
                <w:color w:val="000000"/>
                <w:vertAlign w:val="superscript"/>
              </w:rPr>
              <w:t>3</w:t>
            </w:r>
            <w:r>
              <w:rPr>
                <w:rFonts w:ascii="Times New Roman"/>
                <w:b w:val="false"/>
                <w:i w:val="false"/>
                <w:color w:val="000000"/>
                <w:sz w:val="20"/>
              </w:rPr>
              <w:t xml:space="preserve">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w:t>
            </w:r>
            <w:r>
              <w:rPr>
                <w:rFonts w:ascii="Times New Roman"/>
                <w:b w:val="false"/>
                <w:i w:val="false"/>
                <w:color w:val="000000"/>
                <w:sz w:val="20"/>
              </w:rPr>
              <w:t xml:space="preserve"> бастап</w:t>
            </w:r>
          </w:p>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2</w:t>
            </w:r>
            <w:r>
              <w:rPr>
                <w:rFonts w:ascii="Times New Roman"/>
                <w:b w:val="false"/>
                <w:i w:val="false"/>
                <w:color w:val="000000"/>
                <w:sz w:val="20"/>
              </w:rPr>
              <w:t xml:space="preserve">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орташа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8</w:t>
            </w:r>
            <w:r>
              <w:rPr>
                <w:rFonts w:ascii="Times New Roman"/>
                <w:b w:val="false"/>
                <w:i w:val="false"/>
                <w:color w:val="000000"/>
                <w:sz w:val="20"/>
              </w:rPr>
              <w:t xml:space="preserve"> бастап 10</w:t>
            </w:r>
            <w:r>
              <w:rPr>
                <w:rFonts w:ascii="Times New Roman"/>
                <w:b w:val="false"/>
                <w:i w:val="false"/>
                <w:color w:val="000000"/>
                <w:vertAlign w:val="superscript"/>
              </w:rPr>
              <w:t>11</w:t>
            </w:r>
            <w:r>
              <w:rPr>
                <w:rFonts w:ascii="Times New Roman"/>
                <w:b w:val="false"/>
                <w:i w:val="false"/>
                <w:color w:val="000000"/>
                <w:sz w:val="20"/>
              </w:rPr>
              <w:t xml:space="preserve">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w:t>
            </w:r>
            <w:r>
              <w:rPr>
                <w:rFonts w:ascii="Times New Roman"/>
                <w:b w:val="false"/>
                <w:i w:val="false"/>
                <w:color w:val="000000"/>
                <w:vertAlign w:val="superscript"/>
              </w:rPr>
              <w:t>4</w:t>
            </w:r>
            <w:r>
              <w:rPr>
                <w:rFonts w:ascii="Times New Roman"/>
                <w:b w:val="false"/>
                <w:i w:val="false"/>
                <w:color w:val="000000"/>
                <w:sz w:val="20"/>
              </w:rPr>
              <w:t xml:space="preserve"> до 10</w:t>
            </w:r>
            <w:r>
              <w:rPr>
                <w:rFonts w:ascii="Times New Roman"/>
                <w:b w:val="false"/>
                <w:i w:val="false"/>
                <w:color w:val="000000"/>
                <w:vertAlign w:val="superscript"/>
              </w:rPr>
              <w:t>7</w:t>
            </w:r>
            <w:r>
              <w:rPr>
                <w:rFonts w:ascii="Times New Roman"/>
                <w:b w:val="false"/>
                <w:i w:val="false"/>
                <w:color w:val="000000"/>
                <w:sz w:val="20"/>
              </w:rPr>
              <w:t xml:space="preserve">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w:t>
            </w:r>
            <w:r>
              <w:rPr>
                <w:rFonts w:ascii="Times New Roman"/>
                <w:b w:val="false"/>
                <w:i w:val="false"/>
                <w:color w:val="000000"/>
                <w:vertAlign w:val="superscript"/>
              </w:rPr>
              <w:t>3</w:t>
            </w:r>
            <w:r>
              <w:rPr>
                <w:rFonts w:ascii="Times New Roman"/>
                <w:b w:val="false"/>
                <w:i w:val="false"/>
                <w:color w:val="000000"/>
                <w:sz w:val="20"/>
              </w:rPr>
              <w:t xml:space="preserve"> до 10</w:t>
            </w:r>
            <w:r>
              <w:rPr>
                <w:rFonts w:ascii="Times New Roman"/>
                <w:b w:val="false"/>
                <w:i w:val="false"/>
                <w:color w:val="000000"/>
                <w:vertAlign w:val="superscript"/>
              </w:rPr>
              <w:t>6</w:t>
            </w:r>
            <w:r>
              <w:rPr>
                <w:rFonts w:ascii="Times New Roman"/>
                <w:b w:val="false"/>
                <w:i w:val="false"/>
                <w:color w:val="000000"/>
                <w:sz w:val="20"/>
              </w:rPr>
              <w:t xml:space="preserve">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2</w:t>
            </w:r>
            <w:r>
              <w:rPr>
                <w:rFonts w:ascii="Times New Roman"/>
                <w:b w:val="false"/>
                <w:i w:val="false"/>
                <w:color w:val="000000"/>
                <w:sz w:val="20"/>
              </w:rPr>
              <w:t xml:space="preserve"> бастап 10</w:t>
            </w:r>
            <w:r>
              <w:rPr>
                <w:rFonts w:ascii="Times New Roman"/>
                <w:b w:val="false"/>
                <w:i w:val="false"/>
                <w:color w:val="000000"/>
                <w:vertAlign w:val="superscript"/>
              </w:rPr>
              <w:t>5</w:t>
            </w:r>
            <w:r>
              <w:rPr>
                <w:rFonts w:ascii="Times New Roman"/>
                <w:b w:val="false"/>
                <w:i w:val="false"/>
                <w:color w:val="000000"/>
                <w:sz w:val="20"/>
              </w:rPr>
              <w:t xml:space="preserve">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11</w:t>
            </w:r>
            <w:r>
              <w:rPr>
                <w:rFonts w:ascii="Times New Roman"/>
                <w:b w:val="false"/>
                <w:i w:val="false"/>
                <w:color w:val="000000"/>
                <w:sz w:val="20"/>
              </w:rPr>
              <w:t xml:space="preserve">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7</w:t>
            </w:r>
            <w:r>
              <w:rPr>
                <w:rFonts w:ascii="Times New Roman"/>
                <w:b w:val="false"/>
                <w:i w:val="false"/>
                <w:color w:val="000000"/>
                <w:sz w:val="20"/>
              </w:rPr>
              <w:t xml:space="preserve">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w:t>
            </w:r>
            <w:r>
              <w:rPr>
                <w:rFonts w:ascii="Times New Roman"/>
                <w:b w:val="false"/>
                <w:i w:val="false"/>
                <w:color w:val="000000"/>
                <w:sz w:val="20"/>
              </w:rPr>
              <w:t xml:space="preserve">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5</w:t>
            </w:r>
            <w:r>
              <w:rPr>
                <w:rFonts w:ascii="Times New Roman"/>
                <w:b w:val="false"/>
                <w:i w:val="false"/>
                <w:color w:val="000000"/>
                <w:sz w:val="20"/>
              </w:rPr>
              <w:t xml:space="preserve"> астам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РАҚ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4</w:t>
            </w:r>
            <w:r>
              <w:rPr>
                <w:rFonts w:ascii="Times New Roman"/>
                <w:b w:val="false"/>
                <w:i w:val="false"/>
                <w:color w:val="000000"/>
                <w:sz w:val="20"/>
              </w:rPr>
              <w:t xml:space="preserve">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r>
              <w:rPr>
                <w:rFonts w:ascii="Times New Roman"/>
                <w:b w:val="false"/>
                <w:i w:val="false"/>
                <w:color w:val="000000"/>
                <w:sz w:val="20"/>
              </w:rPr>
              <w:t xml:space="preserve">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2</w:t>
            </w:r>
            <w:r>
              <w:rPr>
                <w:rFonts w:ascii="Times New Roman"/>
                <w:b w:val="false"/>
                <w:i w:val="false"/>
                <w:color w:val="000000"/>
                <w:sz w:val="20"/>
              </w:rPr>
              <w:t xml:space="preserve">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w:t>
            </w:r>
            <w:r>
              <w:rPr>
                <w:rFonts w:ascii="Times New Roman"/>
                <w:b w:val="false"/>
                <w:i w:val="false"/>
                <w:color w:val="000000"/>
                <w:sz w:val="20"/>
              </w:rPr>
              <w:t xml:space="preserve">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орташа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4</w:t>
            </w:r>
            <w:r>
              <w:rPr>
                <w:rFonts w:ascii="Times New Roman"/>
                <w:b w:val="false"/>
                <w:i w:val="false"/>
                <w:color w:val="000000"/>
                <w:sz w:val="20"/>
              </w:rPr>
              <w:t xml:space="preserve"> бастап 108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r>
              <w:rPr>
                <w:rFonts w:ascii="Times New Roman"/>
                <w:b w:val="false"/>
                <w:i w:val="false"/>
                <w:color w:val="000000"/>
                <w:sz w:val="20"/>
              </w:rPr>
              <w:t xml:space="preserve"> бастап</w:t>
            </w:r>
          </w:p>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7</w:t>
            </w:r>
            <w:r>
              <w:rPr>
                <w:rFonts w:ascii="Times New Roman"/>
                <w:b w:val="false"/>
                <w:i w:val="false"/>
                <w:color w:val="000000"/>
                <w:sz w:val="20"/>
              </w:rPr>
              <w:t xml:space="preserve">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2</w:t>
            </w:r>
            <w:r>
              <w:rPr>
                <w:rFonts w:ascii="Times New Roman"/>
                <w:b w:val="false"/>
                <w:i w:val="false"/>
                <w:color w:val="000000"/>
                <w:sz w:val="20"/>
              </w:rPr>
              <w:t xml:space="preserve"> бастап </w:t>
            </w:r>
          </w:p>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w:t>
            </w:r>
            <w:r>
              <w:rPr>
                <w:rFonts w:ascii="Times New Roman"/>
                <w:b w:val="false"/>
                <w:i w:val="false"/>
                <w:color w:val="000000"/>
                <w:sz w:val="20"/>
              </w:rPr>
              <w:t xml:space="preserve">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w:t>
            </w:r>
            <w:r>
              <w:rPr>
                <w:rFonts w:ascii="Times New Roman"/>
                <w:b w:val="false"/>
                <w:i w:val="false"/>
                <w:color w:val="000000"/>
                <w:sz w:val="20"/>
              </w:rPr>
              <w:t xml:space="preserve"> бастап</w:t>
            </w:r>
          </w:p>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5</w:t>
            </w:r>
            <w:r>
              <w:rPr>
                <w:rFonts w:ascii="Times New Roman"/>
                <w:b w:val="false"/>
                <w:i w:val="false"/>
                <w:color w:val="000000"/>
                <w:sz w:val="20"/>
              </w:rPr>
              <w:t xml:space="preserve">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8</w:t>
            </w:r>
            <w:r>
              <w:rPr>
                <w:rFonts w:ascii="Times New Roman"/>
                <w:b w:val="false"/>
                <w:i w:val="false"/>
                <w:color w:val="000000"/>
                <w:sz w:val="20"/>
              </w:rPr>
              <w:t xml:space="preserve">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7</w:t>
            </w:r>
            <w:r>
              <w:rPr>
                <w:rFonts w:ascii="Times New Roman"/>
                <w:b w:val="false"/>
                <w:i w:val="false"/>
                <w:color w:val="000000"/>
                <w:sz w:val="20"/>
              </w:rPr>
              <w:t xml:space="preserve">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w:t>
            </w:r>
            <w:r>
              <w:rPr>
                <w:rFonts w:ascii="Times New Roman"/>
                <w:b w:val="false"/>
                <w:i w:val="false"/>
                <w:color w:val="000000"/>
                <w:sz w:val="20"/>
              </w:rPr>
              <w:t xml:space="preserve">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5</w:t>
            </w:r>
            <w:r>
              <w:rPr>
                <w:rFonts w:ascii="Times New Roman"/>
                <w:b w:val="false"/>
                <w:i w:val="false"/>
                <w:color w:val="000000"/>
                <w:sz w:val="20"/>
              </w:rPr>
              <w:t xml:space="preserve"> астам</w:t>
            </w:r>
          </w:p>
        </w:tc>
      </w:tr>
    </w:tbl>
    <w:p>
      <w:pPr>
        <w:spacing w:after="0"/>
        <w:ind w:left="0"/>
        <w:jc w:val="both"/>
      </w:pPr>
      <w:r>
        <w:rPr>
          <w:rFonts w:ascii="Times New Roman"/>
          <w:b w:val="false"/>
          <w:i w:val="false"/>
          <w:color w:val="000000"/>
          <w:sz w:val="28"/>
        </w:rPr>
        <w:t xml:space="preserve">
      Ескертпе: * Атомдық энергияны қолданатын объектілерде жиналатын РАҚ үшін.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315" w:id="236"/>
    <w:p>
      <w:pPr>
        <w:spacing w:after="0"/>
        <w:ind w:left="0"/>
        <w:jc w:val="left"/>
      </w:pPr>
      <w:r>
        <w:rPr>
          <w:rFonts w:ascii="Times New Roman"/>
          <w:b/>
          <w:i w:val="false"/>
          <w:color w:val="000000"/>
        </w:rPr>
        <w:t xml:space="preserve"> Істен шыққан жабық йондайтын сәулелену көздерін (ИСК) олардың ұзақ мерзімді қауіптілігіне сәйкес санаттау</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РАҚ-ты санаттау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ыдырау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ИСК*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орташа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жылдан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ГБк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Am-241, Ra-226 (өлшеуіштер)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жылдан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МБк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Плутоний, америций, радий (антистатикалық құрылғылар)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жылдан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ПБк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Cs-137 (сәулелендіргіштер), </w:t>
            </w:r>
          </w:p>
          <w:p>
            <w:pPr>
              <w:spacing w:after="20"/>
              <w:ind w:left="20"/>
              <w:jc w:val="both"/>
            </w:pPr>
            <w:r>
              <w:rPr>
                <w:rFonts w:ascii="Times New Roman"/>
                <w:b w:val="false"/>
                <w:i w:val="false"/>
                <w:color w:val="000000"/>
                <w:sz w:val="20"/>
              </w:rPr>
              <w:t>
Sr-90 (қалыңдық өлшеуіштер, радиоизотопты термоэлектрлі генераторлар (РТЭГ))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TБк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Co-60 (сәулелендіргіштер)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жылдан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MБк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Cs-137 (брахитерапия, ылғал өлшеуіштер/тығыздық өлшегіштер)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MБк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Co-60, H-3 (тритийлі нысана), Kr 85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өмір сүретін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тәуліктен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TБк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Ir-192 (брахитерапия)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тәуліктен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Y-90, Au-198 (брахитерапия)</w:t>
            </w:r>
          </w:p>
        </w:tc>
      </w:tr>
    </w:tbl>
    <w:p>
      <w:pPr>
        <w:spacing w:after="0"/>
        <w:ind w:left="0"/>
        <w:jc w:val="both"/>
      </w:pPr>
      <w:r>
        <w:rPr>
          <w:rFonts w:ascii="Times New Roman"/>
          <w:b w:val="false"/>
          <w:i w:val="false"/>
          <w:color w:val="000000"/>
          <w:sz w:val="28"/>
        </w:rPr>
        <w:t>
      Ескертпе: * Оның ішіне кестеде көрсетілмеген және жартылай ыдырау кезеңімен және тиісті сыныптың белсенділігімен сипатталатын ИСК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12 желтоқсандағы</w:t>
            </w:r>
            <w:r>
              <w:br/>
            </w:r>
            <w:r>
              <w:rPr>
                <w:rFonts w:ascii="Times New Roman"/>
                <w:b w:val="false"/>
                <w:i w:val="false"/>
                <w:color w:val="000000"/>
                <w:sz w:val="20"/>
              </w:rPr>
              <w:t>№ ҚР ДСМ-148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 басшысы</w:t>
            </w:r>
            <w:r>
              <w:br/>
            </w:r>
            <w:r>
              <w:rPr>
                <w:rFonts w:ascii="Times New Roman"/>
                <w:b w:val="false"/>
                <w:i w:val="false"/>
                <w:color w:val="000000"/>
                <w:sz w:val="20"/>
              </w:rPr>
              <w:t>__________________________</w:t>
            </w:r>
            <w:r>
              <w:br/>
            </w:r>
            <w:r>
              <w:rPr>
                <w:rFonts w:ascii="Times New Roman"/>
                <w:b w:val="false"/>
                <w:i w:val="false"/>
                <w:color w:val="000000"/>
                <w:sz w:val="20"/>
              </w:rPr>
              <w:t xml:space="preserve">20__ ж. "____" _____________ </w:t>
            </w:r>
          </w:p>
        </w:tc>
      </w:tr>
    </w:tbl>
    <w:p>
      <w:pPr>
        <w:spacing w:after="0"/>
        <w:ind w:left="0"/>
        <w:jc w:val="both"/>
      </w:pPr>
      <w:r>
        <w:rPr>
          <w:rFonts w:ascii="Times New Roman"/>
          <w:b w:val="false"/>
          <w:i w:val="false"/>
          <w:color w:val="000000"/>
          <w:sz w:val="28"/>
        </w:rPr>
        <w:t xml:space="preserve">
      20__ ж. "____" ____________ № _________ </w:t>
      </w:r>
    </w:p>
    <w:p>
      <w:pPr>
        <w:spacing w:after="0"/>
        <w:ind w:left="0"/>
        <w:jc w:val="both"/>
      </w:pPr>
      <w:r>
        <w:rPr>
          <w:rFonts w:ascii="Times New Roman"/>
          <w:b w:val="false"/>
          <w:i w:val="false"/>
          <w:color w:val="000000"/>
          <w:sz w:val="28"/>
        </w:rPr>
        <w:t xml:space="preserve">
      тазартылған сарқынды суларды шығару </w:t>
      </w:r>
    </w:p>
    <w:p>
      <w:pPr>
        <w:spacing w:after="0"/>
        <w:ind w:left="0"/>
        <w:jc w:val="both"/>
      </w:pPr>
      <w:r>
        <w:rPr>
          <w:rFonts w:ascii="Times New Roman"/>
          <w:b w:val="false"/>
          <w:i w:val="false"/>
          <w:color w:val="000000"/>
          <w:sz w:val="28"/>
        </w:rPr>
        <w:t>
      АКТІСІ</w:t>
      </w:r>
    </w:p>
    <w:p>
      <w:pPr>
        <w:spacing w:after="0"/>
        <w:ind w:left="0"/>
        <w:jc w:val="both"/>
      </w:pPr>
      <w:r>
        <w:rPr>
          <w:rFonts w:ascii="Times New Roman"/>
          <w:b w:val="false"/>
          <w:i w:val="false"/>
          <w:color w:val="000000"/>
          <w:sz w:val="28"/>
        </w:rPr>
        <w:t xml:space="preserve">
      Бiз, төменде қол қойғандар, __________________________________________________ </w:t>
      </w:r>
    </w:p>
    <w:p>
      <w:pPr>
        <w:spacing w:after="0"/>
        <w:ind w:left="0"/>
        <w:jc w:val="both"/>
      </w:pPr>
      <w:r>
        <w:rPr>
          <w:rFonts w:ascii="Times New Roman"/>
          <w:b w:val="false"/>
          <w:i w:val="false"/>
          <w:color w:val="000000"/>
          <w:sz w:val="28"/>
        </w:rPr>
        <w:t xml:space="preserve">
                        (РАҚ-ты жинауға, есепке алуға, сақтауға және тапсыруға жауапты </w:t>
      </w:r>
    </w:p>
    <w:p>
      <w:pPr>
        <w:spacing w:after="0"/>
        <w:ind w:left="0"/>
        <w:jc w:val="both"/>
      </w:pPr>
      <w:r>
        <w:rPr>
          <w:rFonts w:ascii="Times New Roman"/>
          <w:b w:val="false"/>
          <w:i w:val="false"/>
          <w:color w:val="000000"/>
          <w:sz w:val="28"/>
        </w:rPr>
        <w:t xml:space="preserve">
                        адамның лауазымы, тегі, аты, әкесінің аты (болған жағдайда)) </w:t>
      </w:r>
    </w:p>
    <w:p>
      <w:pPr>
        <w:spacing w:after="0"/>
        <w:ind w:left="0"/>
        <w:jc w:val="both"/>
      </w:pPr>
      <w:r>
        <w:rPr>
          <w:rFonts w:ascii="Times New Roman"/>
          <w:b w:val="false"/>
          <w:i w:val="false"/>
          <w:color w:val="000000"/>
          <w:sz w:val="28"/>
        </w:rPr>
        <w:t xml:space="preserve">
      осы ______________________________________________________________________ </w:t>
      </w:r>
    </w:p>
    <w:p>
      <w:pPr>
        <w:spacing w:after="0"/>
        <w:ind w:left="0"/>
        <w:jc w:val="both"/>
      </w:pPr>
      <w:r>
        <w:rPr>
          <w:rFonts w:ascii="Times New Roman"/>
          <w:b w:val="false"/>
          <w:i w:val="false"/>
          <w:color w:val="000000"/>
          <w:sz w:val="28"/>
        </w:rPr>
        <w:t xml:space="preserve">
      тазартылған сарқынды сулардың _________ литрі 20____ ж. "_____"_______________ </w:t>
      </w:r>
    </w:p>
    <w:p>
      <w:pPr>
        <w:spacing w:after="0"/>
        <w:ind w:left="0"/>
        <w:jc w:val="both"/>
      </w:pPr>
      <w:r>
        <w:rPr>
          <w:rFonts w:ascii="Times New Roman"/>
          <w:b w:val="false"/>
          <w:i w:val="false"/>
          <w:color w:val="000000"/>
          <w:sz w:val="28"/>
        </w:rPr>
        <w:t xml:space="preserve">
      ______________________________________________________________________ -дан </w:t>
      </w:r>
    </w:p>
    <w:p>
      <w:pPr>
        <w:spacing w:after="0"/>
        <w:ind w:left="0"/>
        <w:jc w:val="both"/>
      </w:pPr>
      <w:r>
        <w:rPr>
          <w:rFonts w:ascii="Times New Roman"/>
          <w:b w:val="false"/>
          <w:i w:val="false"/>
          <w:color w:val="000000"/>
          <w:sz w:val="28"/>
        </w:rPr>
        <w:t xml:space="preserve">
      (шығару орны, резервуар атауы) </w:t>
      </w:r>
    </w:p>
    <w:p>
      <w:pPr>
        <w:spacing w:after="0"/>
        <w:ind w:left="0"/>
        <w:jc w:val="both"/>
      </w:pPr>
      <w:r>
        <w:rPr>
          <w:rFonts w:ascii="Times New Roman"/>
          <w:b w:val="false"/>
          <w:i w:val="false"/>
          <w:color w:val="000000"/>
          <w:sz w:val="28"/>
        </w:rPr>
        <w:t xml:space="preserve">
      шығарылғандығы туралы актіні жасадық. </w:t>
      </w:r>
    </w:p>
    <w:p>
      <w:pPr>
        <w:spacing w:after="0"/>
        <w:ind w:left="0"/>
        <w:jc w:val="both"/>
      </w:pPr>
      <w:r>
        <w:rPr>
          <w:rFonts w:ascii="Times New Roman"/>
          <w:b w:val="false"/>
          <w:i w:val="false"/>
          <w:color w:val="000000"/>
          <w:sz w:val="28"/>
        </w:rPr>
        <w:t xml:space="preserve">
      Тазартылған сарқынды сулардың меншікті белсенділігі: </w:t>
      </w:r>
    </w:p>
    <w:p>
      <w:pPr>
        <w:spacing w:after="0"/>
        <w:ind w:left="0"/>
        <w:jc w:val="both"/>
      </w:pPr>
      <w:r>
        <w:rPr>
          <w:rFonts w:ascii="Times New Roman"/>
          <w:b w:val="false"/>
          <w:i w:val="false"/>
          <w:color w:val="000000"/>
          <w:sz w:val="28"/>
        </w:rPr>
        <w:t xml:space="preserve">
      бета-сәулелендіргіш жиынтығы бойынша ______________ Бк/л; </w:t>
      </w:r>
    </w:p>
    <w:p>
      <w:pPr>
        <w:spacing w:after="0"/>
        <w:ind w:left="0"/>
        <w:jc w:val="both"/>
      </w:pPr>
      <w:r>
        <w:rPr>
          <w:rFonts w:ascii="Times New Roman"/>
          <w:b w:val="false"/>
          <w:i w:val="false"/>
          <w:color w:val="000000"/>
          <w:sz w:val="28"/>
        </w:rPr>
        <w:t xml:space="preserve">
      альфа-сәулелендіргіш жиынтығы бойынша ______________ Бк/л; </w:t>
      </w:r>
    </w:p>
    <w:p>
      <w:pPr>
        <w:spacing w:after="0"/>
        <w:ind w:left="0"/>
        <w:jc w:val="both"/>
      </w:pPr>
      <w:r>
        <w:rPr>
          <w:rFonts w:ascii="Times New Roman"/>
          <w:b w:val="false"/>
          <w:i w:val="false"/>
          <w:color w:val="000000"/>
          <w:sz w:val="28"/>
        </w:rPr>
        <w:t xml:space="preserve">
      жеке радионуклидтер бойынша ______________ Бк/л. </w:t>
      </w:r>
    </w:p>
    <w:p>
      <w:pPr>
        <w:spacing w:after="0"/>
        <w:ind w:left="0"/>
        <w:jc w:val="both"/>
      </w:pPr>
      <w:r>
        <w:rPr>
          <w:rFonts w:ascii="Times New Roman"/>
          <w:b w:val="false"/>
          <w:i w:val="false"/>
          <w:color w:val="000000"/>
          <w:sz w:val="28"/>
        </w:rPr>
        <w:t xml:space="preserve">
      Сарқынды сулардың жиынтық белсенділігі ________________ Бк </w:t>
      </w:r>
    </w:p>
    <w:p>
      <w:pPr>
        <w:spacing w:after="0"/>
        <w:ind w:left="0"/>
        <w:jc w:val="both"/>
      </w:pPr>
      <w:r>
        <w:rPr>
          <w:rFonts w:ascii="Times New Roman"/>
          <w:b w:val="false"/>
          <w:i w:val="false"/>
          <w:color w:val="000000"/>
          <w:sz w:val="28"/>
        </w:rPr>
        <w:t xml:space="preserve">
      Жауапты адамдардың тегі, аты, әкесінің аты (болған жағдайда) және қолдары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12 желтоқсандағы</w:t>
            </w:r>
            <w:r>
              <w:br/>
            </w:r>
            <w:r>
              <w:rPr>
                <w:rFonts w:ascii="Times New Roman"/>
                <w:b w:val="false"/>
                <w:i w:val="false"/>
                <w:color w:val="000000"/>
                <w:sz w:val="20"/>
              </w:rPr>
              <w:t>№ ҚР ДСМ-148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46-қосымша</w:t>
            </w:r>
          </w:p>
        </w:tc>
      </w:tr>
    </w:tbl>
    <w:bookmarkStart w:name="z320" w:id="237"/>
    <w:p>
      <w:pPr>
        <w:spacing w:after="0"/>
        <w:ind w:left="0"/>
        <w:jc w:val="left"/>
      </w:pPr>
      <w:r>
        <w:rPr>
          <w:rFonts w:ascii="Times New Roman"/>
          <w:b/>
          <w:i w:val="false"/>
          <w:color w:val="000000"/>
        </w:rPr>
        <w:t xml:space="preserve"> МГК ұйымдары жұмыскерлерінің табиғи көздермен сәулелену дозаларын бағалау әдістемесі</w:t>
      </w:r>
    </w:p>
    <w:bookmarkEnd w:id="237"/>
    <w:bookmarkStart w:name="z321" w:id="238"/>
    <w:p>
      <w:pPr>
        <w:spacing w:after="0"/>
        <w:ind w:left="0"/>
        <w:jc w:val="left"/>
      </w:pPr>
      <w:r>
        <w:rPr>
          <w:rFonts w:ascii="Times New Roman"/>
          <w:b/>
          <w:i w:val="false"/>
          <w:color w:val="000000"/>
        </w:rPr>
        <w:t xml:space="preserve"> 1-бөлім. Жұмыскерлердің сыртқы сәулеленуін бақылау</w:t>
      </w:r>
    </w:p>
    <w:bookmarkEnd w:id="238"/>
    <w:bookmarkStart w:name="z322" w:id="239"/>
    <w:p>
      <w:pPr>
        <w:spacing w:after="0"/>
        <w:ind w:left="0"/>
        <w:jc w:val="both"/>
      </w:pPr>
      <w:r>
        <w:rPr>
          <w:rFonts w:ascii="Times New Roman"/>
          <w:b w:val="false"/>
          <w:i w:val="false"/>
          <w:color w:val="000000"/>
          <w:sz w:val="28"/>
        </w:rPr>
        <w:t>
      1. Ұйым жұмыскерлерінің сәулеленуінің тиімді дозалары гамма-сәулелену дозасы қуатының орташа мәндерімен және жұмыскерлер сәулеленуге ұшырайтын уақытпен айқындалады.</w:t>
      </w:r>
    </w:p>
    <w:bookmarkEnd w:id="239"/>
    <w:bookmarkStart w:name="z323" w:id="240"/>
    <w:p>
      <w:pPr>
        <w:spacing w:after="0"/>
        <w:ind w:left="0"/>
        <w:jc w:val="both"/>
      </w:pPr>
      <w:r>
        <w:rPr>
          <w:rFonts w:ascii="Times New Roman"/>
          <w:b w:val="false"/>
          <w:i w:val="false"/>
          <w:color w:val="000000"/>
          <w:sz w:val="28"/>
        </w:rPr>
        <w:t>
      2. Жұмыскерлердің сыртқы сәулеленуінің тиімді дозасын бағалауды жұмыс орнында жер бетінен (еденнен) 1 м биіктікте сыртқы гамма-сәулеленудің өлшенген дозалары қуатының (бұдан әрі - Р) мәні және осы жұмыскердің қаралатын учаскеде (операция) 1 жыл бойы жұмыс істеу уақыты (бұдан әрі - Т) негізінде жүргізу керек.</w:t>
      </w:r>
    </w:p>
    <w:bookmarkEnd w:id="240"/>
    <w:p>
      <w:pPr>
        <w:spacing w:after="0"/>
        <w:ind w:left="0"/>
        <w:jc w:val="both"/>
      </w:pPr>
      <w:r>
        <w:rPr>
          <w:rFonts w:ascii="Times New Roman"/>
          <w:b w:val="false"/>
          <w:i w:val="false"/>
          <w:color w:val="000000"/>
          <w:sz w:val="28"/>
        </w:rPr>
        <w:t>
      Сыртқы гамма-сәулеленудің жылдық тиімді дозасы (Е1</w:t>
      </w:r>
      <w:r>
        <w:rPr>
          <w:rFonts w:ascii="Times New Roman"/>
          <w:b w:val="false"/>
          <w:i w:val="false"/>
          <w:color w:val="000000"/>
          <w:vertAlign w:val="superscript"/>
        </w:rPr>
        <w:t>сыртқы</w:t>
      </w:r>
      <w:r>
        <w:rPr>
          <w:rFonts w:ascii="Times New Roman"/>
          <w:b w:val="false"/>
          <w:i w:val="false"/>
          <w:color w:val="000000"/>
          <w:sz w:val="28"/>
        </w:rPr>
        <w:t>)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08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7084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К</w:t>
      </w:r>
      <w:r>
        <w:rPr>
          <w:rFonts w:ascii="Times New Roman"/>
          <w:b w:val="false"/>
          <w:i w:val="false"/>
          <w:color w:val="000000"/>
          <w:vertAlign w:val="superscript"/>
        </w:rPr>
        <w:t>е</w:t>
      </w:r>
      <w:r>
        <w:rPr>
          <w:rFonts w:ascii="Times New Roman"/>
          <w:b w:val="false"/>
          <w:i w:val="false"/>
          <w:color w:val="000000"/>
          <w:sz w:val="28"/>
        </w:rPr>
        <w:t xml:space="preserve"> – мәні мынаған тең болып қабылданатын дозалық коэффициент:</w:t>
      </w:r>
    </w:p>
    <w:p>
      <w:pPr>
        <w:spacing w:after="0"/>
        <w:ind w:left="0"/>
        <w:jc w:val="both"/>
      </w:pPr>
      <w:r>
        <w:rPr>
          <w:rFonts w:ascii="Times New Roman"/>
          <w:b w:val="false"/>
          <w:i w:val="false"/>
          <w:color w:val="000000"/>
          <w:sz w:val="28"/>
        </w:rPr>
        <w:t>
      1) 0,006 мЗв/мР, егер Р</w:t>
      </w:r>
      <w:r>
        <w:rPr>
          <w:rFonts w:ascii="Times New Roman"/>
          <w:b w:val="false"/>
          <w:i w:val="false"/>
          <w:color w:val="000000"/>
          <w:vertAlign w:val="subscript"/>
        </w:rPr>
        <w:t>y</w:t>
      </w:r>
      <w:r>
        <w:rPr>
          <w:rFonts w:ascii="Times New Roman"/>
          <w:b w:val="false"/>
          <w:i w:val="false"/>
          <w:color w:val="000000"/>
          <w:sz w:val="28"/>
        </w:rPr>
        <w:t xml:space="preserve"> – сағатына миллиРентгенмен (бұдан әрі – мР/сағ) экспозициялық дозаның қуаты;</w:t>
      </w:r>
    </w:p>
    <w:p>
      <w:pPr>
        <w:spacing w:after="0"/>
        <w:ind w:left="0"/>
        <w:jc w:val="both"/>
      </w:pPr>
      <w:r>
        <w:rPr>
          <w:rFonts w:ascii="Times New Roman"/>
          <w:b w:val="false"/>
          <w:i w:val="false"/>
          <w:color w:val="000000"/>
          <w:sz w:val="28"/>
        </w:rPr>
        <w:t>
      2) 0,0007 мЗв/мкЗв, егер Р</w:t>
      </w:r>
      <w:r>
        <w:rPr>
          <w:rFonts w:ascii="Times New Roman"/>
          <w:b w:val="false"/>
          <w:i w:val="false"/>
          <w:color w:val="000000"/>
          <w:vertAlign w:val="subscript"/>
        </w:rPr>
        <w:t>y</w:t>
      </w:r>
      <w:r>
        <w:rPr>
          <w:rFonts w:ascii="Times New Roman"/>
          <w:b w:val="false"/>
          <w:i w:val="false"/>
          <w:color w:val="000000"/>
          <w:sz w:val="28"/>
        </w:rPr>
        <w:t xml:space="preserve"> - эквиваленттік дозаның қуаты мкЗв/сағ.</w:t>
      </w:r>
    </w:p>
    <w:bookmarkStart w:name="z324" w:id="241"/>
    <w:p>
      <w:pPr>
        <w:spacing w:after="0"/>
        <w:ind w:left="0"/>
        <w:jc w:val="both"/>
      </w:pPr>
      <w:r>
        <w:rPr>
          <w:rFonts w:ascii="Times New Roman"/>
          <w:b w:val="false"/>
          <w:i w:val="false"/>
          <w:color w:val="000000"/>
          <w:sz w:val="28"/>
        </w:rPr>
        <w:t>
      3. Гамма-сәулелену дозасының қуаты (Р</w:t>
      </w:r>
      <w:r>
        <w:rPr>
          <w:rFonts w:ascii="Times New Roman"/>
          <w:b w:val="false"/>
          <w:i w:val="false"/>
          <w:color w:val="000000"/>
          <w:vertAlign w:val="subscript"/>
        </w:rPr>
        <w:t>y</w:t>
      </w:r>
      <w:r>
        <w:rPr>
          <w:rFonts w:ascii="Times New Roman"/>
          <w:b w:val="false"/>
          <w:i w:val="false"/>
          <w:color w:val="000000"/>
          <w:sz w:val="28"/>
        </w:rPr>
        <w:t>) дозиметрдің меншікті фонның деңгейі (Р</w:t>
      </w:r>
      <w:r>
        <w:rPr>
          <w:rFonts w:ascii="Times New Roman"/>
          <w:b w:val="false"/>
          <w:i w:val="false"/>
          <w:color w:val="000000"/>
          <w:vertAlign w:val="subscript"/>
        </w:rPr>
        <w:t>ф</w:t>
      </w:r>
      <w:r>
        <w:rPr>
          <w:rFonts w:ascii="Times New Roman"/>
          <w:b w:val="false"/>
          <w:i w:val="false"/>
          <w:color w:val="000000"/>
          <w:sz w:val="28"/>
        </w:rPr>
        <w:t>) және оның ғарыштық сәулеленуге (Р</w:t>
      </w:r>
      <w:r>
        <w:rPr>
          <w:rFonts w:ascii="Times New Roman"/>
          <w:b w:val="false"/>
          <w:i w:val="false"/>
          <w:color w:val="000000"/>
          <w:vertAlign w:val="subscript"/>
        </w:rPr>
        <w:t>к</w:t>
      </w:r>
      <w:r>
        <w:rPr>
          <w:rFonts w:ascii="Times New Roman"/>
          <w:b w:val="false"/>
          <w:i w:val="false"/>
          <w:color w:val="000000"/>
          <w:sz w:val="28"/>
        </w:rPr>
        <w:t>) жауап беруін ескере отырып анықталады:</w:t>
      </w:r>
    </w:p>
    <w:bookmarkEnd w:id="2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27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5273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Р</w:t>
      </w:r>
      <w:r>
        <w:rPr>
          <w:rFonts w:ascii="Times New Roman"/>
          <w:b w:val="false"/>
          <w:i w:val="false"/>
          <w:color w:val="000000"/>
          <w:vertAlign w:val="subscript"/>
        </w:rPr>
        <w:t>1</w:t>
      </w:r>
      <w:r>
        <w:rPr>
          <w:rFonts w:ascii="Times New Roman"/>
          <w:b w:val="false"/>
          <w:i w:val="false"/>
          <w:color w:val="000000"/>
          <w:sz w:val="28"/>
        </w:rPr>
        <w:t xml:space="preserve"> - өлшеу нүктесіндегі дозиметр көрсеткіштері.</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ф</w:t>
      </w:r>
      <w:r>
        <w:rPr>
          <w:rFonts w:ascii="Times New Roman"/>
          <w:b w:val="false"/>
          <w:i w:val="false"/>
          <w:color w:val="000000"/>
          <w:sz w:val="28"/>
        </w:rPr>
        <w:t>+Р</w:t>
      </w:r>
      <w:r>
        <w:rPr>
          <w:rFonts w:ascii="Times New Roman"/>
          <w:b w:val="false"/>
          <w:i w:val="false"/>
          <w:color w:val="000000"/>
          <w:vertAlign w:val="subscript"/>
        </w:rPr>
        <w:t>к</w:t>
      </w:r>
      <w:r>
        <w:rPr>
          <w:rFonts w:ascii="Times New Roman"/>
          <w:b w:val="false"/>
          <w:i w:val="false"/>
          <w:color w:val="000000"/>
          <w:sz w:val="28"/>
        </w:rPr>
        <w:t>) параметрінің сандық мәні әрбір дозиметр үшін жағадан 50 м немесе одан да көп қашықтықта тереңдігі кемінде 5 м судың бетінде орындалған көп мәрте өлшеу арқылы жеке анықталады.</w:t>
      </w:r>
    </w:p>
    <w:bookmarkStart w:name="z325" w:id="242"/>
    <w:p>
      <w:pPr>
        <w:spacing w:after="0"/>
        <w:ind w:left="0"/>
        <w:jc w:val="both"/>
      </w:pPr>
      <w:r>
        <w:rPr>
          <w:rFonts w:ascii="Times New Roman"/>
          <w:b w:val="false"/>
          <w:i w:val="false"/>
          <w:color w:val="000000"/>
          <w:sz w:val="28"/>
        </w:rPr>
        <w:t>
      4. Әртүрлі технологиялық учаскелердегі жұмыс уақыты Т</w:t>
      </w:r>
      <w:r>
        <w:rPr>
          <w:rFonts w:ascii="Times New Roman"/>
          <w:b w:val="false"/>
          <w:i w:val="false"/>
          <w:color w:val="000000"/>
          <w:vertAlign w:val="subscript"/>
        </w:rPr>
        <w:t>р</w:t>
      </w:r>
      <w:r>
        <w:rPr>
          <w:rFonts w:ascii="Times New Roman"/>
          <w:b w:val="false"/>
          <w:i w:val="false"/>
          <w:color w:val="000000"/>
          <w:sz w:val="28"/>
        </w:rPr>
        <w:t xml:space="preserve"> (сағ) жылына 0-ден 2000 сағ-қа дейін ауытқуы мүмкін. Егер жұмыскер бір жылдың ішінде Р-дың мәні өзгеріп отыратын бірнеше учаскеде (№ жұмыс орны немесе жұмыс операциясы) жұмыс істесе, онда ол үшін сыртқы сәулелену есебінен жылдық тиімді доза мынаны құрайды:</w:t>
      </w:r>
    </w:p>
    <w:bookmarkEnd w:id="2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76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56769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Р</w:t>
      </w:r>
      <w:r>
        <w:rPr>
          <w:rFonts w:ascii="Times New Roman"/>
          <w:b w:val="false"/>
          <w:i w:val="false"/>
          <w:color w:val="000000"/>
          <w:vertAlign w:val="subscript"/>
        </w:rPr>
        <w:t>y</w:t>
      </w:r>
      <w:r>
        <w:rPr>
          <w:rFonts w:ascii="Times New Roman"/>
          <w:b w:val="false"/>
          <w:i w:val="false"/>
          <w:color w:val="000000"/>
          <w:sz w:val="28"/>
        </w:rPr>
        <w:t xml:space="preserve"> - n - учаскенің бетінен 1 м биіктіктегі дозаның қуаты;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рn</w:t>
      </w:r>
      <w:r>
        <w:rPr>
          <w:rFonts w:ascii="Times New Roman"/>
          <w:b w:val="false"/>
          <w:i w:val="false"/>
          <w:color w:val="000000"/>
          <w:sz w:val="28"/>
        </w:rPr>
        <w:t xml:space="preserve"> - n - учаскесінде 1 жылдың ішіндегі жұмыс уақыты.</w:t>
      </w:r>
    </w:p>
    <w:bookmarkStart w:name="z326" w:id="243"/>
    <w:p>
      <w:pPr>
        <w:spacing w:after="0"/>
        <w:ind w:left="0"/>
        <w:jc w:val="both"/>
      </w:pPr>
      <w:r>
        <w:rPr>
          <w:rFonts w:ascii="Times New Roman"/>
          <w:b w:val="false"/>
          <w:i w:val="false"/>
          <w:color w:val="000000"/>
          <w:sz w:val="28"/>
        </w:rPr>
        <w:t>
      5. Жұмыскердің сыртқы сәулелену дозасын анықтау барысында мына шарт орындалады:</w:t>
      </w:r>
    </w:p>
    <w:bookmarkEnd w:id="2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954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2954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Т</w:t>
      </w:r>
      <w:r>
        <w:rPr>
          <w:rFonts w:ascii="Times New Roman"/>
          <w:b w:val="false"/>
          <w:i w:val="false"/>
          <w:color w:val="000000"/>
          <w:vertAlign w:val="subscript"/>
        </w:rPr>
        <w:t>р</w:t>
      </w:r>
      <w:r>
        <w:rPr>
          <w:rFonts w:ascii="Times New Roman"/>
          <w:b w:val="false"/>
          <w:i w:val="false"/>
          <w:color w:val="000000"/>
          <w:sz w:val="28"/>
        </w:rPr>
        <w:t xml:space="preserve"> - жұмыскердің 1 жыл бойы штаттағы жұмысының ұзақтығы, сағ.</w:t>
      </w:r>
    </w:p>
    <w:bookmarkStart w:name="z327" w:id="244"/>
    <w:p>
      <w:pPr>
        <w:spacing w:after="0"/>
        <w:ind w:left="0"/>
        <w:jc w:val="left"/>
      </w:pPr>
      <w:r>
        <w:rPr>
          <w:rFonts w:ascii="Times New Roman"/>
          <w:b/>
          <w:i w:val="false"/>
          <w:color w:val="000000"/>
        </w:rPr>
        <w:t xml:space="preserve"> 2-бөлім. Құрамында өндірістік шаң бар ұзақ мерзімді табиғи радионуклидтердің ингаляциялық түсуі есебінен жұмыскерлердің сәулеленуін бақылау</w:t>
      </w:r>
    </w:p>
    <w:bookmarkEnd w:id="244"/>
    <w:bookmarkStart w:name="z328" w:id="245"/>
    <w:p>
      <w:pPr>
        <w:spacing w:after="0"/>
        <w:ind w:left="0"/>
        <w:jc w:val="both"/>
      </w:pPr>
      <w:r>
        <w:rPr>
          <w:rFonts w:ascii="Times New Roman"/>
          <w:b w:val="false"/>
          <w:i w:val="false"/>
          <w:color w:val="000000"/>
          <w:sz w:val="28"/>
        </w:rPr>
        <w:t>
      6. Құрамында өндірістік шаң бар табиғи радионуклидтердің (бұдан әрі - ТРН) ингаляциялық түсуі есебінен ішкі сәулелену дозасы радионуклидтік құраммен және шаңданатын материал мен шаңның меншікті белсенділігімен, өндірістік аумақтағы ауаның жалпы шаңдануымен және нақты жағдайлардағы жұмыс уақытымен, тыныс алу ағзаларының жеке қорғаныш құралдарын қолдануы арқылы анықталады. Радионуклидтік құрам, шаңның меншікті белсенділігі және ауаның жалпы шаңдануы технологиялық процестердің параметрлеріне, жұмыстың температуралық режиміне, қолданылатын химиялық реагенттерге, материалдың дисперсиялығы мен көлеміне байланысты.</w:t>
      </w:r>
    </w:p>
    <w:bookmarkEnd w:id="245"/>
    <w:bookmarkStart w:name="z329" w:id="246"/>
    <w:p>
      <w:pPr>
        <w:spacing w:after="0"/>
        <w:ind w:left="0"/>
        <w:jc w:val="both"/>
      </w:pPr>
      <w:r>
        <w:rPr>
          <w:rFonts w:ascii="Times New Roman"/>
          <w:b w:val="false"/>
          <w:i w:val="false"/>
          <w:color w:val="000000"/>
          <w:sz w:val="28"/>
        </w:rPr>
        <w:t>
      7. Жұмыскердің бір тұрақты жұмыс орнында өндірістік шаңмен бір радионуклидтің ингаляциялық түсуі есебінен ішкі сәулеленуінің тиімді дозасы мына формула бойынша анықталады:</w:t>
      </w:r>
    </w:p>
    <w:bookmarkEnd w:id="2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87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9878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kd – мәні уран мен торий қатарындағы негізгі радионуклидтер үшін 17-қосымшада келтірілген дозалық коэффициент (Зв/Бк);</w:t>
      </w:r>
    </w:p>
    <w:p>
      <w:pPr>
        <w:spacing w:after="0"/>
        <w:ind w:left="0"/>
        <w:jc w:val="both"/>
      </w:pPr>
      <w:r>
        <w:rPr>
          <w:rFonts w:ascii="Times New Roman"/>
          <w:b w:val="false"/>
          <w:i w:val="false"/>
          <w:color w:val="000000"/>
          <w:sz w:val="28"/>
        </w:rPr>
        <w:t>
      Cn - өндірістік шаңдағы радионуклидтердің меншікті белсенділігі кБк/кг;</w:t>
      </w:r>
    </w:p>
    <w:p>
      <w:pPr>
        <w:spacing w:after="0"/>
        <w:ind w:left="0"/>
        <w:jc w:val="both"/>
      </w:pPr>
      <w:r>
        <w:rPr>
          <w:rFonts w:ascii="Times New Roman"/>
          <w:b w:val="false"/>
          <w:i w:val="false"/>
          <w:color w:val="000000"/>
          <w:sz w:val="28"/>
        </w:rPr>
        <w:t>
      f - ауаның орташа шаңдануы, мг/м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 - жұмыскерлердің тыныс алуының орташа жылдамдығы, м</w:t>
      </w:r>
      <w:r>
        <w:rPr>
          <w:rFonts w:ascii="Times New Roman"/>
          <w:b w:val="false"/>
          <w:i w:val="false"/>
          <w:color w:val="000000"/>
          <w:vertAlign w:val="superscript"/>
        </w:rPr>
        <w:t>3</w:t>
      </w:r>
      <w:r>
        <w:rPr>
          <w:rFonts w:ascii="Times New Roman"/>
          <w:b w:val="false"/>
          <w:i w:val="false"/>
          <w:color w:val="000000"/>
          <w:sz w:val="28"/>
        </w:rPr>
        <w:t>/с;</w:t>
      </w:r>
    </w:p>
    <w:p>
      <w:pPr>
        <w:spacing w:after="0"/>
        <w:ind w:left="0"/>
        <w:jc w:val="both"/>
      </w:pPr>
      <w:r>
        <w:rPr>
          <w:rFonts w:ascii="Times New Roman"/>
          <w:b w:val="false"/>
          <w:i w:val="false"/>
          <w:color w:val="000000"/>
          <w:sz w:val="28"/>
        </w:rPr>
        <w:t>
      Т - жыл бойы шаңдану аймағында болу уақыты, сағ/жыл;</w:t>
      </w:r>
    </w:p>
    <w:p>
      <w:pPr>
        <w:spacing w:after="0"/>
        <w:ind w:left="0"/>
        <w:jc w:val="both"/>
      </w:pPr>
      <w:r>
        <w:rPr>
          <w:rFonts w:ascii="Times New Roman"/>
          <w:b w:val="false"/>
          <w:i w:val="false"/>
          <w:color w:val="000000"/>
          <w:sz w:val="28"/>
        </w:rPr>
        <w:t>
      Сn, f және V шамаларының мәндері тұрақты болған жағдайда сәулелену дозасын бағалау кезде (5) формуласы әділ.</w:t>
      </w:r>
    </w:p>
    <w:bookmarkStart w:name="z330" w:id="247"/>
    <w:p>
      <w:pPr>
        <w:spacing w:after="0"/>
        <w:ind w:left="0"/>
        <w:jc w:val="both"/>
      </w:pPr>
      <w:r>
        <w:rPr>
          <w:rFonts w:ascii="Times New Roman"/>
          <w:b w:val="false"/>
          <w:i w:val="false"/>
          <w:color w:val="000000"/>
          <w:sz w:val="28"/>
        </w:rPr>
        <w:t>
      8. Бір немесе бірнеше параметрлердің уақытқа байланысты ауыспалы мәндері болған кезде сәулеленудің барлық уақытын бірнеше кезеңдерге бөлу қажет, олардың әрқайсысының ішіндегі параметрлер тұрақты болып саналады. Кейіннен сәулеленудің барлық кезеңі бойынша жиынтықтай отырып әрбір кезең үшін дозалар 5 формула бойынша бағаланады.</w:t>
      </w:r>
    </w:p>
    <w:bookmarkEnd w:id="247"/>
    <w:bookmarkStart w:name="z331" w:id="248"/>
    <w:p>
      <w:pPr>
        <w:spacing w:after="0"/>
        <w:ind w:left="0"/>
        <w:jc w:val="both"/>
      </w:pPr>
      <w:r>
        <w:rPr>
          <w:rFonts w:ascii="Times New Roman"/>
          <w:b w:val="false"/>
          <w:i w:val="false"/>
          <w:color w:val="000000"/>
          <w:sz w:val="28"/>
        </w:rPr>
        <w:t>
      9. Жұмыс аймағындағы радионуклидтердің қосынды түрлері белгісіз немесе ішкі сәулелену дозасын есептеу үшін радиоактивтік тепе-теңдік болмаған жағдайда осы Санитариялық қағидаларға 17-қосымша бойынша дозалық коэффициенттердің ең жоғары мәндерін қабылдау керек.</w:t>
      </w:r>
    </w:p>
    <w:bookmarkEnd w:id="248"/>
    <w:bookmarkStart w:name="z332" w:id="249"/>
    <w:p>
      <w:pPr>
        <w:spacing w:after="0"/>
        <w:ind w:left="0"/>
        <w:jc w:val="both"/>
      </w:pPr>
      <w:r>
        <w:rPr>
          <w:rFonts w:ascii="Times New Roman"/>
          <w:b w:val="false"/>
          <w:i w:val="false"/>
          <w:color w:val="000000"/>
          <w:sz w:val="28"/>
        </w:rPr>
        <w:t xml:space="preserve">
      10. Жұмыскерлер тыныс алу ағзалары үшін жеке қорғаныш құралдарын қолданатын жағдайда өндірістік шаңмен ұзақ өмір сүретін табиғи радионуклидтердің организмге ингаляциялық түсуі есебінен болатын ішкі сәулеленудің тиімді дозасы шаңды ұстау коэффициентінің орташа мәні </w:t>
      </w:r>
      <w:r>
        <w:rPr>
          <w:rFonts w:ascii="Times New Roman"/>
          <w:b w:val="false"/>
          <w:i w:val="false"/>
          <w:color w:val="000000"/>
          <w:sz w:val="28"/>
        </w:rPr>
        <w:t>h</w:t>
      </w:r>
      <w:r>
        <w:rPr>
          <w:rFonts w:ascii="Times New Roman"/>
          <w:b w:val="false"/>
          <w:i w:val="false"/>
          <w:color w:val="000000"/>
          <w:sz w:val="28"/>
        </w:rPr>
        <w:t xml:space="preserve"> (салыс. бірлік) құрайтын болса n есеге төмендейді.</w:t>
      </w:r>
    </w:p>
    <w:bookmarkEnd w:id="249"/>
    <w:bookmarkStart w:name="z333" w:id="250"/>
    <w:p>
      <w:pPr>
        <w:spacing w:after="0"/>
        <w:ind w:left="0"/>
        <w:jc w:val="left"/>
      </w:pPr>
      <w:r>
        <w:rPr>
          <w:rFonts w:ascii="Times New Roman"/>
          <w:b/>
          <w:i w:val="false"/>
          <w:color w:val="000000"/>
        </w:rPr>
        <w:t xml:space="preserve"> 3-бөлім. Жұмыскерлердің радон изотоптарымен және олардың қысқа өмір сүретін еншілес өнімдерімен сәулеленуін бақылау</w:t>
      </w:r>
    </w:p>
    <w:bookmarkEnd w:id="250"/>
    <w:bookmarkStart w:name="z334" w:id="251"/>
    <w:p>
      <w:pPr>
        <w:spacing w:after="0"/>
        <w:ind w:left="0"/>
        <w:jc w:val="both"/>
      </w:pPr>
      <w:r>
        <w:rPr>
          <w:rFonts w:ascii="Times New Roman"/>
          <w:b w:val="false"/>
          <w:i w:val="false"/>
          <w:color w:val="000000"/>
          <w:sz w:val="28"/>
        </w:rPr>
        <w:t>
      11. Радон изотоптары және қысқа өмір сүретін радонның (РЕӨ) және торонның (ТЕӨ) еншілес өнімдерінің аэрозольдері көлемі шағын және ауа алмасу еселігі төмен үй-жайларда, құрамында жоғарғы көлемде табиғи радионуклидтер бар материалдардың үлкен салмағын сақтау немесе өңдеу кезінде жұмыс орнында жұмыскерлердің сәулеленуіне елеулі үлес қосады.</w:t>
      </w:r>
    </w:p>
    <w:bookmarkEnd w:id="251"/>
    <w:bookmarkStart w:name="z335" w:id="252"/>
    <w:p>
      <w:pPr>
        <w:spacing w:after="0"/>
        <w:ind w:left="0"/>
        <w:jc w:val="both"/>
      </w:pPr>
      <w:r>
        <w:rPr>
          <w:rFonts w:ascii="Times New Roman"/>
          <w:b w:val="false"/>
          <w:i w:val="false"/>
          <w:color w:val="000000"/>
          <w:sz w:val="28"/>
        </w:rPr>
        <w:t>
      12.Радон изотоптары және РЕӨ мен ТЕӨ-ның аэрозольдері есебінен ішкі сәулелену дозасы ауада болжам бойынша стандартты бір сағаттық тыныс алу көлемі 1,2 м</w:t>
      </w:r>
      <w:r>
        <w:rPr>
          <w:rFonts w:ascii="Times New Roman"/>
          <w:b w:val="false"/>
          <w:i w:val="false"/>
          <w:color w:val="000000"/>
          <w:vertAlign w:val="superscript"/>
        </w:rPr>
        <w:t>3</w:t>
      </w:r>
      <w:r>
        <w:rPr>
          <w:rFonts w:ascii="Times New Roman"/>
          <w:b w:val="false"/>
          <w:i w:val="false"/>
          <w:color w:val="000000"/>
          <w:sz w:val="28"/>
        </w:rPr>
        <w:t xml:space="preserve">/с болған кезде, екі параметрмен – экспозиция уақытымен (тыныс алу) - t, сағ және осы уақыт ішіндегі ауадағы радон изотоптарының эквивалентті тепе-теңдігінің көлемдік белсенділігінің (ЭТКБ) орташа мәнімен </w:t>
      </w:r>
    </w:p>
    <w:bookmarkEnd w:id="252"/>
    <w:p>
      <w:pPr>
        <w:spacing w:after="0"/>
        <w:ind w:left="0"/>
        <w:jc w:val="both"/>
      </w:pPr>
      <w:r>
        <w:drawing>
          <wp:inline distT="0" distB="0" distL="0" distR="0">
            <wp:extent cx="774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774700" cy="609600"/>
                    </a:xfrm>
                    <a:prstGeom prst="rect">
                      <a:avLst/>
                    </a:prstGeom>
                  </pic:spPr>
                </pic:pic>
              </a:graphicData>
            </a:graphic>
          </wp:inline>
        </w:drawing>
      </w:r>
    </w:p>
    <w:p>
      <w:pPr>
        <w:spacing w:after="0"/>
        <w:ind w:left="0"/>
        <w:jc w:val="left"/>
      </w:pPr>
      <w:r>
        <w:rPr>
          <w:rFonts w:ascii="Times New Roman"/>
          <w:b w:val="false"/>
          <w:i w:val="false"/>
          <w:color w:val="000000"/>
          <w:sz w:val="28"/>
        </w:rPr>
        <w:t>, Бк/м</w:t>
      </w:r>
      <w:r>
        <w:rPr>
          <w:rFonts w:ascii="Times New Roman"/>
          <w:b w:val="false"/>
          <w:i w:val="false"/>
          <w:color w:val="000000"/>
          <w:vertAlign w:val="superscript"/>
        </w:rPr>
        <w:t>3</w:t>
      </w:r>
      <w:r>
        <w:rPr>
          <w:rFonts w:ascii="Times New Roman"/>
          <w:b w:val="false"/>
          <w:i w:val="false"/>
          <w:color w:val="000000"/>
          <w:sz w:val="28"/>
        </w:rPr>
        <w:t xml:space="preserve"> анықталады. Радон изотоптары есебінен ішкі сәулеленудің тиімді дозасы ЭТКБ радон изотоптарының туындысымен </w:t>
      </w:r>
    </w:p>
    <w:p>
      <w:pPr>
        <w:spacing w:after="0"/>
        <w:ind w:left="0"/>
        <w:jc w:val="both"/>
      </w:pPr>
      <w:r>
        <w:drawing>
          <wp:inline distT="0" distB="0" distL="0" distR="0">
            <wp:extent cx="1384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384300" cy="647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уақытта анықталады - оны әдетте "экспозиция" (БкLс/м</w:t>
      </w:r>
      <w:r>
        <w:rPr>
          <w:rFonts w:ascii="Times New Roman"/>
          <w:b w:val="false"/>
          <w:i w:val="false"/>
          <w:color w:val="000000"/>
          <w:vertAlign w:val="superscript"/>
        </w:rPr>
        <w:t>3</w:t>
      </w:r>
      <w:r>
        <w:rPr>
          <w:rFonts w:ascii="Times New Roman"/>
          <w:b w:val="false"/>
          <w:i w:val="false"/>
          <w:color w:val="000000"/>
          <w:sz w:val="28"/>
        </w:rPr>
        <w:t>) деп атайды.</w:t>
      </w:r>
      <w:r>
        <w:br/>
      </w:r>
      <w:r>
        <w:rPr>
          <w:rFonts w:ascii="Times New Roman"/>
          <w:b w:val="false"/>
          <w:i w:val="false"/>
          <w:color w:val="000000"/>
          <w:sz w:val="28"/>
        </w:rPr>
        <w:t>
</w:t>
      </w:r>
    </w:p>
    <w:bookmarkStart w:name="z336" w:id="253"/>
    <w:p>
      <w:pPr>
        <w:spacing w:after="0"/>
        <w:ind w:left="0"/>
        <w:jc w:val="both"/>
      </w:pPr>
      <w:r>
        <w:rPr>
          <w:rFonts w:ascii="Times New Roman"/>
          <w:b w:val="false"/>
          <w:i w:val="false"/>
          <w:color w:val="000000"/>
          <w:sz w:val="28"/>
        </w:rPr>
        <w:t>
      13. Өндірістік жағдайда радон изотопының экспозициясына 1сБк/м</w:t>
      </w:r>
      <w:r>
        <w:rPr>
          <w:rFonts w:ascii="Times New Roman"/>
          <w:b w:val="false"/>
          <w:i w:val="false"/>
          <w:color w:val="000000"/>
          <w:vertAlign w:val="superscript"/>
        </w:rPr>
        <w:t>3</w:t>
      </w:r>
      <w:r>
        <w:rPr>
          <w:rFonts w:ascii="Times New Roman"/>
          <w:b w:val="false"/>
          <w:i w:val="false"/>
          <w:color w:val="000000"/>
          <w:sz w:val="28"/>
        </w:rPr>
        <w:t xml:space="preserve"> 0,78 - 10-5мЗв тең болатын тиімді сәулелену дозасы сәйкес келеді.</w:t>
      </w:r>
    </w:p>
    <w:bookmarkEnd w:id="253"/>
    <w:p>
      <w:pPr>
        <w:spacing w:after="0"/>
        <w:ind w:left="0"/>
        <w:jc w:val="both"/>
      </w:pPr>
      <w:r>
        <w:rPr>
          <w:rFonts w:ascii="Times New Roman"/>
          <w:b w:val="false"/>
          <w:i w:val="false"/>
          <w:color w:val="000000"/>
          <w:sz w:val="28"/>
        </w:rPr>
        <w:t>
      Егер ауадағы радон изотопының ЭТКБ орташа мәні және жұмыс уақыты - t белгілі болса, онда сәулеленудің тиімді дозасы мына формуламен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25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2258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дозалық коэффициенттің мәні d = 0,78 · 10-5мЗв/(сағ · Бк/м</w:t>
      </w:r>
      <w:r>
        <w:rPr>
          <w:rFonts w:ascii="Times New Roman"/>
          <w:b w:val="false"/>
          <w:i w:val="false"/>
          <w:color w:val="000000"/>
          <w:vertAlign w:val="superscript"/>
        </w:rPr>
        <w:t>3</w:t>
      </w:r>
      <w:r>
        <w:rPr>
          <w:rFonts w:ascii="Times New Roman"/>
          <w:b w:val="false"/>
          <w:i w:val="false"/>
          <w:color w:val="000000"/>
          <w:sz w:val="28"/>
        </w:rPr>
        <w:t xml:space="preserve">), ал радон изотоптарының ЭТКБ - </w:t>
      </w:r>
    </w:p>
    <w:p>
      <w:pPr>
        <w:spacing w:after="0"/>
        <w:ind w:left="0"/>
        <w:jc w:val="both"/>
      </w:pPr>
      <w:r>
        <w:drawing>
          <wp:inline distT="0" distB="0" distL="0" distR="0">
            <wp:extent cx="711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7112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мына формула бойынша есептеледі:</w:t>
      </w:r>
      <w:r>
        <w:br/>
      </w:r>
      <w:r>
        <w:rPr>
          <w:rFonts w:ascii="Times New Roman"/>
          <w:b w:val="false"/>
          <w:i w:val="false"/>
          <w:color w:val="000000"/>
          <w:sz w:val="28"/>
        </w:rPr>
        <w:t>
</w:t>
      </w:r>
      <w:r>
        <w:br/>
      </w:r>
    </w:p>
    <w:p>
      <w:pPr>
        <w:spacing w:after="0"/>
        <w:ind w:left="0"/>
        <w:jc w:val="both"/>
      </w:pPr>
      <w:r>
        <w:drawing>
          <wp:inline distT="0" distB="0" distL="0" distR="0">
            <wp:extent cx="45339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5339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Cequ(Rn) және Cequ(Tn) - t уақыттағы радон мен торонның тиісінше ЭТКБ орташа мәні.</w:t>
      </w:r>
    </w:p>
    <w:p>
      <w:pPr>
        <w:spacing w:after="0"/>
        <w:ind w:left="0"/>
        <w:jc w:val="both"/>
      </w:pPr>
      <w:r>
        <w:rPr>
          <w:rFonts w:ascii="Times New Roman"/>
          <w:b w:val="false"/>
          <w:i w:val="false"/>
          <w:color w:val="000000"/>
          <w:sz w:val="28"/>
        </w:rPr>
        <w:t>
      Өндірістік ұйымдардың жұмыскерлері үшін бір жылда 2000 сағат жұмыс істеген жағдайда d = 1,56 * 10-2мЗв/(Бк/м</w:t>
      </w:r>
      <w:r>
        <w:rPr>
          <w:rFonts w:ascii="Times New Roman"/>
          <w:b w:val="false"/>
          <w:i w:val="false"/>
          <w:color w:val="000000"/>
          <w:vertAlign w:val="superscript"/>
        </w:rPr>
        <w:t>3</w:t>
      </w:r>
      <w:r>
        <w:rPr>
          <w:rFonts w:ascii="Times New Roman"/>
          <w:b w:val="false"/>
          <w:i w:val="false"/>
          <w:color w:val="000000"/>
          <w:sz w:val="28"/>
        </w:rPr>
        <w:t>) болады.</w:t>
      </w:r>
    </w:p>
    <w:bookmarkStart w:name="z337" w:id="254"/>
    <w:p>
      <w:pPr>
        <w:spacing w:after="0"/>
        <w:ind w:left="0"/>
        <w:jc w:val="both"/>
      </w:pPr>
      <w:r>
        <w:rPr>
          <w:rFonts w:ascii="Times New Roman"/>
          <w:b w:val="false"/>
          <w:i w:val="false"/>
          <w:color w:val="000000"/>
          <w:sz w:val="28"/>
        </w:rPr>
        <w:t>
      14. Жұмыскерлердің өндірістік сәулеленуінің жылдық тиімді дозасы (Еөн) сыртқы (Е1сыртқы) және ішкі сәулелену дозалардың қосындысына тең болады (Е1</w:t>
      </w:r>
      <w:r>
        <w:rPr>
          <w:rFonts w:ascii="Times New Roman"/>
          <w:b w:val="false"/>
          <w:i w:val="false"/>
          <w:color w:val="000000"/>
          <w:vertAlign w:val="superscript"/>
        </w:rPr>
        <w:t>сырт</w:t>
      </w:r>
      <w:r>
        <w:rPr>
          <w:rFonts w:ascii="Times New Roman"/>
          <w:b w:val="false"/>
          <w:i w:val="false"/>
          <w:color w:val="000000"/>
          <w:sz w:val="28"/>
        </w:rPr>
        <w:t>.+ Е</w:t>
      </w:r>
      <w:r>
        <w:rPr>
          <w:rFonts w:ascii="Times New Roman"/>
          <w:b w:val="false"/>
          <w:i w:val="false"/>
          <w:color w:val="000000"/>
          <w:vertAlign w:val="superscript"/>
        </w:rPr>
        <w:t>rn</w:t>
      </w:r>
      <w:r>
        <w:rPr>
          <w:rFonts w:ascii="Times New Roman"/>
          <w:b w:val="false"/>
          <w:i w:val="false"/>
          <w:color w:val="000000"/>
          <w:sz w:val="28"/>
        </w:rPr>
        <w:t>):</w:t>
      </w:r>
    </w:p>
    <w:bookmarkEnd w:id="25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0480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12 желтоқсандағы</w:t>
            </w:r>
            <w:r>
              <w:br/>
            </w:r>
            <w:r>
              <w:rPr>
                <w:rFonts w:ascii="Times New Roman"/>
                <w:b w:val="false"/>
                <w:i w:val="false"/>
                <w:color w:val="000000"/>
                <w:sz w:val="20"/>
              </w:rPr>
              <w:t>№ ҚР ДСМ-148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47-қосымша</w:t>
            </w:r>
          </w:p>
        </w:tc>
      </w:tr>
    </w:tbl>
    <w:bookmarkStart w:name="z340" w:id="255"/>
    <w:p>
      <w:pPr>
        <w:spacing w:after="0"/>
        <w:ind w:left="0"/>
        <w:jc w:val="left"/>
      </w:pPr>
      <w:r>
        <w:rPr>
          <w:rFonts w:ascii="Times New Roman"/>
          <w:b/>
          <w:i w:val="false"/>
          <w:color w:val="000000"/>
        </w:rPr>
        <w:t xml:space="preserve"> Өндірістік шаңмен </w:t>
      </w:r>
      <w:r>
        <w:rPr>
          <w:rFonts w:ascii="Times New Roman"/>
          <w:b/>
          <w:i w:val="false"/>
          <w:color w:val="000000"/>
          <w:vertAlign w:val="superscript"/>
        </w:rPr>
        <w:t>238</w:t>
      </w:r>
      <w:r>
        <w:rPr>
          <w:rFonts w:ascii="Times New Roman"/>
          <w:b/>
          <w:i w:val="false"/>
          <w:color w:val="000000"/>
        </w:rPr>
        <w:t xml:space="preserve"> U және </w:t>
      </w:r>
      <w:r>
        <w:rPr>
          <w:rFonts w:ascii="Times New Roman"/>
          <w:b/>
          <w:i w:val="false"/>
          <w:color w:val="000000"/>
          <w:vertAlign w:val="superscript"/>
        </w:rPr>
        <w:t>232</w:t>
      </w:r>
      <w:r>
        <w:rPr>
          <w:rFonts w:ascii="Times New Roman"/>
          <w:b/>
          <w:i w:val="false"/>
          <w:color w:val="000000"/>
        </w:rPr>
        <w:t>Th қатары радионуклидтерінің ингаляциялық түсуі кезіндегі дозалық коэффициенттердің мәндері</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341" w:id="256"/>
    <w:p>
      <w:pPr>
        <w:spacing w:after="0"/>
        <w:ind w:left="0"/>
        <w:jc w:val="left"/>
      </w:pPr>
      <w:r>
        <w:rPr>
          <w:rFonts w:ascii="Times New Roman"/>
          <w:b/>
          <w:i w:val="false"/>
          <w:color w:val="000000"/>
        </w:rPr>
        <w:t xml:space="preserve"> </w:t>
      </w:r>
      <w:r>
        <w:rPr>
          <w:rFonts w:ascii="Times New Roman"/>
          <w:b/>
          <w:i w:val="false"/>
          <w:color w:val="000000"/>
          <w:vertAlign w:val="superscript"/>
        </w:rPr>
        <w:t>238</w:t>
      </w:r>
      <w:r>
        <w:rPr>
          <w:rFonts w:ascii="Times New Roman"/>
          <w:b/>
          <w:i w:val="false"/>
          <w:color w:val="000000"/>
        </w:rPr>
        <w:t xml:space="preserve"> U қатары радионуклидтерінің дозалық коэффициенттері </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ыдырау кезеңі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Ыдырау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түсу кезіндегі дозалық коэффициент, Зв/Бк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типі-П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238</w:t>
            </w:r>
            <w:r>
              <w:rPr>
                <w:rFonts w:ascii="Times New Roman"/>
                <w:b w:val="false"/>
                <w:i w:val="false"/>
                <w:color w:val="000000"/>
                <w:sz w:val="20"/>
              </w:rPr>
              <w:t>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 10</w:t>
            </w:r>
            <w:r>
              <w:rPr>
                <w:rFonts w:ascii="Times New Roman"/>
                <w:b w:val="false"/>
                <w:i w:val="false"/>
                <w:color w:val="000000"/>
                <w:vertAlign w:val="superscript"/>
              </w:rPr>
              <w:t>9</w:t>
            </w:r>
            <w:r>
              <w:rPr>
                <w:rFonts w:ascii="Times New Roman"/>
                <w:b w:val="false"/>
                <w:i w:val="false"/>
                <w:color w:val="000000"/>
                <w:sz w:val="20"/>
              </w:rPr>
              <w:t xml:space="preserve">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10</w:t>
            </w:r>
            <w:r>
              <w:rPr>
                <w:rFonts w:ascii="Times New Roman"/>
                <w:b w:val="false"/>
                <w:i w:val="false"/>
                <w:color w:val="000000"/>
                <w:vertAlign w:val="superscript"/>
              </w:rPr>
              <w:t>-6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 10</w:t>
            </w:r>
            <w:r>
              <w:rPr>
                <w:rFonts w:ascii="Times New Roman"/>
                <w:b w:val="false"/>
                <w:i w:val="false"/>
                <w:color w:val="000000"/>
                <w:vertAlign w:val="superscript"/>
              </w:rPr>
              <w:t>-6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234</w:t>
            </w:r>
            <w:r>
              <w:rPr>
                <w:rFonts w:ascii="Times New Roman"/>
                <w:b w:val="false"/>
                <w:i w:val="false"/>
                <w:color w:val="000000"/>
                <w:sz w:val="20"/>
              </w:rPr>
              <w:t>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92100" cy="266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 10</w:t>
            </w:r>
            <w:r>
              <w:rPr>
                <w:rFonts w:ascii="Times New Roman"/>
                <w:b w:val="false"/>
                <w:i w:val="false"/>
                <w:color w:val="000000"/>
                <w:vertAlign w:val="superscript"/>
              </w:rPr>
              <w:t>-9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 10</w:t>
            </w:r>
            <w:r>
              <w:rPr>
                <w:rFonts w:ascii="Times New Roman"/>
                <w:b w:val="false"/>
                <w:i w:val="false"/>
                <w:color w:val="000000"/>
                <w:vertAlign w:val="superscript"/>
              </w:rPr>
              <w:t>-9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234</w:t>
            </w:r>
            <w:r>
              <w:rPr>
                <w:rFonts w:ascii="Times New Roman"/>
                <w:b w:val="false"/>
                <w:i w:val="false"/>
                <w:color w:val="000000"/>
                <w:sz w:val="20"/>
              </w:rPr>
              <w:t>Pa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92100" cy="266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 10</w:t>
            </w:r>
            <w:r>
              <w:rPr>
                <w:rFonts w:ascii="Times New Roman"/>
                <w:b w:val="false"/>
                <w:i w:val="false"/>
                <w:color w:val="000000"/>
                <w:vertAlign w:val="superscript"/>
              </w:rPr>
              <w:t>-10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10</w:t>
            </w:r>
            <w:r>
              <w:rPr>
                <w:rFonts w:ascii="Times New Roman"/>
                <w:b w:val="false"/>
                <w:i w:val="false"/>
                <w:color w:val="000000"/>
                <w:vertAlign w:val="superscript"/>
              </w:rPr>
              <w:t>-10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234</w:t>
            </w:r>
            <w:r>
              <w:rPr>
                <w:rFonts w:ascii="Times New Roman"/>
                <w:b w:val="false"/>
                <w:i w:val="false"/>
                <w:color w:val="000000"/>
                <w:sz w:val="20"/>
              </w:rPr>
              <w:t>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2,4510</w:t>
            </w:r>
            <w:r>
              <w:rPr>
                <w:rFonts w:ascii="Times New Roman"/>
                <w:b w:val="false"/>
                <w:i w:val="false"/>
                <w:color w:val="000000"/>
                <w:vertAlign w:val="superscript"/>
              </w:rPr>
              <w:t>5</w:t>
            </w:r>
            <w:r>
              <w:rPr>
                <w:rFonts w:ascii="Times New Roman"/>
                <w:b w:val="false"/>
                <w:i w:val="false"/>
                <w:color w:val="000000"/>
                <w:sz w:val="20"/>
              </w:rPr>
              <w:t xml:space="preserve">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10</w:t>
            </w:r>
            <w:r>
              <w:rPr>
                <w:rFonts w:ascii="Times New Roman"/>
                <w:b w:val="false"/>
                <w:i w:val="false"/>
                <w:color w:val="000000"/>
                <w:vertAlign w:val="superscript"/>
              </w:rPr>
              <w:t>-6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10</w:t>
            </w:r>
            <w:r>
              <w:rPr>
                <w:rFonts w:ascii="Times New Roman"/>
                <w:b w:val="false"/>
                <w:i w:val="false"/>
                <w:color w:val="000000"/>
                <w:vertAlign w:val="superscript"/>
              </w:rPr>
              <w:t>-6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230</w:t>
            </w:r>
            <w:r>
              <w:rPr>
                <w:rFonts w:ascii="Times New Roman"/>
                <w:b w:val="false"/>
                <w:i w:val="false"/>
                <w:color w:val="000000"/>
                <w:sz w:val="20"/>
              </w:rPr>
              <w:t>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 10</w:t>
            </w:r>
            <w:r>
              <w:rPr>
                <w:rFonts w:ascii="Times New Roman"/>
                <w:b w:val="false"/>
                <w:i w:val="false"/>
                <w:color w:val="000000"/>
                <w:vertAlign w:val="superscript"/>
              </w:rPr>
              <w:t>4</w:t>
            </w:r>
            <w:r>
              <w:rPr>
                <w:rFonts w:ascii="Times New Roman"/>
                <w:b w:val="false"/>
                <w:i w:val="false"/>
                <w:color w:val="000000"/>
                <w:sz w:val="20"/>
              </w:rPr>
              <w:t xml:space="preserve">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10</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10</w:t>
            </w:r>
            <w:r>
              <w:rPr>
                <w:rFonts w:ascii="Times New Roman"/>
                <w:b w:val="false"/>
                <w:i w:val="false"/>
                <w:color w:val="000000"/>
                <w:vertAlign w:val="superscript"/>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226</w:t>
            </w:r>
            <w:r>
              <w:rPr>
                <w:rFonts w:ascii="Times New Roman"/>
                <w:b w:val="false"/>
                <w:i w:val="false"/>
                <w:color w:val="000000"/>
                <w:sz w:val="20"/>
              </w:rPr>
              <w:t>Ra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 10</w:t>
            </w:r>
            <w:r>
              <w:rPr>
                <w:rFonts w:ascii="Times New Roman"/>
                <w:b w:val="false"/>
                <w:i w:val="false"/>
                <w:color w:val="000000"/>
                <w:vertAlign w:val="superscript"/>
              </w:rPr>
              <w:t>-6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 10</w:t>
            </w:r>
            <w:r>
              <w:rPr>
                <w:rFonts w:ascii="Times New Roman"/>
                <w:b w:val="false"/>
                <w:i w:val="false"/>
                <w:color w:val="000000"/>
                <w:vertAlign w:val="superscript"/>
              </w:rPr>
              <w:t>-6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222</w:t>
            </w:r>
            <w:r>
              <w:rPr>
                <w:rFonts w:ascii="Times New Roman"/>
                <w:b w:val="false"/>
                <w:i w:val="false"/>
                <w:color w:val="000000"/>
                <w:sz w:val="20"/>
              </w:rPr>
              <w:t>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218</w:t>
            </w:r>
            <w:r>
              <w:rPr>
                <w:rFonts w:ascii="Times New Roman"/>
                <w:b w:val="false"/>
                <w:i w:val="false"/>
                <w:color w:val="000000"/>
                <w:sz w:val="20"/>
              </w:rPr>
              <w:t>Po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214</w:t>
            </w:r>
            <w:r>
              <w:rPr>
                <w:rFonts w:ascii="Times New Roman"/>
                <w:b w:val="false"/>
                <w:i w:val="false"/>
                <w:color w:val="000000"/>
                <w:sz w:val="20"/>
              </w:rPr>
              <w:t>Pb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92100" cy="266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10</w:t>
            </w:r>
            <w:r>
              <w:rPr>
                <w:rFonts w:ascii="Times New Roman"/>
                <w:b w:val="false"/>
                <w:i w:val="false"/>
                <w:color w:val="000000"/>
                <w:vertAlign w:val="superscript"/>
              </w:rPr>
              <w:t>-9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214</w:t>
            </w:r>
            <w:r>
              <w:rPr>
                <w:rFonts w:ascii="Times New Roman"/>
                <w:b w:val="false"/>
                <w:i w:val="false"/>
                <w:color w:val="000000"/>
                <w:sz w:val="20"/>
              </w:rPr>
              <w:t>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92100" cy="266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10</w:t>
            </w:r>
            <w:r>
              <w:rPr>
                <w:rFonts w:ascii="Times New Roman"/>
                <w:b w:val="false"/>
                <w:i w:val="false"/>
                <w:color w:val="000000"/>
                <w:vertAlign w:val="superscript"/>
              </w:rPr>
              <w:t>-8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10</w:t>
            </w:r>
            <w:r>
              <w:rPr>
                <w:rFonts w:ascii="Times New Roman"/>
                <w:b w:val="false"/>
                <w:i w:val="false"/>
                <w:color w:val="000000"/>
                <w:vertAlign w:val="superscript"/>
              </w:rPr>
              <w:t>-8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214</w:t>
            </w:r>
            <w:r>
              <w:rPr>
                <w:rFonts w:ascii="Times New Roman"/>
                <w:b w:val="false"/>
                <w:i w:val="false"/>
                <w:color w:val="000000"/>
                <w:sz w:val="20"/>
              </w:rPr>
              <w:t>Po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мкс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210</w:t>
            </w:r>
            <w:r>
              <w:rPr>
                <w:rFonts w:ascii="Times New Roman"/>
                <w:b w:val="false"/>
                <w:i w:val="false"/>
                <w:color w:val="000000"/>
                <w:sz w:val="20"/>
              </w:rPr>
              <w:t>Pb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92100" cy="266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 10</w:t>
            </w:r>
            <w:r>
              <w:rPr>
                <w:rFonts w:ascii="Times New Roman"/>
                <w:b w:val="false"/>
                <w:i w:val="false"/>
                <w:color w:val="000000"/>
                <w:vertAlign w:val="superscript"/>
              </w:rPr>
              <w:t>-7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210</w:t>
            </w:r>
            <w:r>
              <w:rPr>
                <w:rFonts w:ascii="Times New Roman"/>
                <w:b w:val="false"/>
                <w:i w:val="false"/>
                <w:color w:val="000000"/>
                <w:sz w:val="20"/>
              </w:rPr>
              <w:t>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92100" cy="266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 10</w:t>
            </w:r>
            <w:r>
              <w:rPr>
                <w:rFonts w:ascii="Times New Roman"/>
                <w:b w:val="false"/>
                <w:i w:val="false"/>
                <w:color w:val="000000"/>
                <w:vertAlign w:val="superscript"/>
              </w:rPr>
              <w:t>-8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 10</w:t>
            </w:r>
            <w:r>
              <w:rPr>
                <w:rFonts w:ascii="Times New Roman"/>
                <w:b w:val="false"/>
                <w:i w:val="false"/>
                <w:color w:val="000000"/>
                <w:vertAlign w:val="superscript"/>
              </w:rPr>
              <w:t>-8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210</w:t>
            </w:r>
            <w:r>
              <w:rPr>
                <w:rFonts w:ascii="Times New Roman"/>
                <w:b w:val="false"/>
                <w:i w:val="false"/>
                <w:color w:val="000000"/>
                <w:sz w:val="20"/>
              </w:rPr>
              <w:t>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10</w:t>
            </w:r>
            <w:r>
              <w:rPr>
                <w:rFonts w:ascii="Times New Roman"/>
                <w:b w:val="false"/>
                <w:i w:val="false"/>
                <w:color w:val="000000"/>
                <w:vertAlign w:val="superscript"/>
              </w:rPr>
              <w:t>-6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10</w:t>
            </w:r>
            <w:r>
              <w:rPr>
                <w:rFonts w:ascii="Times New Roman"/>
                <w:b w:val="false"/>
                <w:i w:val="false"/>
                <w:color w:val="000000"/>
                <w:vertAlign w:val="superscript"/>
              </w:rPr>
              <w:t>-6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 10</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 10</w:t>
            </w:r>
            <w:r>
              <w:rPr>
                <w:rFonts w:ascii="Times New Roman"/>
                <w:b w:val="false"/>
                <w:i w:val="false"/>
                <w:color w:val="000000"/>
                <w:vertAlign w:val="superscript"/>
              </w:rPr>
              <w:t>-5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342" w:id="257"/>
    <w:p>
      <w:pPr>
        <w:spacing w:after="0"/>
        <w:ind w:left="0"/>
        <w:jc w:val="left"/>
      </w:pPr>
      <w:r>
        <w:rPr>
          <w:rFonts w:ascii="Times New Roman"/>
          <w:b/>
          <w:i w:val="false"/>
          <w:color w:val="000000"/>
        </w:rPr>
        <w:t xml:space="preserve"> </w:t>
      </w:r>
      <w:r>
        <w:rPr>
          <w:rFonts w:ascii="Times New Roman"/>
          <w:b/>
          <w:i w:val="false"/>
          <w:color w:val="000000"/>
          <w:vertAlign w:val="superscript"/>
        </w:rPr>
        <w:t>232</w:t>
      </w:r>
      <w:r>
        <w:rPr>
          <w:rFonts w:ascii="Times New Roman"/>
          <w:b/>
          <w:i w:val="false"/>
          <w:color w:val="000000"/>
        </w:rPr>
        <w:t>Th қатары радионуклидтеріне арналған дозалық коэффициенттер</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ыдырау кезеңі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Ыдырау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түсу кезіндегі дозалық коэффициент, Зв/Бк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типі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232</w:t>
            </w:r>
            <w:r>
              <w:rPr>
                <w:rFonts w:ascii="Times New Roman"/>
                <w:b w:val="false"/>
                <w:i w:val="false"/>
                <w:color w:val="000000"/>
                <w:sz w:val="20"/>
              </w:rPr>
              <w:t>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 ∙ 1010жыл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 10</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 10</w:t>
            </w:r>
            <w:r>
              <w:rPr>
                <w:rFonts w:ascii="Times New Roman"/>
                <w:b w:val="false"/>
                <w:i w:val="false"/>
                <w:color w:val="000000"/>
                <w:vertAlign w:val="superscript"/>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228</w:t>
            </w:r>
            <w:r>
              <w:rPr>
                <w:rFonts w:ascii="Times New Roman"/>
                <w:b w:val="false"/>
                <w:i w:val="false"/>
                <w:color w:val="000000"/>
                <w:sz w:val="20"/>
              </w:rPr>
              <w:t>Ra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92100" cy="266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10</w:t>
            </w:r>
            <w:r>
              <w:rPr>
                <w:rFonts w:ascii="Times New Roman"/>
                <w:b w:val="false"/>
                <w:i w:val="false"/>
                <w:color w:val="000000"/>
                <w:vertAlign w:val="superscript"/>
              </w:rPr>
              <w:t>-6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10</w:t>
            </w:r>
            <w:r>
              <w:rPr>
                <w:rFonts w:ascii="Times New Roman"/>
                <w:b w:val="false"/>
                <w:i w:val="false"/>
                <w:color w:val="000000"/>
                <w:vertAlign w:val="superscript"/>
              </w:rPr>
              <w:t>-6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228</w:t>
            </w:r>
            <w:r>
              <w:rPr>
                <w:rFonts w:ascii="Times New Roman"/>
                <w:b w:val="false"/>
                <w:i w:val="false"/>
                <w:color w:val="000000"/>
                <w:sz w:val="20"/>
              </w:rPr>
              <w:t>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92100" cy="266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10</w:t>
            </w:r>
            <w:r>
              <w:rPr>
                <w:rFonts w:ascii="Times New Roman"/>
                <w:b w:val="false"/>
                <w:i w:val="false"/>
                <w:color w:val="000000"/>
                <w:vertAlign w:val="superscript"/>
              </w:rPr>
              <w:t>-8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10</w:t>
            </w:r>
            <w:r>
              <w:rPr>
                <w:rFonts w:ascii="Times New Roman"/>
                <w:b w:val="false"/>
                <w:i w:val="false"/>
                <w:color w:val="000000"/>
                <w:vertAlign w:val="superscript"/>
              </w:rPr>
              <w:t>-8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228</w:t>
            </w:r>
            <w:r>
              <w:rPr>
                <w:rFonts w:ascii="Times New Roman"/>
                <w:b w:val="false"/>
                <w:i w:val="false"/>
                <w:color w:val="000000"/>
                <w:sz w:val="20"/>
              </w:rPr>
              <w:t>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10</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 10</w:t>
            </w:r>
            <w:r>
              <w:rPr>
                <w:rFonts w:ascii="Times New Roman"/>
                <w:b w:val="false"/>
                <w:i w:val="false"/>
                <w:color w:val="000000"/>
                <w:vertAlign w:val="superscript"/>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224</w:t>
            </w:r>
            <w:r>
              <w:rPr>
                <w:rFonts w:ascii="Times New Roman"/>
                <w:b w:val="false"/>
                <w:i w:val="false"/>
                <w:color w:val="000000"/>
                <w:sz w:val="20"/>
              </w:rPr>
              <w:t>Ra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10</w:t>
            </w:r>
            <w:r>
              <w:rPr>
                <w:rFonts w:ascii="Times New Roman"/>
                <w:b w:val="false"/>
                <w:i w:val="false"/>
                <w:color w:val="000000"/>
                <w:vertAlign w:val="superscript"/>
              </w:rPr>
              <w:t>-6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10</w:t>
            </w:r>
            <w:r>
              <w:rPr>
                <w:rFonts w:ascii="Times New Roman"/>
                <w:b w:val="false"/>
                <w:i w:val="false"/>
                <w:color w:val="000000"/>
                <w:vertAlign w:val="superscript"/>
              </w:rPr>
              <w:t>-6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220</w:t>
            </w:r>
            <w:r>
              <w:rPr>
                <w:rFonts w:ascii="Times New Roman"/>
                <w:b w:val="false"/>
                <w:i w:val="false"/>
                <w:color w:val="000000"/>
                <w:sz w:val="20"/>
              </w:rPr>
              <w:t>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216</w:t>
            </w:r>
            <w:r>
              <w:rPr>
                <w:rFonts w:ascii="Times New Roman"/>
                <w:b w:val="false"/>
                <w:i w:val="false"/>
                <w:color w:val="000000"/>
                <w:sz w:val="20"/>
              </w:rPr>
              <w:t>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212</w:t>
            </w:r>
            <w:r>
              <w:rPr>
                <w:rFonts w:ascii="Times New Roman"/>
                <w:b w:val="false"/>
                <w:i w:val="false"/>
                <w:color w:val="000000"/>
                <w:sz w:val="20"/>
              </w:rPr>
              <w:t>Pb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 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92100" cy="266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 10</w:t>
            </w:r>
            <w:r>
              <w:rPr>
                <w:rFonts w:ascii="Times New Roman"/>
                <w:b w:val="false"/>
                <w:i w:val="false"/>
                <w:color w:val="000000"/>
                <w:vertAlign w:val="superscript"/>
              </w:rPr>
              <w:t>-8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212</w:t>
            </w:r>
            <w:r>
              <w:rPr>
                <w:rFonts w:ascii="Times New Roman"/>
                <w:b w:val="false"/>
                <w:i w:val="false"/>
                <w:color w:val="000000"/>
                <w:sz w:val="20"/>
              </w:rPr>
              <w:t>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540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(36%);</w:t>
            </w:r>
          </w:p>
          <w:p>
            <w:pPr>
              <w:spacing w:after="20"/>
              <w:ind w:left="20"/>
              <w:jc w:val="both"/>
            </w:pPr>
          </w:p>
          <w:p>
            <w:pPr>
              <w:spacing w:after="20"/>
              <w:ind w:left="20"/>
              <w:jc w:val="both"/>
            </w:pPr>
          </w:p>
          <w:p>
            <w:pPr>
              <w:spacing w:after="20"/>
              <w:ind w:left="2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921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(64%)</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10</w:t>
            </w:r>
            <w:r>
              <w:rPr>
                <w:rFonts w:ascii="Times New Roman"/>
                <w:b w:val="false"/>
                <w:i w:val="false"/>
                <w:color w:val="000000"/>
                <w:vertAlign w:val="superscript"/>
              </w:rPr>
              <w:t>-8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10</w:t>
            </w:r>
            <w:r>
              <w:rPr>
                <w:rFonts w:ascii="Times New Roman"/>
                <w:b w:val="false"/>
                <w:i w:val="false"/>
                <w:color w:val="000000"/>
                <w:vertAlign w:val="superscript"/>
              </w:rPr>
              <w:t>-8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212</w:t>
            </w:r>
            <w:r>
              <w:rPr>
                <w:rFonts w:ascii="Times New Roman"/>
                <w:b w:val="false"/>
                <w:i w:val="false"/>
                <w:color w:val="000000"/>
                <w:sz w:val="20"/>
              </w:rPr>
              <w:t>Po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 мкс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208</w:t>
            </w:r>
            <w:r>
              <w:rPr>
                <w:rFonts w:ascii="Times New Roman"/>
                <w:b w:val="false"/>
                <w:i w:val="false"/>
                <w:color w:val="000000"/>
                <w:sz w:val="20"/>
              </w:rPr>
              <w:t>Ti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92100" cy="266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 10</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 10</w:t>
            </w:r>
            <w:r>
              <w:rPr>
                <w:rFonts w:ascii="Times New Roman"/>
                <w:b w:val="false"/>
                <w:i w:val="false"/>
                <w:color w:val="000000"/>
                <w:vertAlign w:val="superscript"/>
              </w:rPr>
              <w:t>-5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12 желтоқсандағы</w:t>
            </w:r>
            <w:r>
              <w:br/>
            </w:r>
            <w:r>
              <w:rPr>
                <w:rFonts w:ascii="Times New Roman"/>
                <w:b w:val="false"/>
                <w:i w:val="false"/>
                <w:color w:val="000000"/>
                <w:sz w:val="20"/>
              </w:rPr>
              <w:t>№ ҚР ДСМ-148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48-қосымша</w:t>
            </w:r>
          </w:p>
        </w:tc>
      </w:tr>
    </w:tbl>
    <w:bookmarkStart w:name="z345" w:id="258"/>
    <w:p>
      <w:pPr>
        <w:spacing w:after="0"/>
        <w:ind w:left="0"/>
        <w:jc w:val="left"/>
      </w:pPr>
      <w:r>
        <w:rPr>
          <w:rFonts w:ascii="Times New Roman"/>
          <w:b/>
          <w:i w:val="false"/>
          <w:color w:val="000000"/>
        </w:rPr>
        <w:t xml:space="preserve"> Металл сынықтарын радиациялық бақылау журналы</w:t>
      </w:r>
    </w:p>
    <w:bookmarkEnd w:id="258"/>
    <w:p>
      <w:pPr>
        <w:spacing w:after="0"/>
        <w:ind w:left="0"/>
        <w:jc w:val="both"/>
      </w:pPr>
      <w:r>
        <w:rPr>
          <w:rFonts w:ascii="Times New Roman"/>
          <w:b w:val="false"/>
          <w:i w:val="false"/>
          <w:color w:val="000000"/>
          <w:sz w:val="28"/>
        </w:rPr>
        <w:t xml:space="preserve">
      Ұйымның атауы ____________________________________________________________ </w:t>
      </w:r>
    </w:p>
    <w:p>
      <w:pPr>
        <w:spacing w:after="0"/>
        <w:ind w:left="0"/>
        <w:jc w:val="both"/>
      </w:pPr>
      <w:r>
        <w:rPr>
          <w:rFonts w:ascii="Times New Roman"/>
          <w:b w:val="false"/>
          <w:i w:val="false"/>
          <w:color w:val="000000"/>
          <w:sz w:val="28"/>
        </w:rPr>
        <w:t xml:space="preserve">
      Мекенжайы, телефоны ______________________________________________________ </w:t>
      </w:r>
    </w:p>
    <w:p>
      <w:pPr>
        <w:spacing w:after="0"/>
        <w:ind w:left="0"/>
        <w:jc w:val="both"/>
      </w:pPr>
      <w:r>
        <w:rPr>
          <w:rFonts w:ascii="Times New Roman"/>
          <w:b w:val="false"/>
          <w:i w:val="false"/>
          <w:color w:val="000000"/>
          <w:sz w:val="28"/>
        </w:rPr>
        <w:t xml:space="preserve">
      Радиациялық бақылауға жауапты адамның тегі, аты, әкесінің аты (болған жағдайда) </w:t>
      </w:r>
    </w:p>
    <w:p>
      <w:pPr>
        <w:spacing w:after="0"/>
        <w:ind w:left="0"/>
        <w:jc w:val="both"/>
      </w:pPr>
      <w:r>
        <w:rPr>
          <w:rFonts w:ascii="Times New Roman"/>
          <w:b w:val="false"/>
          <w:i w:val="false"/>
          <w:color w:val="000000"/>
          <w:sz w:val="28"/>
        </w:rPr>
        <w:t xml:space="preserve">
      және лауазымы 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Журнал 20 __жылғы "____"_______________ басталды </w:t>
      </w:r>
    </w:p>
    <w:p>
      <w:pPr>
        <w:spacing w:after="0"/>
        <w:ind w:left="0"/>
        <w:jc w:val="both"/>
      </w:pPr>
      <w:r>
        <w:rPr>
          <w:rFonts w:ascii="Times New Roman"/>
          <w:b w:val="false"/>
          <w:i w:val="false"/>
          <w:color w:val="000000"/>
          <w:sz w:val="28"/>
        </w:rPr>
        <w:t xml:space="preserve">
      Журнал 20 __жылғы "____"_______________ аяқталды </w:t>
      </w:r>
    </w:p>
    <w:p>
      <w:pPr>
        <w:spacing w:after="0"/>
        <w:ind w:left="0"/>
        <w:jc w:val="both"/>
      </w:pPr>
      <w:r>
        <w:rPr>
          <w:rFonts w:ascii="Times New Roman"/>
          <w:b w:val="false"/>
          <w:i w:val="false"/>
          <w:color w:val="000000"/>
          <w:sz w:val="28"/>
        </w:rPr>
        <w:t>
      Беттер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сынығының атауы, мөлшері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Жүкқұжаттың нөмірі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 жүргізу кезінде қолданылған құралдар (атауы,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қорытындысы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Фондық мәндері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Бетінде фонның артуы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Бетіндегі ЕЖЭДҚ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жүргізген тұлғаның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12 желтоқсандағы</w:t>
            </w:r>
            <w:r>
              <w:br/>
            </w:r>
            <w:r>
              <w:rPr>
                <w:rFonts w:ascii="Times New Roman"/>
                <w:b w:val="false"/>
                <w:i w:val="false"/>
                <w:color w:val="000000"/>
                <w:sz w:val="20"/>
              </w:rPr>
              <w:t>№ ҚР ДСМ-148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49-қосымша</w:t>
            </w:r>
          </w:p>
        </w:tc>
      </w:tr>
    </w:tbl>
    <w:bookmarkStart w:name="z348" w:id="259"/>
    <w:p>
      <w:pPr>
        <w:spacing w:after="0"/>
        <w:ind w:left="0"/>
        <w:jc w:val="left"/>
      </w:pPr>
      <w:r>
        <w:rPr>
          <w:rFonts w:ascii="Times New Roman"/>
          <w:b/>
          <w:i w:val="false"/>
          <w:color w:val="000000"/>
        </w:rPr>
        <w:t xml:space="preserve"> Металл сынықтарына радиациялық бақылау жүргізу әдістемесі</w:t>
      </w:r>
    </w:p>
    <w:bookmarkEnd w:id="259"/>
    <w:bookmarkStart w:name="z349" w:id="260"/>
    <w:p>
      <w:pPr>
        <w:spacing w:after="0"/>
        <w:ind w:left="0"/>
        <w:jc w:val="both"/>
      </w:pPr>
      <w:r>
        <w:rPr>
          <w:rFonts w:ascii="Times New Roman"/>
          <w:b w:val="false"/>
          <w:i w:val="false"/>
          <w:color w:val="000000"/>
          <w:sz w:val="28"/>
        </w:rPr>
        <w:t>
      1. Өлшеу жағдайлары металл сынықтарында радиациялық ластану орын алған жағдайда, оны міндетті анықтауды қамтамасыз етеді. Ол үшін брикеттелген металл сынықтары қабатпен бір брикет болып орналастырылады. Брикеттің әрбір жағына гамма-сәулелену дозасының қуатына бір өлшеу, альфа және бета бөлшектері ағынының тығыздығына бір өлшеу жүргізіледі.</w:t>
      </w:r>
    </w:p>
    <w:bookmarkEnd w:id="260"/>
    <w:bookmarkStart w:name="z350" w:id="261"/>
    <w:p>
      <w:pPr>
        <w:spacing w:after="0"/>
        <w:ind w:left="0"/>
        <w:jc w:val="both"/>
      </w:pPr>
      <w:r>
        <w:rPr>
          <w:rFonts w:ascii="Times New Roman"/>
          <w:b w:val="false"/>
          <w:i w:val="false"/>
          <w:color w:val="000000"/>
          <w:sz w:val="28"/>
        </w:rPr>
        <w:t>
      2. Брикеттелмеген металл сынықтары аумақта қалыңдығы 0,5 м аспайтындай етіп жиналуы тиіс. Гамма-сәулеленудің қуатын өлшеу 1 м тор бойынша іздестіру радиометрі арқылы жүргізіледі, ал ЭДҚ деңгейі табиғи фоннан жоғары болған кезде, өлшеу торы сәулелену көзін анықтағанға дейін қоюланады. Альфа, бета бөлшектердің тығыздығын өлшеу бақылау профильдері арасындағы қашықтық 0,5 м болатын тексерілетін партияның ұзындығы немесе ені бойынша үздіксіз бақылау тәсілімен жүзеге асырылады, өлшеулер саны әрбір 0,5 м сайын белгіленген өлшеу нүктелері бойынша анықталады.</w:t>
      </w:r>
    </w:p>
    <w:bookmarkEnd w:id="261"/>
    <w:bookmarkStart w:name="z351" w:id="262"/>
    <w:p>
      <w:pPr>
        <w:spacing w:after="0"/>
        <w:ind w:left="0"/>
        <w:jc w:val="both"/>
      </w:pPr>
      <w:r>
        <w:rPr>
          <w:rFonts w:ascii="Times New Roman"/>
          <w:b w:val="false"/>
          <w:i w:val="false"/>
          <w:color w:val="000000"/>
          <w:sz w:val="28"/>
        </w:rPr>
        <w:t>
      3. Үлкен көлемді механизмдердің, станоктардың, көлік, жол, құрылыс техникаларының және басқа да салмағы 1 тоннадан асатын бұйымдардың радиациялық ластануын өндірістік бақылау кезінде өлшеу басқа басқару механизмдерінің арасындағы, сондай-ақ механизм ішіндегі қашықтықпен сыртқы беті бойынша жүргізіледі.</w:t>
      </w:r>
    </w:p>
    <w:bookmarkEnd w:id="262"/>
    <w:bookmarkStart w:name="z352" w:id="263"/>
    <w:p>
      <w:pPr>
        <w:spacing w:after="0"/>
        <w:ind w:left="0"/>
        <w:jc w:val="both"/>
      </w:pPr>
      <w:r>
        <w:rPr>
          <w:rFonts w:ascii="Times New Roman"/>
          <w:b w:val="false"/>
          <w:i w:val="false"/>
          <w:color w:val="000000"/>
          <w:sz w:val="28"/>
        </w:rPr>
        <w:t>
      4. Металл сынықтарын 0,5 м қалыңдықта алаңда жинауға мүмкіндік болмаған жағдайда, өлшеу жұмыстары оларды тиеген немесе түсірген кезде жүргізіледі. Бұл ретте ЭДҚ-ны және бөлшектер ағынының тығыздығын өлшеу көтеру механизмімен (кран, тельфер, экскаватор және т.б.) көтерілетін әрбір партиясына жүргізіледі. Өлшеу саны көтерілетін металл партияларының санымен анықталады.</w:t>
      </w:r>
    </w:p>
    <w:bookmarkEnd w:id="263"/>
    <w:bookmarkStart w:name="z353" w:id="264"/>
    <w:p>
      <w:pPr>
        <w:spacing w:after="0"/>
        <w:ind w:left="0"/>
        <w:jc w:val="both"/>
      </w:pPr>
      <w:r>
        <w:rPr>
          <w:rFonts w:ascii="Times New Roman"/>
          <w:b w:val="false"/>
          <w:i w:val="false"/>
          <w:color w:val="000000"/>
          <w:sz w:val="28"/>
        </w:rPr>
        <w:t>
      5. Металл сынықтарында ішкі жағында тұз түзілістері бар сыйымдылықтар мен құбырлар бар болған кезде өлшеулер осы бұйымдардың ішкі және сыртқы беттерінде жүргізіледі. ЭДҚ-ны өлшеу өлшейтін беттен 10 сантиметр (бұдан әрі - см) қашықтықта альфа, бета бөлшектері ағынының тығыздығын өлшеу өлшенетін беттерден 1 см қашықтықта жүргізіледі.</w:t>
      </w:r>
    </w:p>
    <w:bookmarkEnd w:id="264"/>
    <w:bookmarkStart w:name="z354" w:id="265"/>
    <w:p>
      <w:pPr>
        <w:spacing w:after="0"/>
        <w:ind w:left="0"/>
        <w:jc w:val="both"/>
      </w:pPr>
      <w:r>
        <w:rPr>
          <w:rFonts w:ascii="Times New Roman"/>
          <w:b w:val="false"/>
          <w:i w:val="false"/>
          <w:color w:val="000000"/>
          <w:sz w:val="28"/>
        </w:rPr>
        <w:t>
      6. Металл сынықтарына радиациялық бақылау жүргізер алдында металл сынықтары жиналатын аумақта бақыланатын металл сынығынан 15-20 м қашықтықта 10 см биіктікте табиғи радиациялық фон ЭДҚ-ға өлшеу жүргізіледі. Бөлшек ағыны тығыздығын өлшеу алдында аспаптың өз фоннында өтем жүргізілуі тиіс. Аумақтағы табиғи радиациялық фонның экспозициялық дозасы қуатын бағалау 5 өлшеуден орташа арифметикалық шама ретінде жүзеге асырылады.</w:t>
      </w:r>
    </w:p>
    <w:bookmarkEnd w:id="265"/>
    <w:bookmarkStart w:name="z355" w:id="266"/>
    <w:p>
      <w:pPr>
        <w:spacing w:after="0"/>
        <w:ind w:left="0"/>
        <w:jc w:val="both"/>
      </w:pPr>
      <w:r>
        <w:rPr>
          <w:rFonts w:ascii="Times New Roman"/>
          <w:b w:val="false"/>
          <w:i w:val="false"/>
          <w:color w:val="000000"/>
          <w:sz w:val="28"/>
        </w:rPr>
        <w:t>
      7. Металл сынықтарының радиоактивті ластану дәрежесін бағалау іздестіру радиометрі немесе дозиметрдің ең жоғары көрсеткіші аймағында жүзеге асырылады. Металл сынықтарының партиясы немесе партияның бір бөлігі (жекелеген заттар):</w:t>
      </w:r>
    </w:p>
    <w:bookmarkEnd w:id="266"/>
    <w:p>
      <w:pPr>
        <w:spacing w:after="0"/>
        <w:ind w:left="0"/>
        <w:jc w:val="both"/>
      </w:pPr>
      <w:r>
        <w:rPr>
          <w:rFonts w:ascii="Times New Roman"/>
          <w:b w:val="false"/>
          <w:i w:val="false"/>
          <w:color w:val="000000"/>
          <w:sz w:val="28"/>
        </w:rPr>
        <w:t>
      1) сынық бетіндегі гамма-сәулеленудің ЭДҚ-сы жергілікті жердің табиғи радиациялық фоннан 0,2 мкЗв/сағ жоғары болса;</w:t>
      </w:r>
    </w:p>
    <w:p>
      <w:pPr>
        <w:spacing w:after="0"/>
        <w:ind w:left="0"/>
        <w:jc w:val="both"/>
      </w:pPr>
      <w:r>
        <w:rPr>
          <w:rFonts w:ascii="Times New Roman"/>
          <w:b w:val="false"/>
          <w:i w:val="false"/>
          <w:color w:val="000000"/>
          <w:sz w:val="28"/>
        </w:rPr>
        <w:t>
      2) альфа сәулелену тығыздығы шаршы сантиметрге 0,04 беккерель (бұдан әрі – Бк/см</w:t>
      </w:r>
      <w:r>
        <w:rPr>
          <w:rFonts w:ascii="Times New Roman"/>
          <w:b w:val="false"/>
          <w:i w:val="false"/>
          <w:color w:val="000000"/>
          <w:vertAlign w:val="superscript"/>
        </w:rPr>
        <w:t>2</w:t>
      </w:r>
      <w:r>
        <w:rPr>
          <w:rFonts w:ascii="Times New Roman"/>
          <w:b w:val="false"/>
          <w:i w:val="false"/>
          <w:color w:val="000000"/>
          <w:sz w:val="28"/>
        </w:rPr>
        <w:t>) артық болса;</w:t>
      </w:r>
    </w:p>
    <w:p>
      <w:pPr>
        <w:spacing w:after="0"/>
        <w:ind w:left="0"/>
        <w:jc w:val="both"/>
      </w:pPr>
      <w:r>
        <w:rPr>
          <w:rFonts w:ascii="Times New Roman"/>
          <w:b w:val="false"/>
          <w:i w:val="false"/>
          <w:color w:val="000000"/>
          <w:sz w:val="28"/>
        </w:rPr>
        <w:t>
      3) бета сәулелену ағынының тығыздығы 0,4 Бк/см</w:t>
      </w:r>
      <w:r>
        <w:rPr>
          <w:rFonts w:ascii="Times New Roman"/>
          <w:b w:val="false"/>
          <w:i w:val="false"/>
          <w:color w:val="000000"/>
          <w:vertAlign w:val="superscript"/>
        </w:rPr>
        <w:t>2</w:t>
      </w:r>
      <w:r>
        <w:rPr>
          <w:rFonts w:ascii="Times New Roman"/>
          <w:b w:val="false"/>
          <w:i w:val="false"/>
          <w:color w:val="000000"/>
          <w:sz w:val="28"/>
        </w:rPr>
        <w:t xml:space="preserve"> артық болса радиоактивті ластанған деп саналады.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12 желтоқсандағы</w:t>
            </w:r>
            <w:r>
              <w:br/>
            </w:r>
            <w:r>
              <w:rPr>
                <w:rFonts w:ascii="Times New Roman"/>
                <w:b w:val="false"/>
                <w:i w:val="false"/>
                <w:color w:val="000000"/>
                <w:sz w:val="20"/>
              </w:rPr>
              <w:t>№ ҚР ДСМ-148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қауіпті </w:t>
            </w:r>
            <w:r>
              <w:br/>
            </w:r>
            <w:r>
              <w:rPr>
                <w:rFonts w:ascii="Times New Roman"/>
                <w:b w:val="false"/>
                <w:i w:val="false"/>
                <w:color w:val="000000"/>
                <w:sz w:val="20"/>
              </w:rPr>
              <w:t>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50-қосымша</w:t>
            </w:r>
          </w:p>
        </w:tc>
      </w:tr>
    </w:tbl>
    <w:bookmarkStart w:name="z358" w:id="267"/>
    <w:p>
      <w:pPr>
        <w:spacing w:after="0"/>
        <w:ind w:left="0"/>
        <w:jc w:val="left"/>
      </w:pPr>
      <w:r>
        <w:rPr>
          <w:rFonts w:ascii="Times New Roman"/>
          <w:b/>
          <w:i w:val="false"/>
          <w:color w:val="000000"/>
        </w:rPr>
        <w:t xml:space="preserve"> 1-бөлім. Радиоизотопты аспаптарға арналған сәулелену көзіне қойылатын санитариялық-техникалық талаптар</w:t>
      </w:r>
    </w:p>
    <w:bookmarkEnd w:id="267"/>
    <w:bookmarkStart w:name="z359" w:id="268"/>
    <w:p>
      <w:pPr>
        <w:spacing w:after="0"/>
        <w:ind w:left="0"/>
        <w:jc w:val="both"/>
      </w:pPr>
      <w:r>
        <w:rPr>
          <w:rFonts w:ascii="Times New Roman"/>
          <w:b w:val="false"/>
          <w:i w:val="false"/>
          <w:color w:val="000000"/>
          <w:sz w:val="28"/>
        </w:rPr>
        <w:t>
      1. Қазақстан Республикасы ұйымдарының сәулелену көздерін дайындауы техникалық шарттар бойынша жүргізіледі. РИА-ға сәулелену көзі үшін радионуклидті таңдау кезінде:</w:t>
      </w:r>
    </w:p>
    <w:bookmarkEnd w:id="268"/>
    <w:p>
      <w:pPr>
        <w:spacing w:after="0"/>
        <w:ind w:left="0"/>
        <w:jc w:val="both"/>
      </w:pPr>
      <w:r>
        <w:rPr>
          <w:rFonts w:ascii="Times New Roman"/>
          <w:b w:val="false"/>
          <w:i w:val="false"/>
          <w:color w:val="000000"/>
          <w:sz w:val="28"/>
        </w:rPr>
        <w:t>
      1) осы радионуклидті пайдаланудың технологиялық қажеттілігін негіздеуге;</w:t>
      </w:r>
    </w:p>
    <w:p>
      <w:pPr>
        <w:spacing w:after="0"/>
        <w:ind w:left="0"/>
        <w:jc w:val="both"/>
      </w:pPr>
      <w:r>
        <w:rPr>
          <w:rFonts w:ascii="Times New Roman"/>
          <w:b w:val="false"/>
          <w:i w:val="false"/>
          <w:color w:val="000000"/>
          <w:sz w:val="28"/>
        </w:rPr>
        <w:t>
      2) уыттылығы ең аз нуклидті таңдау арқылы радионуклидтің уыттылығына;</w:t>
      </w:r>
    </w:p>
    <w:p>
      <w:pPr>
        <w:spacing w:after="0"/>
        <w:ind w:left="0"/>
        <w:jc w:val="both"/>
      </w:pPr>
      <w:r>
        <w:rPr>
          <w:rFonts w:ascii="Times New Roman"/>
          <w:b w:val="false"/>
          <w:i w:val="false"/>
          <w:color w:val="000000"/>
          <w:sz w:val="28"/>
        </w:rPr>
        <w:t>
      3) иондаушы сәулеленудің ең аз өткізетін қабілеттілігі бар нуклидті таңдай отырып, сәуле энергиясына назар аудару керек.</w:t>
      </w:r>
    </w:p>
    <w:bookmarkStart w:name="z360" w:id="269"/>
    <w:p>
      <w:pPr>
        <w:spacing w:after="0"/>
        <w:ind w:left="0"/>
        <w:jc w:val="both"/>
      </w:pPr>
      <w:r>
        <w:rPr>
          <w:rFonts w:ascii="Times New Roman"/>
          <w:b w:val="false"/>
          <w:i w:val="false"/>
          <w:color w:val="000000"/>
          <w:sz w:val="28"/>
        </w:rPr>
        <w:t>
      2. Сериялық РИА-да қолдану үшін дайындалған көздердің үлгілері иондаушы сәулеленудің жабық радионуклидтік көздеріне қойылатын жалпы техникалық талапты анықтайтын қолданыстағы МемСТ-қа сәйкес сынақтан өткізілуі тиіс.</w:t>
      </w:r>
    </w:p>
    <w:bookmarkEnd w:id="269"/>
    <w:bookmarkStart w:name="z361" w:id="270"/>
    <w:p>
      <w:pPr>
        <w:spacing w:after="0"/>
        <w:ind w:left="0"/>
        <w:jc w:val="both"/>
      </w:pPr>
      <w:r>
        <w:rPr>
          <w:rFonts w:ascii="Times New Roman"/>
          <w:b w:val="false"/>
          <w:i w:val="false"/>
          <w:color w:val="000000"/>
          <w:sz w:val="28"/>
        </w:rPr>
        <w:t>
      3. Әрбір көзге оның типін және нөмірін, шығарылу күнін, көлемін, нуклидтің белсенділігін, тағайындалуын және басқа параметрлерін көрсететін техникалық паспорт рәсімделеді. Онда оларды белгілі мерзім ішінде пайдаланғанда көздердің радиациялық тұтастығы, герметикалығы және тазалығы сақталатын кезде температураның рұқсат етілген шегі және орта қысымы, механикалық әсері көрсетіледі. Оларды пайдалануға ұсынылған талаптарға жауап бермейтін жағдайда көздерді қолдануға жол берілмейді.</w:t>
      </w:r>
    </w:p>
    <w:bookmarkEnd w:id="270"/>
    <w:bookmarkStart w:name="z362" w:id="271"/>
    <w:p>
      <w:pPr>
        <w:spacing w:after="0"/>
        <w:ind w:left="0"/>
        <w:jc w:val="left"/>
      </w:pPr>
      <w:r>
        <w:rPr>
          <w:rFonts w:ascii="Times New Roman"/>
          <w:b/>
          <w:i w:val="false"/>
          <w:color w:val="000000"/>
        </w:rPr>
        <w:t xml:space="preserve"> 2-бөлім. Радиоизотопты аспаптарға арналған құжаттамаға қойылатын талаптар</w:t>
      </w:r>
    </w:p>
    <w:bookmarkEnd w:id="271"/>
    <w:bookmarkStart w:name="z363" w:id="272"/>
    <w:p>
      <w:pPr>
        <w:spacing w:after="0"/>
        <w:ind w:left="0"/>
        <w:jc w:val="both"/>
      </w:pPr>
      <w:r>
        <w:rPr>
          <w:rFonts w:ascii="Times New Roman"/>
          <w:b w:val="false"/>
          <w:i w:val="false"/>
          <w:color w:val="000000"/>
          <w:sz w:val="28"/>
        </w:rPr>
        <w:t>
      4. РИА-ға арналған техникалық құжаттамада міндетті түрде мына бөлімдер болуы тиіс:</w:t>
      </w:r>
    </w:p>
    <w:bookmarkEnd w:id="272"/>
    <w:p>
      <w:pPr>
        <w:spacing w:after="0"/>
        <w:ind w:left="0"/>
        <w:jc w:val="both"/>
      </w:pPr>
      <w:r>
        <w:rPr>
          <w:rFonts w:ascii="Times New Roman"/>
          <w:b w:val="false"/>
          <w:i w:val="false"/>
          <w:color w:val="000000"/>
          <w:sz w:val="28"/>
        </w:rPr>
        <w:t>
      1) техникалық талаптар;</w:t>
      </w:r>
    </w:p>
    <w:p>
      <w:pPr>
        <w:spacing w:after="0"/>
        <w:ind w:left="0"/>
        <w:jc w:val="both"/>
      </w:pPr>
      <w:r>
        <w:rPr>
          <w:rFonts w:ascii="Times New Roman"/>
          <w:b w:val="false"/>
          <w:i w:val="false"/>
          <w:color w:val="000000"/>
          <w:sz w:val="28"/>
        </w:rPr>
        <w:t>
      2) қабылдау қағидалары;</w:t>
      </w:r>
    </w:p>
    <w:p>
      <w:pPr>
        <w:spacing w:after="0"/>
        <w:ind w:left="0"/>
        <w:jc w:val="both"/>
      </w:pPr>
      <w:r>
        <w:rPr>
          <w:rFonts w:ascii="Times New Roman"/>
          <w:b w:val="false"/>
          <w:i w:val="false"/>
          <w:color w:val="000000"/>
          <w:sz w:val="28"/>
        </w:rPr>
        <w:t>
      3) пайдалану мерзімін ұзарту кезінде бақылау және сынау әдістері;</w:t>
      </w:r>
    </w:p>
    <w:p>
      <w:pPr>
        <w:spacing w:after="0"/>
        <w:ind w:left="0"/>
        <w:jc w:val="both"/>
      </w:pPr>
      <w:r>
        <w:rPr>
          <w:rFonts w:ascii="Times New Roman"/>
          <w:b w:val="false"/>
          <w:i w:val="false"/>
          <w:color w:val="000000"/>
          <w:sz w:val="28"/>
        </w:rPr>
        <w:t>
      4) тасымалдау және сақтау;</w:t>
      </w:r>
    </w:p>
    <w:p>
      <w:pPr>
        <w:spacing w:after="0"/>
        <w:ind w:left="0"/>
        <w:jc w:val="both"/>
      </w:pPr>
      <w:r>
        <w:rPr>
          <w:rFonts w:ascii="Times New Roman"/>
          <w:b w:val="false"/>
          <w:i w:val="false"/>
          <w:color w:val="000000"/>
          <w:sz w:val="28"/>
        </w:rPr>
        <w:t>
      5) пайдалану жөніндегі кепілдіктер;</w:t>
      </w:r>
    </w:p>
    <w:p>
      <w:pPr>
        <w:spacing w:after="0"/>
        <w:ind w:left="0"/>
        <w:jc w:val="both"/>
      </w:pPr>
      <w:r>
        <w:rPr>
          <w:rFonts w:ascii="Times New Roman"/>
          <w:b w:val="false"/>
          <w:i w:val="false"/>
          <w:color w:val="000000"/>
          <w:sz w:val="28"/>
        </w:rPr>
        <w:t>
      6) пайдалану жөніндегі нұсқаулар.</w:t>
      </w:r>
    </w:p>
    <w:bookmarkStart w:name="z364" w:id="273"/>
    <w:p>
      <w:pPr>
        <w:spacing w:after="0"/>
        <w:ind w:left="0"/>
        <w:jc w:val="both"/>
      </w:pPr>
      <w:r>
        <w:rPr>
          <w:rFonts w:ascii="Times New Roman"/>
          <w:b w:val="false"/>
          <w:i w:val="false"/>
          <w:color w:val="000000"/>
          <w:sz w:val="28"/>
        </w:rPr>
        <w:t>
      5. "Техникалық талаптар" бөлімінде РИА-ны қолдану саласы және олардың техникалық сипаттамасы көрсетілуі тиіс:</w:t>
      </w:r>
    </w:p>
    <w:bookmarkEnd w:id="273"/>
    <w:p>
      <w:pPr>
        <w:spacing w:after="0"/>
        <w:ind w:left="0"/>
        <w:jc w:val="both"/>
      </w:pPr>
      <w:r>
        <w:rPr>
          <w:rFonts w:ascii="Times New Roman"/>
          <w:b w:val="false"/>
          <w:i w:val="false"/>
          <w:color w:val="000000"/>
          <w:sz w:val="28"/>
        </w:rPr>
        <w:t>
      1) РИА-ға жататын топ;</w:t>
      </w:r>
    </w:p>
    <w:p>
      <w:pPr>
        <w:spacing w:after="0"/>
        <w:ind w:left="0"/>
        <w:jc w:val="both"/>
      </w:pPr>
      <w:r>
        <w:rPr>
          <w:rFonts w:ascii="Times New Roman"/>
          <w:b w:val="false"/>
          <w:i w:val="false"/>
          <w:color w:val="000000"/>
          <w:sz w:val="28"/>
        </w:rPr>
        <w:t>
      2) сәулелену көзінің типі және белсенділігі, негізделіп дайындалған техникалық талаптардың нөмірлері;</w:t>
      </w:r>
    </w:p>
    <w:p>
      <w:pPr>
        <w:spacing w:after="0"/>
        <w:ind w:left="0"/>
        <w:jc w:val="both"/>
      </w:pPr>
      <w:r>
        <w:rPr>
          <w:rFonts w:ascii="Times New Roman"/>
          <w:b w:val="false"/>
          <w:i w:val="false"/>
          <w:color w:val="000000"/>
          <w:sz w:val="28"/>
        </w:rPr>
        <w:t>
      3) РИА-ны пайдалану шарттары және сәулелену көзі;</w:t>
      </w:r>
    </w:p>
    <w:p>
      <w:pPr>
        <w:spacing w:after="0"/>
        <w:ind w:left="0"/>
        <w:jc w:val="both"/>
      </w:pPr>
      <w:r>
        <w:rPr>
          <w:rFonts w:ascii="Times New Roman"/>
          <w:b w:val="false"/>
          <w:i w:val="false"/>
          <w:color w:val="000000"/>
          <w:sz w:val="28"/>
        </w:rPr>
        <w:t>
      4) сәулелену көзі орналасқан блок бетінің және одан 1 м қашықтықтағы сәулелену дозасының қуаты;</w:t>
      </w:r>
    </w:p>
    <w:p>
      <w:pPr>
        <w:spacing w:after="0"/>
        <w:ind w:left="0"/>
        <w:jc w:val="both"/>
      </w:pPr>
      <w:r>
        <w:rPr>
          <w:rFonts w:ascii="Times New Roman"/>
          <w:b w:val="false"/>
          <w:i w:val="false"/>
          <w:color w:val="000000"/>
          <w:sz w:val="28"/>
        </w:rPr>
        <w:t>
      5) сәулелену көзі бетінің "алынатын" радиоактивті заттармен ластануының деңгейі (сүртінді алу әдісі арқылы);</w:t>
      </w:r>
    </w:p>
    <w:p>
      <w:pPr>
        <w:spacing w:after="0"/>
        <w:ind w:left="0"/>
        <w:jc w:val="both"/>
      </w:pPr>
      <w:r>
        <w:rPr>
          <w:rFonts w:ascii="Times New Roman"/>
          <w:b w:val="false"/>
          <w:i w:val="false"/>
          <w:color w:val="000000"/>
          <w:sz w:val="28"/>
        </w:rPr>
        <w:t>
      6) бұзылуға арналған жұмыс көлемінің саны;</w:t>
      </w:r>
    </w:p>
    <w:p>
      <w:pPr>
        <w:spacing w:after="0"/>
        <w:ind w:left="0"/>
        <w:jc w:val="both"/>
      </w:pPr>
      <w:r>
        <w:rPr>
          <w:rFonts w:ascii="Times New Roman"/>
          <w:b w:val="false"/>
          <w:i w:val="false"/>
          <w:color w:val="000000"/>
          <w:sz w:val="28"/>
        </w:rPr>
        <w:t>
      7) РИА-ның қызмет ету мерзімі;</w:t>
      </w:r>
    </w:p>
    <w:p>
      <w:pPr>
        <w:spacing w:after="0"/>
        <w:ind w:left="0"/>
        <w:jc w:val="both"/>
      </w:pPr>
      <w:r>
        <w:rPr>
          <w:rFonts w:ascii="Times New Roman"/>
          <w:b w:val="false"/>
          <w:i w:val="false"/>
          <w:color w:val="000000"/>
          <w:sz w:val="28"/>
        </w:rPr>
        <w:t>
      8) жинақтылығы, таңбалануы және қаптамасы;</w:t>
      </w:r>
    </w:p>
    <w:p>
      <w:pPr>
        <w:spacing w:after="0"/>
        <w:ind w:left="0"/>
        <w:jc w:val="both"/>
      </w:pPr>
      <w:r>
        <w:rPr>
          <w:rFonts w:ascii="Times New Roman"/>
          <w:b w:val="false"/>
          <w:i w:val="false"/>
          <w:color w:val="000000"/>
          <w:sz w:val="28"/>
        </w:rPr>
        <w:t>
      "Қабылдау қағидалары" бөлімінде мыналар көрсетіледі:</w:t>
      </w:r>
    </w:p>
    <w:p>
      <w:pPr>
        <w:spacing w:after="0"/>
        <w:ind w:left="0"/>
        <w:jc w:val="both"/>
      </w:pPr>
      <w:r>
        <w:rPr>
          <w:rFonts w:ascii="Times New Roman"/>
          <w:b w:val="false"/>
          <w:i w:val="false"/>
          <w:color w:val="000000"/>
          <w:sz w:val="28"/>
        </w:rPr>
        <w:t>
      1) сынақтардың көлемі және ұсынылатын жүйелілігі;</w:t>
      </w:r>
    </w:p>
    <w:p>
      <w:pPr>
        <w:spacing w:after="0"/>
        <w:ind w:left="0"/>
        <w:jc w:val="both"/>
      </w:pPr>
      <w:r>
        <w:rPr>
          <w:rFonts w:ascii="Times New Roman"/>
          <w:b w:val="false"/>
          <w:i w:val="false"/>
          <w:color w:val="000000"/>
          <w:sz w:val="28"/>
        </w:rPr>
        <w:t>
      2) сынақты жүргізген адам;</w:t>
      </w:r>
    </w:p>
    <w:p>
      <w:pPr>
        <w:spacing w:after="0"/>
        <w:ind w:left="0"/>
        <w:jc w:val="both"/>
      </w:pPr>
      <w:r>
        <w:rPr>
          <w:rFonts w:ascii="Times New Roman"/>
          <w:b w:val="false"/>
          <w:i w:val="false"/>
          <w:color w:val="000000"/>
          <w:sz w:val="28"/>
        </w:rPr>
        <w:t>
      3) сынаққа дейін және одан кейінгі РИА параметрлері;</w:t>
      </w:r>
    </w:p>
    <w:p>
      <w:pPr>
        <w:spacing w:after="0"/>
        <w:ind w:left="0"/>
        <w:jc w:val="both"/>
      </w:pPr>
      <w:r>
        <w:rPr>
          <w:rFonts w:ascii="Times New Roman"/>
          <w:b w:val="false"/>
          <w:i w:val="false"/>
          <w:color w:val="000000"/>
          <w:sz w:val="28"/>
        </w:rPr>
        <w:t>
      4) сынақ кезінде қолданылатын бақылау-өлшеу аппаратурасы;</w:t>
      </w:r>
    </w:p>
    <w:p>
      <w:pPr>
        <w:spacing w:after="0"/>
        <w:ind w:left="0"/>
        <w:jc w:val="both"/>
      </w:pPr>
      <w:r>
        <w:rPr>
          <w:rFonts w:ascii="Times New Roman"/>
          <w:b w:val="false"/>
          <w:i w:val="false"/>
          <w:color w:val="000000"/>
          <w:sz w:val="28"/>
        </w:rPr>
        <w:t>
      5) сынақтардың бағдарламасы және кезеңділігі;</w:t>
      </w:r>
    </w:p>
    <w:p>
      <w:pPr>
        <w:spacing w:after="0"/>
        <w:ind w:left="0"/>
        <w:jc w:val="both"/>
      </w:pPr>
      <w:r>
        <w:rPr>
          <w:rFonts w:ascii="Times New Roman"/>
          <w:b w:val="false"/>
          <w:i w:val="false"/>
          <w:color w:val="000000"/>
          <w:sz w:val="28"/>
        </w:rPr>
        <w:t>
      6) сәулелену көзі бетінен 1 м қашықтықтағы сәулелену дозасының қуаты;</w:t>
      </w:r>
    </w:p>
    <w:p>
      <w:pPr>
        <w:spacing w:after="0"/>
        <w:ind w:left="0"/>
        <w:jc w:val="both"/>
      </w:pPr>
      <w:r>
        <w:rPr>
          <w:rFonts w:ascii="Times New Roman"/>
          <w:b w:val="false"/>
          <w:i w:val="false"/>
          <w:color w:val="000000"/>
          <w:sz w:val="28"/>
        </w:rPr>
        <w:t>
      7) РИА сыртқы беттерінің (немесе сәулелену көзі блогының) радиоактивті заттармен ластануы.</w:t>
      </w:r>
    </w:p>
    <w:bookmarkStart w:name="z365" w:id="274"/>
    <w:p>
      <w:pPr>
        <w:spacing w:after="0"/>
        <w:ind w:left="0"/>
        <w:jc w:val="both"/>
      </w:pPr>
      <w:r>
        <w:rPr>
          <w:rFonts w:ascii="Times New Roman"/>
          <w:b w:val="false"/>
          <w:i w:val="false"/>
          <w:color w:val="000000"/>
          <w:sz w:val="28"/>
        </w:rPr>
        <w:t>
      6. "Тасымалдау және сақтау" бөлімінде көлік түрі, радиациялық қаптамалардың көліктік санаты, РИА-дан адамдардың тұратын орнына және кино-фото пленкалар және т.б. дейінгі қашықтық, сақтау шарттары.</w:t>
      </w:r>
    </w:p>
    <w:bookmarkEnd w:id="274"/>
    <w:bookmarkStart w:name="z366" w:id="275"/>
    <w:p>
      <w:pPr>
        <w:spacing w:after="0"/>
        <w:ind w:left="0"/>
        <w:jc w:val="both"/>
      </w:pPr>
      <w:r>
        <w:rPr>
          <w:rFonts w:ascii="Times New Roman"/>
          <w:b w:val="false"/>
          <w:i w:val="false"/>
          <w:color w:val="000000"/>
          <w:sz w:val="28"/>
        </w:rPr>
        <w:t>
      7. "Қауіпсіздік талаптары" бөлімінде РИА пайдалану кезіндегі қауіпсіздікті қамтамасыз ету бойынша нақты іс-шаралар көрсетілуі қажет.</w:t>
      </w:r>
    </w:p>
    <w:bookmarkEnd w:id="275"/>
    <w:bookmarkStart w:name="z367" w:id="276"/>
    <w:p>
      <w:pPr>
        <w:spacing w:after="0"/>
        <w:ind w:left="0"/>
        <w:jc w:val="both"/>
      </w:pPr>
      <w:r>
        <w:rPr>
          <w:rFonts w:ascii="Times New Roman"/>
          <w:b w:val="false"/>
          <w:i w:val="false"/>
          <w:color w:val="000000"/>
          <w:sz w:val="28"/>
        </w:rPr>
        <w:t>
      8. РИА техникалық құжаттамасында жоғарыда жазылған талаптармен қатар сәуле көздерінің сызбалары, әртүрлі әсерлерге сәуле көзін тексеру жағдайлары мен сынақ нәтижелері келтіріледі. Сондай-ақ онда сәуле көздері блогының сызбалары және көздің бекітілуінің нақты сипаттамасы, оның экрандалуы және аспаптың жұмыс және жұмыс істемеу қалпына ауыстыру тәсілі көрсетіледі.</w:t>
      </w:r>
    </w:p>
    <w:bookmarkEnd w:id="276"/>
    <w:bookmarkStart w:name="z368" w:id="277"/>
    <w:p>
      <w:pPr>
        <w:spacing w:after="0"/>
        <w:ind w:left="0"/>
        <w:jc w:val="both"/>
      </w:pPr>
      <w:r>
        <w:rPr>
          <w:rFonts w:ascii="Times New Roman"/>
          <w:b w:val="false"/>
          <w:i w:val="false"/>
          <w:color w:val="000000"/>
          <w:sz w:val="28"/>
        </w:rPr>
        <w:t>
      9. Заңнамалық немесе нормативтік құжаттарға сілтеме жасаған кезде техникалық құжаттаманың берілген бөліміне тікелей қатысты болатын нақты бөлімдерін, тармақтарын, параграфтарын көрсету қажет.</w:t>
      </w:r>
    </w:p>
    <w:bookmarkEnd w:id="277"/>
    <w:bookmarkStart w:name="z369" w:id="278"/>
    <w:p>
      <w:pPr>
        <w:spacing w:after="0"/>
        <w:ind w:left="0"/>
        <w:jc w:val="both"/>
      </w:pPr>
      <w:r>
        <w:rPr>
          <w:rFonts w:ascii="Times New Roman"/>
          <w:b w:val="false"/>
          <w:i w:val="false"/>
          <w:color w:val="000000"/>
          <w:sz w:val="28"/>
        </w:rPr>
        <w:t>
      10. РИА-ны пайдалану жөніндегі нұсқаулықта тасымалдау, сақтау, орнату, профилактикалық жөндеу, пайдалану және РИА-ны (сәуле көзі блогын) кәдеге жарату кезінде, сондай-ақ авариялық жағдайлар туындау кезінде радиациялық қауіпсіздікті (оның ішінде сәуле көзінің бүтіндігін және сақталуын қамтамасыз ету бойынша) қамтамасыз ету жөніндегі шараларды нақты сипаттау қажет.</w:t>
      </w:r>
    </w:p>
    <w:bookmarkEnd w:id="278"/>
    <w:bookmarkStart w:name="z370" w:id="279"/>
    <w:p>
      <w:pPr>
        <w:spacing w:after="0"/>
        <w:ind w:left="0"/>
        <w:jc w:val="both"/>
      </w:pPr>
      <w:r>
        <w:rPr>
          <w:rFonts w:ascii="Times New Roman"/>
          <w:b w:val="false"/>
          <w:i w:val="false"/>
          <w:color w:val="000000"/>
          <w:sz w:val="28"/>
        </w:rPr>
        <w:t>
      11. РИА-ны пайдалану жөніндегі нұсқаулықта РИА-ның авариялық бұзылуы кезінде радиациялық қауіпсіздікті қамтамасыз ету жөніндегі ұсынымдар болуы тиіс. Бұл ретте РИА-ны (сәуле көзін) жұмыс жағдайынан жұмыс істемеу жағдайына ауыстырудың мүмкін болмауы, түсіп қалуы, сәуле көзінің механикалық бұзылуы, өрт сияқты жағдайларды қарау керек.</w:t>
      </w:r>
    </w:p>
    <w:bookmarkEnd w:id="2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header.xml" Type="http://schemas.openxmlformats.org/officeDocument/2006/relationships/header" Id="rId6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