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b55c" w14:textId="fc1b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сұрау салуы бойынша тауарлармен электрондық сауда кезінде тауарларды жөнелтуді, тасымалдауды, жеткізуді жүзеге асыратын тұлғалардың мәліметтерді беру қағидаларын, мерзімдері мен нысанын бекіту туралы" Қазақстан Республикасы Қаржы министрінің 2018 жылғы 16 ақпандағы № 221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18 желтоқсандағы № 1387 бұйрығы. Қазақстан Республикасының Әділет министрлігінде 2019 жылғы 26 желтоқсанда № 19775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1."Мемлекеттік кірістер органдарының сұрау салуы бойынша тауарлармен электрондық сауда кезінде тауарларды жөнелтуді, тасымалдауды, жеткізуді жүзеге асыратын тұлғалардың мәліметтерді беру қағидаларын, мерзімдері мен нысанын бекіту туралы" Қазақстан Республикасы Қаржы министрінің 2018 жылғы 16 ақпандағы № 221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16491 болып тіркелген, Қазақстан Республикасы Нормативтік құқықтық актілерінің эталондық бақылау банкінде 2018 жылғы 13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органдарының сұрау салуы бойынша тауарлармен электрондық сауда кезінде тауарларды жөнелтуді, тасымалдауды, жеткізуді жүзеге асыратын тұлғалардың мәліметтерді беру қағидаларында, мерзімдері мен </w:t>
      </w:r>
      <w:r>
        <w:rPr>
          <w:rFonts w:ascii="Times New Roman"/>
          <w:b w:val="false"/>
          <w:i w:val="false"/>
          <w:color w:val="000000"/>
          <w:sz w:val="28"/>
        </w:rPr>
        <w:t>нысанында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редакциясында жазылсын.</w:t>
      </w:r>
    </w:p>
    <w:bookmarkStart w:name="z5"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8"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xml:space="preserve">№ 1387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Органдарының</w:t>
            </w:r>
            <w:r>
              <w:br/>
            </w:r>
            <w:r>
              <w:rPr>
                <w:rFonts w:ascii="Times New Roman"/>
                <w:b w:val="false"/>
                <w:i w:val="false"/>
                <w:color w:val="000000"/>
                <w:sz w:val="20"/>
              </w:rPr>
              <w:t xml:space="preserve">сұрау салуы бойынша </w:t>
            </w:r>
            <w:r>
              <w:br/>
            </w:r>
            <w:r>
              <w:rPr>
                <w:rFonts w:ascii="Times New Roman"/>
                <w:b w:val="false"/>
                <w:i w:val="false"/>
                <w:color w:val="000000"/>
                <w:sz w:val="20"/>
              </w:rPr>
              <w:t xml:space="preserve">тауарлардың электрондық сауда </w:t>
            </w:r>
            <w:r>
              <w:br/>
            </w:r>
            <w:r>
              <w:rPr>
                <w:rFonts w:ascii="Times New Roman"/>
                <w:b w:val="false"/>
                <w:i w:val="false"/>
                <w:color w:val="000000"/>
                <w:sz w:val="20"/>
              </w:rPr>
              <w:t>кезінде тауарларды</w:t>
            </w:r>
            <w:r>
              <w:br/>
            </w:r>
            <w:r>
              <w:rPr>
                <w:rFonts w:ascii="Times New Roman"/>
                <w:b w:val="false"/>
                <w:i w:val="false"/>
                <w:color w:val="000000"/>
                <w:sz w:val="20"/>
              </w:rPr>
              <w:t xml:space="preserve">жөнелтуді, тасымалдауды, </w:t>
            </w:r>
            <w:r>
              <w:br/>
            </w:r>
            <w:r>
              <w:rPr>
                <w:rFonts w:ascii="Times New Roman"/>
                <w:b w:val="false"/>
                <w:i w:val="false"/>
                <w:color w:val="000000"/>
                <w:sz w:val="20"/>
              </w:rPr>
              <w:t xml:space="preserve">жеткізуді жүзеге асыратын </w:t>
            </w:r>
            <w:r>
              <w:br/>
            </w:r>
            <w:r>
              <w:rPr>
                <w:rFonts w:ascii="Times New Roman"/>
                <w:b w:val="false"/>
                <w:i w:val="false"/>
                <w:color w:val="000000"/>
                <w:sz w:val="20"/>
              </w:rPr>
              <w:t xml:space="preserve">тұлғалардың мәліметтерді беру </w:t>
            </w:r>
            <w:r>
              <w:br/>
            </w:r>
            <w:r>
              <w:rPr>
                <w:rFonts w:ascii="Times New Roman"/>
                <w:b w:val="false"/>
                <w:i w:val="false"/>
                <w:color w:val="000000"/>
                <w:sz w:val="20"/>
              </w:rPr>
              <w:t xml:space="preserve">қағидалары, мерзімдеріне мен </w:t>
            </w:r>
            <w:r>
              <w:br/>
            </w:r>
            <w:r>
              <w:rPr>
                <w:rFonts w:ascii="Times New Roman"/>
                <w:b w:val="false"/>
                <w:i w:val="false"/>
                <w:color w:val="000000"/>
                <w:sz w:val="20"/>
              </w:rPr>
              <w:t>нысанына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8"/>
    <w:p>
      <w:pPr>
        <w:spacing w:after="0"/>
        <w:ind w:left="0"/>
        <w:jc w:val="left"/>
      </w:pPr>
      <w:r>
        <w:rPr>
          <w:rFonts w:ascii="Times New Roman"/>
          <w:b/>
          <w:i w:val="false"/>
          <w:color w:val="000000"/>
        </w:rPr>
        <w:t xml:space="preserve"> 20__ жылдан бастап 20___ жылға дейінгі кезеңге тауарлардың электрондық саудасы кезінде тауарларды жіберуді, тасымалдауды, жеткізуді жүзеге асыратын тұлғалар беретін мәліметтер</w:t>
      </w:r>
    </w:p>
    <w:bookmarkEnd w:id="8"/>
    <w:p>
      <w:pPr>
        <w:spacing w:after="0"/>
        <w:ind w:left="0"/>
        <w:jc w:val="both"/>
      </w:pPr>
      <w:r>
        <w:rPr>
          <w:rFonts w:ascii="Times New Roman"/>
          <w:b w:val="false"/>
          <w:i w:val="false"/>
          <w:color w:val="000000"/>
          <w:sz w:val="28"/>
        </w:rPr>
        <w:t>
      Негіздеме: ______________________ мемлекеттік кірістер басқармасының 201__ жылғы "___" _________ №____ сұрау салуы бойынша</w:t>
      </w:r>
    </w:p>
    <w:p>
      <w:pPr>
        <w:spacing w:after="0"/>
        <w:ind w:left="0"/>
        <w:jc w:val="both"/>
      </w:pPr>
      <w:r>
        <w:rPr>
          <w:rFonts w:ascii="Times New Roman"/>
          <w:b w:val="false"/>
          <w:i w:val="false"/>
          <w:color w:val="000000"/>
          <w:sz w:val="28"/>
        </w:rPr>
        <w:t>
      Салық төлеушінің (салық агентінің) атауы ______________________________________</w:t>
      </w:r>
    </w:p>
    <w:p>
      <w:pPr>
        <w:spacing w:after="0"/>
        <w:ind w:left="0"/>
        <w:jc w:val="both"/>
      </w:pPr>
      <w:r>
        <w:rPr>
          <w:rFonts w:ascii="Times New Roman"/>
          <w:b w:val="false"/>
          <w:i w:val="false"/>
          <w:color w:val="000000"/>
          <w:sz w:val="28"/>
        </w:rPr>
        <w:t>
      ЖСН/БСН _______________________</w:t>
      </w:r>
    </w:p>
    <w:bookmarkStart w:name="z13" w:id="9"/>
    <w:p>
      <w:pPr>
        <w:spacing w:after="0"/>
        <w:ind w:left="0"/>
        <w:jc w:val="both"/>
      </w:pPr>
      <w:r>
        <w:rPr>
          <w:rFonts w:ascii="Times New Roman"/>
          <w:b w:val="false"/>
          <w:i w:val="false"/>
          <w:color w:val="000000"/>
          <w:sz w:val="28"/>
        </w:rPr>
        <w:t>
      1. Тауарлардың электрондық саудасын жүзеге асыратын салық төлеушіге жеткізілген тауарлар бойынша мәлімет: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682"/>
        <w:gridCol w:w="2464"/>
        <w:gridCol w:w="419"/>
        <w:gridCol w:w="945"/>
        <w:gridCol w:w="945"/>
        <w:gridCol w:w="683"/>
        <w:gridCol w:w="683"/>
        <w:gridCol w:w="420"/>
        <w:gridCol w:w="683"/>
        <w:gridCol w:w="683"/>
        <w:gridCol w:w="946"/>
        <w:gridCol w:w="1644"/>
        <w:gridCol w:w="684"/>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Жеткізушінің атауы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 /БСН (бар болса)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бірлігі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саны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жалпы сомасы : _______теңге.</w:t>
      </w:r>
    </w:p>
    <w:bookmarkStart w:name="z14" w:id="10"/>
    <w:p>
      <w:pPr>
        <w:spacing w:after="0"/>
        <w:ind w:left="0"/>
        <w:jc w:val="both"/>
      </w:pPr>
      <w:r>
        <w:rPr>
          <w:rFonts w:ascii="Times New Roman"/>
          <w:b w:val="false"/>
          <w:i w:val="false"/>
          <w:color w:val="000000"/>
          <w:sz w:val="28"/>
        </w:rPr>
        <w:t>
      2. Тауарлардың электрондық саудасын жүзеге асыратын салық төлеушіден жеткізілген тауарлар бойынша мәлімет: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321"/>
        <w:gridCol w:w="1321"/>
        <w:gridCol w:w="1321"/>
        <w:gridCol w:w="6210"/>
        <w:gridCol w:w="954"/>
        <w:gridCol w:w="587"/>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Т.А.Ә. (ол болған кезде) (жеке тұлға)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күні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1"/>
    <w:p>
      <w:pPr>
        <w:spacing w:after="0"/>
        <w:ind w:left="0"/>
        <w:jc w:val="both"/>
      </w:pPr>
      <w:r>
        <w:rPr>
          <w:rFonts w:ascii="Times New Roman"/>
          <w:b w:val="false"/>
          <w:i w:val="false"/>
          <w:color w:val="000000"/>
          <w:sz w:val="28"/>
        </w:rPr>
        <w:t>
      3. Орындалған жұмыстар, көрсетілген қызметтер үшін төлемдер туралы мәлімет: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2516"/>
        <w:gridCol w:w="3216"/>
        <w:gridCol w:w="3216"/>
        <w:gridCol w:w="1117"/>
        <w:gridCol w:w="1118"/>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түрі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 күні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 нөмірі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сомасы:</w:t>
      </w:r>
    </w:p>
    <w:bookmarkStart w:name="z16" w:id="12"/>
    <w:p>
      <w:pPr>
        <w:spacing w:after="0"/>
        <w:ind w:left="0"/>
        <w:jc w:val="both"/>
      </w:pPr>
      <w:r>
        <w:rPr>
          <w:rFonts w:ascii="Times New Roman"/>
          <w:b w:val="false"/>
          <w:i w:val="false"/>
          <w:color w:val="000000"/>
          <w:sz w:val="28"/>
        </w:rPr>
        <w:t>
      4. Қосымша ақпарат (өзара талаптарды өтеу, тауар алмасу және өзге де қолма-қол ақшасыз операциялар, бартер, өтеусіз беру)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787"/>
        <w:gridCol w:w="484"/>
        <w:gridCol w:w="1090"/>
        <w:gridCol w:w="1090"/>
        <w:gridCol w:w="787"/>
        <w:gridCol w:w="2538"/>
        <w:gridCol w:w="2538"/>
        <w:gridCol w:w="2502"/>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 күні</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сомасы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көрсетілді (Ия/Жоқ)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есептілігінде көрсетілді (Ия/Жоқ)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декларацияда көрсетілді (кезең)</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3"/>
    <w:p>
      <w:pPr>
        <w:spacing w:after="0"/>
        <w:ind w:left="0"/>
        <w:jc w:val="both"/>
      </w:pPr>
      <w:r>
        <w:rPr>
          <w:rFonts w:ascii="Times New Roman"/>
          <w:b w:val="false"/>
          <w:i w:val="false"/>
          <w:color w:val="000000"/>
          <w:sz w:val="28"/>
        </w:rPr>
        <w:t>
      5. Алушы мен жеткізушінің арасындағы берешек (кредиторлық және дебиторлық)::</w:t>
      </w:r>
    </w:p>
    <w:bookmarkEnd w:id="13"/>
    <w:p>
      <w:pPr>
        <w:spacing w:after="0"/>
        <w:ind w:left="0"/>
        <w:jc w:val="both"/>
      </w:pPr>
      <w:r>
        <w:rPr>
          <w:rFonts w:ascii="Times New Roman"/>
          <w:b w:val="false"/>
          <w:i w:val="false"/>
          <w:color w:val="000000"/>
          <w:sz w:val="28"/>
        </w:rPr>
        <w:t>
      Салық кезеңінің басында: 20__ жылғы "___"________, _________ (теңге) тең</w:t>
      </w:r>
    </w:p>
    <w:p>
      <w:pPr>
        <w:spacing w:after="0"/>
        <w:ind w:left="0"/>
        <w:jc w:val="both"/>
      </w:pPr>
      <w:r>
        <w:rPr>
          <w:rFonts w:ascii="Times New Roman"/>
          <w:b w:val="false"/>
          <w:i w:val="false"/>
          <w:color w:val="000000"/>
          <w:sz w:val="28"/>
        </w:rPr>
        <w:t>
      Салық кезеңінің соңында: 20__ жылғы "___"________, _________ (теңге) тең.</w:t>
      </w:r>
    </w:p>
    <w:bookmarkStart w:name="z18" w:id="14"/>
    <w:p>
      <w:pPr>
        <w:spacing w:after="0"/>
        <w:ind w:left="0"/>
        <w:jc w:val="both"/>
      </w:pPr>
      <w:r>
        <w:rPr>
          <w:rFonts w:ascii="Times New Roman"/>
          <w:b w:val="false"/>
          <w:i w:val="false"/>
          <w:color w:val="000000"/>
          <w:sz w:val="28"/>
        </w:rPr>
        <w:t>
      6. _________________________________________________________ сұрау салу бойынша ұсынуға қажетті құжаттардың көшірмелері</w:t>
      </w:r>
    </w:p>
    <w:bookmarkEnd w:id="14"/>
    <w:p>
      <w:pPr>
        <w:spacing w:after="0"/>
        <w:ind w:left="0"/>
        <w:jc w:val="both"/>
      </w:pPr>
      <w:r>
        <w:rPr>
          <w:rFonts w:ascii="Times New Roman"/>
          <w:b w:val="false"/>
          <w:i w:val="false"/>
          <w:color w:val="000000"/>
          <w:sz w:val="28"/>
        </w:rPr>
        <w:t xml:space="preserve">
      Мемлекеттік кірістер органдарының заңды талаптарын орындамаған жағдайда Сізге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 шаралары қолданылатын болады.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187-бабына сәйкес салық төлеуші немесе оның уәкілетті өкілі мемлекеттік кірістер органдары лауазымды тұлғаларының әрекетіне (әрекетсіздігіне) жоғары тұрған мемлекеттік кірістер органына немесе Қазақстан Республикасының заңдарында көзделген тәртіппен сотқа шағым жасауына құқылы.</w:t>
      </w:r>
    </w:p>
    <w:p>
      <w:pPr>
        <w:spacing w:after="0"/>
        <w:ind w:left="0"/>
        <w:jc w:val="both"/>
      </w:pPr>
      <w:r>
        <w:rPr>
          <w:rFonts w:ascii="Times New Roman"/>
          <w:b w:val="false"/>
          <w:i w:val="false"/>
          <w:color w:val="000000"/>
          <w:sz w:val="28"/>
        </w:rPr>
        <w:t xml:space="preserve">
      Заңды тұлғаның, дара кәсіпкердің басшысы ____________________________________ </w:t>
      </w:r>
    </w:p>
    <w:p>
      <w:pPr>
        <w:spacing w:after="0"/>
        <w:ind w:left="0"/>
        <w:jc w:val="both"/>
      </w:pPr>
      <w:r>
        <w:rPr>
          <w:rFonts w:ascii="Times New Roman"/>
          <w:b w:val="false"/>
          <w:i w:val="false"/>
          <w:color w:val="000000"/>
          <w:sz w:val="28"/>
        </w:rPr>
        <w:t>
                                                (Т.А.Ә. (ол болған кезде) қолы)</w:t>
      </w:r>
    </w:p>
    <w:bookmarkStart w:name="z19"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Сұрау салудың 1, 2, 3, 4, 5-тармақтары бойынша мәліметтерді осындай қаржы-шаруашылық операциялар болған жағдайда салық төлеуші (салық агенті) толтырады.</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ЖСН/БСН – салық төлеушінің жеке сәйкестендіру немесе бизнес- сәйкестендіру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