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294f" w14:textId="e562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25 желтоқсандағы № ҚР ДСМ-151 бұйрығы. Қазақстан Республикасының Әділет министрлігінде 2019 жылғы 27 желтоқсанда № 19780 болып тіркелді. Күші жойылды - Қазақстан Республикасы Денсаулық сақтау министрінің 2020 жылғы 15 желтоқсандағы № ҚР ДСМ-280/2020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000000"/>
          <w:sz w:val="28"/>
        </w:rPr>
        <w:t>№ ҚР ДСМ-280/2020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қаупісіздігін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тіркелген күнінен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xml:space="preserve">
      4. Осы бұйрық 2020 жылғы 1 қаңтардан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ҚР ДСМ-151 бұйрығына </w:t>
            </w:r>
            <w:r>
              <w:br/>
            </w:r>
            <w:r>
              <w:rPr>
                <w:rFonts w:ascii="Times New Roman"/>
                <w:b w:val="false"/>
                <w:i w:val="false"/>
                <w:color w:val="000000"/>
                <w:sz w:val="20"/>
              </w:rPr>
              <w:t xml:space="preserve">қосымша </w:t>
            </w:r>
          </w:p>
        </w:tc>
      </w:tr>
    </w:tbl>
    <w:bookmarkStart w:name="z10" w:id="8"/>
    <w:p>
      <w:pPr>
        <w:spacing w:after="0"/>
        <w:ind w:left="0"/>
        <w:jc w:val="left"/>
      </w:pPr>
      <w:r>
        <w:rPr>
          <w:rFonts w:ascii="Times New Roman"/>
          <w:b/>
          <w:i w:val="false"/>
          <w:color w:val="000000"/>
        </w:rPr>
        <w:t xml:space="preserve">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қағидалары (бұдан әрі – Қағидалар) "Халық денсаулығы және денсаулық сақтау жүйесі туралы" Қазақстан Республикасының 2009 жылғы 18 қыркүйектегі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 арналған Қазақстан Республикасында тіркелмеген дәрілік заттар мен медициналық бұйымдарды қолдану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2"/>
    <w:bookmarkStart w:name="z15"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4"/>
    <w:bookmarkStart w:name="z17" w:id="15"/>
    <w:p>
      <w:pPr>
        <w:spacing w:after="0"/>
        <w:ind w:left="0"/>
        <w:jc w:val="both"/>
      </w:pPr>
      <w:r>
        <w:rPr>
          <w:rFonts w:ascii="Times New Roman"/>
          <w:b w:val="false"/>
          <w:i w:val="false"/>
          <w:color w:val="000000"/>
          <w:sz w:val="28"/>
        </w:rPr>
        <w:t>
      4) консилиум - кемінде үш дәрігердің қатысуымен диагноз қою, емдеу тактикасын айқындау және ауруды болжау мақсатында адамды зерттеу;</w:t>
      </w:r>
    </w:p>
    <w:bookmarkEnd w:id="15"/>
    <w:bookmarkStart w:name="z18" w:id="16"/>
    <w:p>
      <w:pPr>
        <w:spacing w:after="0"/>
        <w:ind w:left="0"/>
        <w:jc w:val="both"/>
      </w:pPr>
      <w:r>
        <w:rPr>
          <w:rFonts w:ascii="Times New Roman"/>
          <w:b w:val="false"/>
          <w:i w:val="false"/>
          <w:color w:val="000000"/>
          <w:sz w:val="28"/>
        </w:rPr>
        <w:t>
      5)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16"/>
    <w:bookmarkStart w:name="z19" w:id="17"/>
    <w:p>
      <w:pPr>
        <w:spacing w:after="0"/>
        <w:ind w:left="0"/>
        <w:jc w:val="both"/>
      </w:pPr>
      <w:r>
        <w:rPr>
          <w:rFonts w:ascii="Times New Roman"/>
          <w:b w:val="false"/>
          <w:i w:val="false"/>
          <w:color w:val="000000"/>
          <w:sz w:val="28"/>
        </w:rPr>
        <w:t>
      6) пациент - медициналық қызметтер көрсетудің тұтынушысы болып табылатын (болып табылған) жеке тұлға.</w:t>
      </w:r>
    </w:p>
    <w:bookmarkEnd w:id="17"/>
    <w:bookmarkStart w:name="z20" w:id="18"/>
    <w:p>
      <w:pPr>
        <w:spacing w:after="0"/>
        <w:ind w:left="0"/>
        <w:jc w:val="left"/>
      </w:pPr>
      <w:r>
        <w:rPr>
          <w:rFonts w:ascii="Times New Roman"/>
          <w:b/>
          <w:i w:val="false"/>
          <w:color w:val="000000"/>
        </w:rPr>
        <w:t xml:space="preserve"> 2-тарау.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тәртібі</w:t>
      </w:r>
    </w:p>
    <w:bookmarkEnd w:id="18"/>
    <w:bookmarkStart w:name="z21" w:id="19"/>
    <w:p>
      <w:pPr>
        <w:spacing w:after="0"/>
        <w:ind w:left="0"/>
        <w:jc w:val="both"/>
      </w:pPr>
      <w:r>
        <w:rPr>
          <w:rFonts w:ascii="Times New Roman"/>
          <w:b w:val="false"/>
          <w:i w:val="false"/>
          <w:color w:val="000000"/>
          <w:sz w:val="28"/>
        </w:rPr>
        <w:t>
      3. Қазақстан Республикасында тіркелмеген дәрілік заттар мен медициналық бұйымдарды қолдану үшін тиісті өңір аумағында орналасқан денсаулық сақтау ұйымдары облыстардың,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басқармалары) сирек кездесетін және (немесе) аса ауыр патологиясы, науқастардың саны және дәрілік заттар мен медициналық бұйымдардың қажетті санының есебі көрсетілген тіркелмеген дәрілік заттар мен медициналық бұйымдардың қажеттілігін келісу туралы хатты жібереді.</w:t>
      </w:r>
    </w:p>
    <w:bookmarkEnd w:id="19"/>
    <w:p>
      <w:pPr>
        <w:spacing w:after="0"/>
        <w:ind w:left="0"/>
        <w:jc w:val="both"/>
      </w:pPr>
      <w:r>
        <w:rPr>
          <w:rFonts w:ascii="Times New Roman"/>
          <w:b w:val="false"/>
          <w:i w:val="false"/>
          <w:color w:val="000000"/>
          <w:sz w:val="28"/>
        </w:rPr>
        <w:t>
      Бұл ретте Қазақстан Республикасында тіркелмеген иммунологиялық дәрілік препараттарға қажеттілікті (иммундық-биологиялық препараттарға) денсаулық сақтау басқармалары халықтың санитариялық-эпидемиологиялық саламаттылығы саласындағы мемлекеттік органмен келіседі.</w:t>
      </w:r>
    </w:p>
    <w:bookmarkStart w:name="z22" w:id="20"/>
    <w:p>
      <w:pPr>
        <w:spacing w:after="0"/>
        <w:ind w:left="0"/>
        <w:jc w:val="both"/>
      </w:pPr>
      <w:r>
        <w:rPr>
          <w:rFonts w:ascii="Times New Roman"/>
          <w:b w:val="false"/>
          <w:i w:val="false"/>
          <w:color w:val="000000"/>
          <w:sz w:val="28"/>
        </w:rPr>
        <w:t xml:space="preserve">
      4. Қажеттілікті келісу алынғаннан кейін нақты пациенттің тіршілік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әкелу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қағидаларына сәйкес (Қазақстан Республикасының Әділет министрлігінде 2015 жылы 23 қыркүйекте № 12096 болып тіркелді) жүзеге асырылады.</w:t>
      </w:r>
    </w:p>
    <w:bookmarkEnd w:id="20"/>
    <w:bookmarkStart w:name="z23" w:id="21"/>
    <w:p>
      <w:pPr>
        <w:spacing w:after="0"/>
        <w:ind w:left="0"/>
        <w:jc w:val="both"/>
      </w:pPr>
      <w:r>
        <w:rPr>
          <w:rFonts w:ascii="Times New Roman"/>
          <w:b w:val="false"/>
          <w:i w:val="false"/>
          <w:color w:val="000000"/>
          <w:sz w:val="28"/>
        </w:rPr>
        <w:t>
      5. Тіркелмеген дәрілік затты немесе медициналық бұйымды қолданар алдында емдеуші дәрігер пациентті немесе пациенттің заңды өкілдерін (бар болса) дәрілік заттың немесе медициналық бұйымның күтілетін тиімділігі мен қауіпсіздігі туралы, пациент үшін болуы мүмкін тәуекел дәрежесі туралы, сондай-ақ оларды қолдану кезінде жағымсыз реакциялар туындаған жағдайдағы әрекеттер туралы хабардар етеді және пациенттің немесе пациенттің заңды өкілдерінің (бар болса) ақпараттанған келісімін алады.</w:t>
      </w:r>
    </w:p>
    <w:bookmarkEnd w:id="21"/>
    <w:bookmarkStart w:name="z24" w:id="22"/>
    <w:p>
      <w:pPr>
        <w:spacing w:after="0"/>
        <w:ind w:left="0"/>
        <w:jc w:val="both"/>
      </w:pPr>
      <w:r>
        <w:rPr>
          <w:rFonts w:ascii="Times New Roman"/>
          <w:b w:val="false"/>
          <w:i w:val="false"/>
          <w:color w:val="000000"/>
          <w:sz w:val="28"/>
        </w:rPr>
        <w:t>
      6. Кәмелетке толмаған адамдарға не сот әрекетке қабілетсіз деп танған азаматтарға қатысты тіркелмеген дәрілік затты қолдануға келісімді олардың заңды өкілдері береді. Заңды өкілдері болмаған кезде тіркелмеген дәрілік затты немесе медициналық бұйымды қолдану туралы шешімді консилиум қабылдайды, ал консилиумды жинау мүмкін болмаған кезде медициналық ұйымдардың лауазымды тұлғаларын кейіннен хабардар ете отырып, тікелей медицина қызметкері қабылдайды.</w:t>
      </w:r>
    </w:p>
    <w:bookmarkEnd w:id="22"/>
    <w:p>
      <w:pPr>
        <w:spacing w:after="0"/>
        <w:ind w:left="0"/>
        <w:jc w:val="both"/>
      </w:pPr>
      <w:r>
        <w:rPr>
          <w:rFonts w:ascii="Times New Roman"/>
          <w:b w:val="false"/>
          <w:i w:val="false"/>
          <w:color w:val="000000"/>
          <w:sz w:val="28"/>
        </w:rPr>
        <w:t>
      Тіркелмеген дәрілік затты немесе медициналық бұйымды қолдану азаматтардың келісімінсіз:</w:t>
      </w:r>
    </w:p>
    <w:bookmarkStart w:name="z25" w:id="23"/>
    <w:p>
      <w:pPr>
        <w:spacing w:after="0"/>
        <w:ind w:left="0"/>
        <w:jc w:val="both"/>
      </w:pPr>
      <w:r>
        <w:rPr>
          <w:rFonts w:ascii="Times New Roman"/>
          <w:b w:val="false"/>
          <w:i w:val="false"/>
          <w:color w:val="000000"/>
          <w:sz w:val="28"/>
        </w:rPr>
        <w:t>
      1) өз еркін білдіруге мүмкіндік бермейтін есеңгіреген, ес-түссіз жағдайдағы;</w:t>
      </w:r>
    </w:p>
    <w:bookmarkEnd w:id="23"/>
    <w:bookmarkStart w:name="z26" w:id="24"/>
    <w:p>
      <w:pPr>
        <w:spacing w:after="0"/>
        <w:ind w:left="0"/>
        <w:jc w:val="both"/>
      </w:pPr>
      <w:r>
        <w:rPr>
          <w:rFonts w:ascii="Times New Roman"/>
          <w:b w:val="false"/>
          <w:i w:val="false"/>
          <w:color w:val="000000"/>
          <w:sz w:val="28"/>
        </w:rPr>
        <w:t>
      2) айналасындағыларға қауіп төндіретін аурулардан зардап шегуші;</w:t>
      </w:r>
    </w:p>
    <w:bookmarkEnd w:id="24"/>
    <w:bookmarkStart w:name="z27" w:id="25"/>
    <w:p>
      <w:pPr>
        <w:spacing w:after="0"/>
        <w:ind w:left="0"/>
        <w:jc w:val="both"/>
      </w:pPr>
      <w:r>
        <w:rPr>
          <w:rFonts w:ascii="Times New Roman"/>
          <w:b w:val="false"/>
          <w:i w:val="false"/>
          <w:color w:val="000000"/>
          <w:sz w:val="28"/>
        </w:rPr>
        <w:t>
      3) психикасының ауыр түрде бұзылуларынан (ауруларынан) зардап шегуші;</w:t>
      </w:r>
    </w:p>
    <w:bookmarkEnd w:id="25"/>
    <w:bookmarkStart w:name="z28" w:id="26"/>
    <w:p>
      <w:pPr>
        <w:spacing w:after="0"/>
        <w:ind w:left="0"/>
        <w:jc w:val="both"/>
      </w:pPr>
      <w:r>
        <w:rPr>
          <w:rFonts w:ascii="Times New Roman"/>
          <w:b w:val="false"/>
          <w:i w:val="false"/>
          <w:color w:val="000000"/>
          <w:sz w:val="28"/>
        </w:rPr>
        <w:t>
      4) психикасының бұзылуларынан (ауруларынан) зардап шегуші және қоғамға қауіпті әрекет жасаған адамдарға қатысты медициналық көрсетілімдер бойынша жүзеге асырылады.</w:t>
      </w:r>
    </w:p>
    <w:bookmarkEnd w:id="26"/>
    <w:bookmarkStart w:name="z29" w:id="27"/>
    <w:p>
      <w:pPr>
        <w:spacing w:after="0"/>
        <w:ind w:left="0"/>
        <w:jc w:val="both"/>
      </w:pPr>
      <w:r>
        <w:rPr>
          <w:rFonts w:ascii="Times New Roman"/>
          <w:b w:val="false"/>
          <w:i w:val="false"/>
          <w:color w:val="000000"/>
          <w:sz w:val="28"/>
        </w:rPr>
        <w:t xml:space="preserve">
      7. Денсаулық сақтау ұйымы "Дәрілік заттардың ұтымды пайдаланылуына бағалау жүргізу қағидаларын бекіту туралы" Қазақстан Республикасы Денсаулық сақтау министрінің 2019 жылғы 6 мамырдағы № ҚР ДСМ-67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2019 жылғы 8 мамырда № 18636 болып тіркелді) тіркелмеген дәрілік заттар мен медициналық бұйымдардың жағымсыз әсеріне мониторингті және тиімділігі мен қауіпсіздігіне талдауды қамтамасыз етеді.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