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48796" w14:textId="e8487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2019 жылғы 13 желтоқсандағы № 414 бұйрығы. Қазақстан Республикасының Әділет министрлігінде 2019 жылғы 30 желтоқсанда № 19806 болып тіркелді. Күші жойылды - Қазақстан Республикасы Энергетика министрінің 2020 жылғы 1 сәуірдегі № 120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01.04.2020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қолданысқа енгізіледі) бұйрығымен.</w:t>
      </w:r>
    </w:p>
    <w:bookmarkStart w:name="z1" w:id="0"/>
    <w:p>
      <w:pPr>
        <w:spacing w:after="0"/>
        <w:ind w:left="0"/>
        <w:jc w:val="both"/>
      </w:pPr>
      <w:r>
        <w:rPr>
          <w:rFonts w:ascii="Times New Roman"/>
          <w:b w:val="false"/>
          <w:i w:val="false"/>
          <w:color w:val="000000"/>
          <w:sz w:val="28"/>
        </w:rPr>
        <w:t xml:space="preserve">
      2010 жылғы 9 желтоқсандағы Қазақстан Республикасының Үкіметі мен Ресей Федерациясының Үкіметі арасындағы Қазақстан Республикасына мұнай және мұнай өнімдерін жеткізу саласындағы сауда-экономикалық ынтымақтастық туралы келісімнің </w:t>
      </w:r>
      <w:r>
        <w:rPr>
          <w:rFonts w:ascii="Times New Roman"/>
          <w:b w:val="false"/>
          <w:i w:val="false"/>
          <w:color w:val="000000"/>
          <w:sz w:val="28"/>
        </w:rPr>
        <w:t>6</w:t>
      </w:r>
      <w:r>
        <w:rPr>
          <w:rFonts w:ascii="Times New Roman"/>
          <w:b w:val="false"/>
          <w:i w:val="false"/>
          <w:color w:val="000000"/>
          <w:sz w:val="28"/>
        </w:rPr>
        <w:t>-бабына</w:t>
      </w:r>
      <w:r>
        <w:rPr>
          <w:rFonts w:ascii="Times New Roman"/>
          <w:b w:val="false"/>
          <w:i w:val="false"/>
          <w:color w:val="000000"/>
          <w:sz w:val="28"/>
        </w:rPr>
        <w:t xml:space="preserve"> және 2019 жылғы 6 мамырдағы Қазақстан Республикасының Энергетика министрлігі мен Ресей Федерациясының Энергетика министрлігі арасындағы Ресей Федерациясынан Қазақстан Республикасына әкетуге тыйым салынған немесе шектелген мұнай өнімдерінің тізбесін және 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тізбесін бекіту туралы хаттамаға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Энергетика министрлігінің Мұнай өнеркәсібін дамыту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Қазақстан Республикасы Қаржы министрлігінің Мемлекеттік кірістер комитетіне заңнамада белгіленген тәртіппен осы бұйрықтың </w:t>
      </w:r>
      <w:r>
        <w:rPr>
          <w:rFonts w:ascii="Times New Roman"/>
          <w:b w:val="false"/>
          <w:i w:val="false"/>
          <w:color w:val="000000"/>
          <w:sz w:val="28"/>
        </w:rPr>
        <w:t>1-тармағын</w:t>
      </w:r>
      <w:r>
        <w:rPr>
          <w:rFonts w:ascii="Times New Roman"/>
          <w:b w:val="false"/>
          <w:i w:val="false"/>
          <w:color w:val="000000"/>
          <w:sz w:val="28"/>
        </w:rPr>
        <w:t xml:space="preserve"> орындау бойынша бақылауды қамтамасыз ету туралы хабарлауды;</w:t>
      </w:r>
    </w:p>
    <w:bookmarkEnd w:id="3"/>
    <w:bookmarkStart w:name="z5" w:id="4"/>
    <w:p>
      <w:pPr>
        <w:spacing w:after="0"/>
        <w:ind w:left="0"/>
        <w:jc w:val="both"/>
      </w:pPr>
      <w:r>
        <w:rPr>
          <w:rFonts w:ascii="Times New Roman"/>
          <w:b w:val="false"/>
          <w:i w:val="false"/>
          <w:color w:val="000000"/>
          <w:sz w:val="28"/>
        </w:rPr>
        <w:t xml:space="preserve">
      2) "Қазақстан темір жолы" ұлттық компаниясы" акционерлік қоғамына (келісім бойынша) заңнамада белгіленген тәртіппен осы бұйрықтың </w:t>
      </w:r>
      <w:r>
        <w:rPr>
          <w:rFonts w:ascii="Times New Roman"/>
          <w:b w:val="false"/>
          <w:i w:val="false"/>
          <w:color w:val="000000"/>
          <w:sz w:val="28"/>
        </w:rPr>
        <w:t>1-тармағын</w:t>
      </w:r>
      <w:r>
        <w:rPr>
          <w:rFonts w:ascii="Times New Roman"/>
          <w:b w:val="false"/>
          <w:i w:val="false"/>
          <w:color w:val="000000"/>
          <w:sz w:val="28"/>
        </w:rPr>
        <w:t xml:space="preserve"> іске асыру жөнінде шаралар қабылдау туралы хабарлауды;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Республикасының Әділет министрлігінде мемлекеттік тіркеуді;</w:t>
      </w:r>
    </w:p>
    <w:bookmarkEnd w:id="5"/>
    <w:bookmarkStart w:name="z7" w:id="6"/>
    <w:p>
      <w:pPr>
        <w:spacing w:after="0"/>
        <w:ind w:left="0"/>
        <w:jc w:val="both"/>
      </w:pPr>
      <w:r>
        <w:rPr>
          <w:rFonts w:ascii="Times New Roman"/>
          <w:b w:val="false"/>
          <w:i w:val="false"/>
          <w:color w:val="000000"/>
          <w:sz w:val="28"/>
        </w:rPr>
        <w:t>
      4) осы бұйрықты Қазақстан Республикасы Энергетика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Қазақстан Республикасының Әділет министрлігінде мемлекеттік тіркелгеннен кейін он жұмыс күні ішінде Қазақстан Республикасы Энергетика министрлігінің Заң қызметі департаментіне осы тармақтың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 және алты ай бойы қолданылады.</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r>
              <w:br/>
            </w: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Бозымбаев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Энергетика министрінің </w:t>
            </w:r>
            <w:r>
              <w:br/>
            </w:r>
            <w:r>
              <w:rPr>
                <w:rFonts w:ascii="Times New Roman"/>
                <w:b w:val="false"/>
                <w:i w:val="false"/>
                <w:color w:val="000000"/>
                <w:sz w:val="20"/>
              </w:rPr>
              <w:t>2019 жылғы 13 желтоқсандағы</w:t>
            </w:r>
            <w:r>
              <w:br/>
            </w:r>
            <w:r>
              <w:rPr>
                <w:rFonts w:ascii="Times New Roman"/>
                <w:b w:val="false"/>
                <w:i w:val="false"/>
                <w:color w:val="000000"/>
                <w:sz w:val="20"/>
              </w:rPr>
              <w:t xml:space="preserve">№ 414 бұйрығымен </w:t>
            </w:r>
            <w:r>
              <w:br/>
            </w:r>
            <w:r>
              <w:rPr>
                <w:rFonts w:ascii="Times New Roman"/>
                <w:b w:val="false"/>
                <w:i w:val="false"/>
                <w:color w:val="000000"/>
                <w:sz w:val="20"/>
              </w:rPr>
              <w:t>бекітілген</w:t>
            </w:r>
          </w:p>
        </w:tc>
      </w:tr>
    </w:tbl>
    <w:bookmarkStart w:name="z12" w:id="10"/>
    <w:p>
      <w:pPr>
        <w:spacing w:after="0"/>
        <w:ind w:left="0"/>
        <w:jc w:val="left"/>
      </w:pPr>
      <w:r>
        <w:rPr>
          <w:rFonts w:ascii="Times New Roman"/>
          <w:b/>
          <w:i w:val="false"/>
          <w:color w:val="000000"/>
        </w:rPr>
        <w:t xml:space="preserve"> Еуразиялық экономикалық одақтың кедендік аумағының шегінен тыс жерлерге Қазақстан Республикасынан экспорттауға тыйым салынған немесе шектелген мұнай өнімдерінің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291"/>
        <w:gridCol w:w="1009"/>
      </w:tblGrid>
      <w:tr>
        <w:trPr>
          <w:trHeight w:val="30" w:hRule="atLeast"/>
        </w:trPr>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Еуразиялық экономикалық одақтың сыртқы экономикалық қызметінің тауар номенклатурасының коды *
</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Позиция атауы
</w:t>
            </w:r>
          </w:p>
        </w:tc>
      </w:tr>
      <w:tr>
        <w:trPr>
          <w:trHeight w:val="30" w:hRule="atLeast"/>
        </w:trPr>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12 110 1 – 2710 12 310 0</w:t>
            </w:r>
            <w:r>
              <w:br/>
            </w:r>
            <w:r>
              <w:rPr>
                <w:rFonts w:ascii="Times New Roman"/>
                <w:b w:val="false"/>
                <w:i w:val="false"/>
                <w:color w:val="000000"/>
                <w:sz w:val="20"/>
              </w:rPr>
              <w:t>
2710 12 700 0 – 2710 12 900 8</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жеңіл дистилляттар</w:t>
            </w:r>
          </w:p>
        </w:tc>
      </w:tr>
      <w:tr>
        <w:trPr>
          <w:trHeight w:val="30" w:hRule="atLeast"/>
        </w:trPr>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 – 2710 19 460 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авиакеросиндер және дизель отыны</w:t>
            </w:r>
          </w:p>
        </w:tc>
      </w:tr>
      <w:tr>
        <w:trPr>
          <w:trHeight w:val="30" w:hRule="atLeast"/>
        </w:trPr>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 – 2710 20 190 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газойлдар </w:t>
            </w:r>
          </w:p>
        </w:tc>
      </w:tr>
      <w:tr>
        <w:trPr>
          <w:trHeight w:val="30" w:hRule="atLeast"/>
        </w:trPr>
        <w:tc>
          <w:tcPr>
            <w:tcW w:w="11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2902 30 000 0</w:t>
            </w:r>
            <w:r>
              <w:br/>
            </w:r>
            <w:r>
              <w:rPr>
                <w:rFonts w:ascii="Times New Roman"/>
                <w:b w:val="false"/>
                <w:i w:val="false"/>
                <w:color w:val="000000"/>
                <w:sz w:val="20"/>
              </w:rPr>
              <w:t>
2902 41 000 0</w:t>
            </w:r>
            <w:r>
              <w:br/>
            </w:r>
            <w:r>
              <w:rPr>
                <w:rFonts w:ascii="Times New Roman"/>
                <w:b w:val="false"/>
                <w:i w:val="false"/>
                <w:color w:val="000000"/>
                <w:sz w:val="20"/>
              </w:rPr>
              <w:t>
2902 42 000 0</w:t>
            </w:r>
            <w:r>
              <w:br/>
            </w:r>
            <w:r>
              <w:rPr>
                <w:rFonts w:ascii="Times New Roman"/>
                <w:b w:val="false"/>
                <w:i w:val="false"/>
                <w:color w:val="000000"/>
                <w:sz w:val="20"/>
              </w:rPr>
              <w:t>
2902 44 000 0</w:t>
            </w:r>
          </w:p>
        </w:tc>
        <w:tc>
          <w:tcPr>
            <w:tcW w:w="10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толуол, ксилолдар</w:t>
            </w:r>
          </w:p>
        </w:tc>
      </w:tr>
    </w:tbl>
    <w:bookmarkStart w:name="z13" w:id="11"/>
    <w:p>
      <w:pPr>
        <w:spacing w:after="0"/>
        <w:ind w:left="0"/>
        <w:jc w:val="both"/>
      </w:pPr>
      <w:r>
        <w:rPr>
          <w:rFonts w:ascii="Times New Roman"/>
          <w:b w:val="false"/>
          <w:i w:val="false"/>
          <w:color w:val="000000"/>
          <w:sz w:val="28"/>
        </w:rPr>
        <w:t xml:space="preserve">
      * Ескертпе: Осы тізбені қолдану мақсаттары үшін тауарлар тек Еуразиялық экономикалық одақтың сыртқы экономикалық қызметінің тауар номенклатурасының кодтарымен ғана айқындалады. Позиция атауы пайдалану қолайлылығы үшін ғана берілген. </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