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c513" w14:textId="3ffc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136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м.а. 2019 жылғы 30 желтоқсандағы № 1450 бұйрығы. Қазақстан Республикасының Әділет министрлігінде 2020 жылғы 8 қаңтарда № 19849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16423 болып тіркелген, Қазақстан Республикасының Нормативтік құқықтық актілердің эталондық бақылау банкінде 2018 жылғы 16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w:t>
      </w:r>
      <w:r>
        <w:rPr>
          <w:rFonts w:ascii="Times New Roman"/>
          <w:b w:val="false"/>
          <w:i w:val="false"/>
          <w:color w:val="000000"/>
          <w:sz w:val="28"/>
        </w:rPr>
        <w:t>тізбесін</w:t>
      </w:r>
      <w:r>
        <w:rPr>
          <w:rFonts w:ascii="Times New Roman"/>
          <w:b w:val="false"/>
          <w:i w:val="false"/>
          <w:color w:val="000000"/>
          <w:sz w:val="28"/>
        </w:rPr>
        <w:t xml:space="preserve"> (бұдан әрі – Тізбе)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бұйрықпен бекітілетін Тізбенің 2020 жылғы 1 шілдеден бастап қолданысқа енгізілетін 12-тармағын қоспағанда, осы бұйрық алғашқы ресми жарияланған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 - 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2019 жылғы 30 желтоқсандағы</w:t>
            </w:r>
            <w:r>
              <w:br/>
            </w:r>
            <w:r>
              <w:rPr>
                <w:rFonts w:ascii="Times New Roman"/>
                <w:b w:val="false"/>
                <w:i w:val="false"/>
                <w:color w:val="000000"/>
                <w:sz w:val="20"/>
              </w:rPr>
              <w:t xml:space="preserve">№ 1450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7 ақпандағы</w:t>
            </w:r>
            <w:r>
              <w:br/>
            </w:r>
            <w:r>
              <w:rPr>
                <w:rFonts w:ascii="Times New Roman"/>
                <w:b w:val="false"/>
                <w:i w:val="false"/>
                <w:color w:val="000000"/>
                <w:sz w:val="20"/>
              </w:rPr>
              <w:t>№ 136 бұйрығымен</w:t>
            </w:r>
            <w:r>
              <w:br/>
            </w:r>
            <w:r>
              <w:rPr>
                <w:rFonts w:ascii="Times New Roman"/>
                <w:b w:val="false"/>
                <w:i w:val="false"/>
                <w:color w:val="000000"/>
                <w:sz w:val="20"/>
              </w:rPr>
              <w:t>бекітілді</w:t>
            </w:r>
          </w:p>
        </w:tc>
      </w:tr>
    </w:tbl>
    <w:bookmarkStart w:name="z11" w:id="8"/>
    <w:p>
      <w:pPr>
        <w:spacing w:after="0"/>
        <w:ind w:left="0"/>
        <w:jc w:val="left"/>
      </w:pPr>
      <w:r>
        <w:rPr>
          <w:rFonts w:ascii="Times New Roman"/>
          <w:b/>
          <w:i w:val="false"/>
          <w:color w:val="000000"/>
        </w:rPr>
        <w:t xml:space="preserve">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7016"/>
        <w:gridCol w:w="4395"/>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атауы</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түсімдердің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Салыққа жатпайтын түсімдер</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кәсіпорындарға қатысты тиісті салалардың уәкілетті органдары</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 бөлігінің түсімдері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мемлекеттік пакетін иелену және пайдалану құқығын жүзеге асыратын мемлекеттік органдар</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акциялардың мемлекеттік пакеттеріне дивидендтер</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серіктестіктердегі қатысу үлестерін иелену және пайдалану құқығын жүзеге асыратын мемлекеттік органдар</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тұлғалардағы қатысу үлесіне кірістер</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тауарларды (жұмыстарды, қызметтерді) сатуынан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қаражаттарды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кепілдер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жалдау ақысынан түсетін түсімдер</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техниканы сатудан түсетін түсімдер</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Аэроғарыш комитеті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 пайдаланғаны үшін жалдау ақысынан түсетін түсімдер</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уәкілетті мемлекеттік органдар, Қазақстан Республикасының Ұлттық Банкі (келісім бойынша), Қазақстан Республикасының Әділет министрлігі (мәжбүрлеп орындату туралы сот қаулысы болған жағдайда)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орталық мемлекеттік органдар, олардың аумақтық бөлімшелері салатын әкiмшiлiк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(мәжбүрлеп орындауға сот қаулысы келіп түскен жағдайда)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бергені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зиянды өтеу туралы талаптар бойынша табиғат пайдаланушылардан алынған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зиянды өтеуі туралы талаптар бойынша табиғат пайдаланушылардан алынған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жүргізуге байланысты емес мақсаттарда орман алқаптарын пайдалану үшін алып қойған кезде орман шаруашылығы өндірістерінің зияндарын өтеуден түсетін түсімдер</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жүргізуге байланысты емес мақсаттарда ауыл шаруашылығы алқаптарын пайдалану үшін оларды алған кезде ауыл шаруашылығы өндірістерінің зияндарын өтеуден түсетін түсімдер</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мүлікті жалға алудан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Қазақстан Республикасы Үкіметінің депозиттері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қарыздардың қаражатын орналастырғаны үшін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органдарына үкiметтiк сыртқы қарыздар қаражаты есебiнен республикалық бюджеттен берiлген бюджеттiк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2005 жылға дейін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мемлекеттік кепілдіктер бойынша төлеген талаптар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сатып алынған мемлекеттік эмиссиялық бағалы қағаздардан түскен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өз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республикалық бюджетке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Мемлекеттік материалдық резервтер комитеті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сатудан түсетін түсімдер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(жете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кепiлдендірілген трансферт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жете пайдалануға рұқсат етілген, өткен қаржы жылында бөлінген, пайдаланылмаған (жете пайдаланылмаған) нысаналы даму трансферттерінің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(жете пайдаланылмаған) нысаналы трансферттердің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 қаражаты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қалалардың, астананың жергілікті атқару органдарының қайтаруы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 қаражаты бойынша берешекті өтеу есебіне мемлекет пайдасына алынған немесе өндірілген мүлікті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заңды тұлғаларының қатысу үлестерін, бағалы қағаздарын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