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8079" w14:textId="6078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талаптарды бекіту туралы" Қазақстан Республикасы Қаржы министрінің 2014 жылғы 26 қарашадағы № 518 бұйрығына және Қазақстан Республикасы Ұлттық Банкі Басқармасының 2014 жылғы 24 желтоқсандағы № 236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желтоқсандағы № 1423 және Қазақстан Республикасы Ұлттық Банкі Басқармасының 2019 жылғы 31 желтоқсандағы № 271 бірлескен бұйрығы мен қаулысы. Қазақстан Республикасының Әділет министрлігінде 2020 жылғы 9 қаңтарда № 19857 болып тіркелді. Күші жойылды - Қазақстан Республикасы Қаржылық мониторинг агенттігі Төрағасының 2022 жылғы 10 маусымдағы № 25 және Ұлттық Банкі Басқармасының 2022 жылғы 22 маусымдағы № 53 бірлескен бұйрығы мен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10.06.2022 </w:t>
      </w:r>
      <w:r>
        <w:rPr>
          <w:rFonts w:ascii="Times New Roman"/>
          <w:b w:val="false"/>
          <w:i w:val="false"/>
          <w:color w:val="000000"/>
          <w:sz w:val="28"/>
        </w:rPr>
        <w:t>№ 25</w:t>
      </w:r>
      <w:r>
        <w:rPr>
          <w:rFonts w:ascii="Times New Roman"/>
          <w:b w:val="false"/>
          <w:i w:val="false"/>
          <w:color w:val="ff0000"/>
          <w:sz w:val="28"/>
        </w:rPr>
        <w:t xml:space="preserve"> және Ұлттық Банкі Басқармасының 22.06.2022 № 53 (алғашқы ресми жарияланған күнінен кейін күнтізбелік он күн өткен соң қолданысқа енгізіледі) бірлескен бұйрығы мен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пен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Қазақстан Республикасының 2019 жылғы 3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Премьер-Министрінің бірінші орынбасары – Қазақстан Республикасының Қаржы министрі БҰЙЫРАДЫ және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талаптарды бекіту туралы" Қазақстан Республикасы Қаржы министрінің 2014 жылғы 26 қарашадағы № 518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Банкі Басқармасының 2014 жылғы 24 желтоқсандағы № 236 қаулысына (Нормативтік құқықтық актілерді мемлекеттік тіркеу тізілімінде № 10215 болып тіркелген, "Әділет" ақпараттық-құқықтық жүйесінде 2015 жылғы 27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 бекітілсін.";</w:t>
      </w:r>
    </w:p>
    <w:bookmarkEnd w:id="3"/>
    <w:bookmarkStart w:name="z7" w:id="4"/>
    <w:p>
      <w:pPr>
        <w:spacing w:after="0"/>
        <w:ind w:left="0"/>
        <w:jc w:val="both"/>
      </w:pPr>
      <w:r>
        <w:rPr>
          <w:rFonts w:ascii="Times New Roman"/>
          <w:b w:val="false"/>
          <w:i w:val="false"/>
          <w:color w:val="000000"/>
          <w:sz w:val="28"/>
        </w:rPr>
        <w:t xml:space="preserve">
      көрсетілген бірлескен бұйрықпен және қаулымен бекітілген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әзірленді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пунктері арқылы жүзеге асыратын заңды тұлғаларға, сондай-ақ банкноттарды, монеталарды және құндылықтарды инкассациялау айрықша қызметі болып табылатын заңды тұлғаларға (бұдан әрі – ұйымдар)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КЖ/ТҚҚ ішкі жүйесін ұйымдастыру және КЖ/ТҚҚ мақсатында ішкі бақылауды ұйымдастыру бағдарламасы";</w:t>
      </w:r>
    </w:p>
    <w:bookmarkEnd w:id="8"/>
    <w:bookmarkStart w:name="z16"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7" w:id="10"/>
    <w:p>
      <w:pPr>
        <w:spacing w:after="0"/>
        <w:ind w:left="0"/>
        <w:jc w:val="both"/>
      </w:pPr>
      <w:r>
        <w:rPr>
          <w:rFonts w:ascii="Times New Roman"/>
          <w:b w:val="false"/>
          <w:i w:val="false"/>
          <w:color w:val="000000"/>
          <w:sz w:val="28"/>
        </w:rPr>
        <w:t>
      "2) қаржы ұйымдарында кемінде екі жыл жұмыс өтілінің болуы (техникалық немесе көмекші қызметкер қызметтеріндегі жұмыс тәжірибесін қоспағанда);";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"3-тарау. КЖ/ТҚ тәуекелдерді басқару бағдарламасы";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"4-тарау. Клиенттерді сәйкестендіру бағдарламасы";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24" w:id="13"/>
    <w:p>
      <w:pPr>
        <w:spacing w:after="0"/>
        <w:ind w:left="0"/>
        <w:jc w:val="both"/>
      </w:pPr>
      <w:r>
        <w:rPr>
          <w:rFonts w:ascii="Times New Roman"/>
          <w:b w:val="false"/>
          <w:i w:val="false"/>
          <w:color w:val="000000"/>
          <w:sz w:val="28"/>
        </w:rPr>
        <w:t>
      "2) клиент 500 000 теңгеден асатын сомаға не 500 000 теңге баламасынан асатын шетел валютасындағы сомаға, оның ішінде күнтізбелік бір күнде қолма-қол шетел валютасын айырбастау пункті арқылы сатып алу, сату немесе айырбастау түрінде бірнеше операциялар (мәмілелер) жасау жолымен біржолғы операция (мәміле) жасаған;";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клиент-жеке тұлға қолма-қол шетел валютасын айырбастау пункті арқылы сатып алуды, сатуды немесе айырбастауды жүргізген кезде, егер мұндай операция сомасы 500 000 теңгеден не 500 000 теңгеге балама шетел валютасындағы сомадан асатын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14"/>
    <w:p>
      <w:pPr>
        <w:spacing w:after="0"/>
        <w:ind w:left="0"/>
        <w:jc w:val="both"/>
      </w:pPr>
      <w:r>
        <w:rPr>
          <w:rFonts w:ascii="Times New Roman"/>
          <w:b w:val="false"/>
          <w:i w:val="false"/>
          <w:color w:val="000000"/>
          <w:sz w:val="28"/>
        </w:rPr>
        <w:t>
      "5-тарау. Клиенттер операцияларын мониторингтеу мен зерделеу бағдарламасы";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үшінші және төртінші бөлігі мынадай редакцияда жазылсын:</w:t>
      </w:r>
    </w:p>
    <w:bookmarkStart w:name="z30" w:id="15"/>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жылына бір реттен сиретпей жүзеге асырылады.</w:t>
      </w:r>
    </w:p>
    <w:bookmarkEnd w:id="15"/>
    <w:p>
      <w:pPr>
        <w:spacing w:after="0"/>
        <w:ind w:left="0"/>
        <w:jc w:val="both"/>
      </w:pPr>
      <w:r>
        <w:rPr>
          <w:rFonts w:ascii="Times New Roman"/>
          <w:b w:val="false"/>
          <w:i w:val="false"/>
          <w:color w:val="000000"/>
          <w:sz w:val="28"/>
        </w:rPr>
        <w:t>
      Тізбеде клиенттің (бенефициарлық меншік иесінің) бар болуын (Тізбеге қосылғанын) тексеру клиенттің тәуекел деңгейіне байланысты емес және Тізбеге (Тізбені жаңарту) өзгерістер енгізуге қарай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2" w:id="16"/>
    <w:p>
      <w:pPr>
        <w:spacing w:after="0"/>
        <w:ind w:left="0"/>
        <w:jc w:val="both"/>
      </w:pPr>
      <w:r>
        <w:rPr>
          <w:rFonts w:ascii="Times New Roman"/>
          <w:b w:val="false"/>
          <w:i w:val="false"/>
          <w:color w:val="000000"/>
          <w:sz w:val="28"/>
        </w:rPr>
        <w:t>
      "6-тарау. Ұйым қызметкерлерін КЖ/ТҚҚ мәселелері бойынша даярлау және оқыту бағдарламасы".</w:t>
      </w:r>
    </w:p>
    <w:bookmarkEnd w:id="16"/>
    <w:bookmarkStart w:name="z33" w:id="17"/>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(Ә.Б. Сқақов) Қазақстан Республикасының заңнамасында белгіленген тәртіппен:</w:t>
      </w:r>
    </w:p>
    <w:bookmarkEnd w:id="17"/>
    <w:bookmarkStart w:name="z34" w:id="18"/>
    <w:p>
      <w:pPr>
        <w:spacing w:after="0"/>
        <w:ind w:left="0"/>
        <w:jc w:val="both"/>
      </w:pPr>
      <w:r>
        <w:rPr>
          <w:rFonts w:ascii="Times New Roman"/>
          <w:b w:val="false"/>
          <w:i w:val="false"/>
          <w:color w:val="000000"/>
          <w:sz w:val="28"/>
        </w:rPr>
        <w:t>
      1) осы бірлескен бұйрық пен қаулыны Қазақстан Республикасы Әділет министрлігінде мемлекеттік тіркеуді;</w:t>
      </w:r>
    </w:p>
    <w:bookmarkEnd w:id="18"/>
    <w:bookmarkStart w:name="z35" w:id="19"/>
    <w:p>
      <w:pPr>
        <w:spacing w:after="0"/>
        <w:ind w:left="0"/>
        <w:jc w:val="both"/>
      </w:pPr>
      <w:r>
        <w:rPr>
          <w:rFonts w:ascii="Times New Roman"/>
          <w:b w:val="false"/>
          <w:i w:val="false"/>
          <w:color w:val="000000"/>
          <w:sz w:val="28"/>
        </w:rPr>
        <w:t>
      2) осы бірлескен бұйрық пен қаулыны Қазақстан Республикасы Қаржы министрлігінің интернет-ресурсына орналастыруды;</w:t>
      </w:r>
    </w:p>
    <w:bookmarkEnd w:id="19"/>
    <w:bookmarkStart w:name="z36" w:id="20"/>
    <w:p>
      <w:pPr>
        <w:spacing w:after="0"/>
        <w:ind w:left="0"/>
        <w:jc w:val="both"/>
      </w:pPr>
      <w:r>
        <w:rPr>
          <w:rFonts w:ascii="Times New Roman"/>
          <w:b w:val="false"/>
          <w:i w:val="false"/>
          <w:color w:val="000000"/>
          <w:sz w:val="28"/>
        </w:rPr>
        <w:t>
      3) осы бірлескен бұйрық пен қаулыны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37" w:id="21"/>
    <w:p>
      <w:pPr>
        <w:spacing w:after="0"/>
        <w:ind w:left="0"/>
        <w:jc w:val="both"/>
      </w:pPr>
      <w:r>
        <w:rPr>
          <w:rFonts w:ascii="Times New Roman"/>
          <w:b w:val="false"/>
          <w:i w:val="false"/>
          <w:color w:val="000000"/>
          <w:sz w:val="28"/>
        </w:rPr>
        <w:t>
      4. Осы бірлескен бұйрық пен қаулы 2020 жылғы 1 қаңтардан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 Қазақстан 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