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e41b" w14:textId="70ce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жасқа толған баланың пікірін есепке алу туралы қорғаншылар мен қамқоршылар органдарының шешімін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8 сәуірдегі № 107-448 қаулысы. Астана қаласының Әділет департаментінде 2019 жылғы 9 сәуірде № 1220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болып тіркелген)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"Он жасқа толған баланың пікірін есепке алу туралы қорғаншылар мен қамқоршылар органдарының шешімін беру" мемлекеттік көрсетілетін қызмет регламенті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8 сәуірдегі</w:t>
            </w:r>
            <w:r>
              <w:br/>
            </w:r>
            <w:r>
              <w:rPr>
                <w:rFonts w:ascii="Times New Roman"/>
                <w:b w:val="false"/>
                <w:i w:val="false"/>
                <w:color w:val="000000"/>
                <w:sz w:val="20"/>
              </w:rPr>
              <w:t>№ 107-448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"Он жасқа толған баланың пікірін есепке алу туралы қорғаншылар мен қамқоршылар органдарының шешімін беру" мемлекеттік көрсетілетін қызметті (бұдан әрі – мемлекеттік көрсетілетін қызмет) Нұр-Сұлтан қаласы әкімдігінің уәкілетті органы – "Астана қаласының Білім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xml:space="preserve">
      Осы Мемлекеттік көрсетілетін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11184 болып тіркелген) бекітілген "Он жасқа толған баланың пікірін есепке алу туралы қорғаншылар мен қамқоршылар органдарының шешімін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bookmarkStart w:name="z10" w:id="8"/>
    <w:p>
      <w:pPr>
        <w:spacing w:after="0"/>
        <w:ind w:left="0"/>
        <w:jc w:val="both"/>
      </w:pPr>
      <w:r>
        <w:rPr>
          <w:rFonts w:ascii="Times New Roman"/>
          <w:b w:val="false"/>
          <w:i w:val="false"/>
          <w:color w:val="000000"/>
          <w:sz w:val="28"/>
        </w:rPr>
        <w:t>
      2. Мемлекеттік қызметті көрсету нысаны –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 жасқа толған баланың пікірін есепке алу туралы қорғаншылар мен қамқоршылар органының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p>
      <w:pPr>
        <w:spacing w:after="0"/>
        <w:ind w:left="0"/>
        <w:jc w:val="both"/>
      </w:pPr>
      <w:r>
        <w:rPr>
          <w:rFonts w:ascii="Times New Roman"/>
          <w:b w:val="false"/>
          <w:i w:val="false"/>
          <w:color w:val="000000"/>
          <w:sz w:val="28"/>
        </w:rPr>
        <w:t xml:space="preserve">
      Мемлекеттік қызмет жеке тұлғаларға (бұдан әрі – көрсетілетін қызметті алушы) тегін көрсетіледі. </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көрсетуге қажетті құжаттарды алуы мемлекеттік көрсетілетін қызмет бойынша рәсімді (іс-қимылды) бастау үшін негіз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1-іс-қимыл – көрсетілетін қызметті беруші кеңсе маманының көрсетілетін қызметті алушыдан келіп түскен құжаттарды қабылдауы және тіркеуі – 20 (жиырма) минут.</w:t>
      </w:r>
    </w:p>
    <w:p>
      <w:pPr>
        <w:spacing w:after="0"/>
        <w:ind w:left="0"/>
        <w:jc w:val="both"/>
      </w:pPr>
      <w:r>
        <w:rPr>
          <w:rFonts w:ascii="Times New Roman"/>
          <w:b w:val="false"/>
          <w:i w:val="false"/>
          <w:color w:val="000000"/>
          <w:sz w:val="28"/>
        </w:rPr>
        <w:t>
      1-іс-қимылдың нәтижесі көрсетілетін қызметті беруші кеңсе маманының көрсетілетін қызметті алушының өтінішін қабылдауы және тіркеуі болып табылады;</w:t>
      </w:r>
    </w:p>
    <w:p>
      <w:pPr>
        <w:spacing w:after="0"/>
        <w:ind w:left="0"/>
        <w:jc w:val="both"/>
      </w:pPr>
      <w:r>
        <w:rPr>
          <w:rFonts w:ascii="Times New Roman"/>
          <w:b w:val="false"/>
          <w:i w:val="false"/>
          <w:color w:val="000000"/>
          <w:sz w:val="28"/>
        </w:rPr>
        <w:t xml:space="preserve">
      2-іс-қимыл – шешім дайындау үшін көрсетілетін қызметті берушінің кеңсе қызметкерінің көрсетілетін қызметті алушының құжаттарын көрсетілетін қызметті берушінің жауапты орындаушысының қарауына беруі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уәжді жауапты дайындауы – 8 (сегіз) жұмыс күні.</w:t>
      </w:r>
    </w:p>
    <w:p>
      <w:pPr>
        <w:spacing w:after="0"/>
        <w:ind w:left="0"/>
        <w:jc w:val="both"/>
      </w:pPr>
      <w:r>
        <w:rPr>
          <w:rFonts w:ascii="Times New Roman"/>
          <w:b w:val="false"/>
          <w:i w:val="false"/>
          <w:color w:val="000000"/>
          <w:sz w:val="28"/>
        </w:rPr>
        <w:t xml:space="preserve">
      2-іс-қимылдың нәтижесі көрсетілетін қызметті беруші жауапты орындаушысының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қарастыруы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шешім дайындауы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жауабы болып табылады;</w:t>
      </w:r>
    </w:p>
    <w:p>
      <w:pPr>
        <w:spacing w:after="0"/>
        <w:ind w:left="0"/>
        <w:jc w:val="both"/>
      </w:pPr>
      <w:r>
        <w:rPr>
          <w:rFonts w:ascii="Times New Roman"/>
          <w:b w:val="false"/>
          <w:i w:val="false"/>
          <w:color w:val="000000"/>
          <w:sz w:val="28"/>
        </w:rPr>
        <w:t>
      3-іс-қимыл – көрсетілетін қызметті беруші жауапты орындаушысының мемлекеттік көрсетілетін қызметтің нәтижесін көрсетілетін қызметті берушінің басшысына қол қоюға беруі – 1 (бір) жұмыс күні.</w:t>
      </w:r>
    </w:p>
    <w:p>
      <w:pPr>
        <w:spacing w:after="0"/>
        <w:ind w:left="0"/>
        <w:jc w:val="both"/>
      </w:pPr>
      <w:r>
        <w:rPr>
          <w:rFonts w:ascii="Times New Roman"/>
          <w:b w:val="false"/>
          <w:i w:val="false"/>
          <w:color w:val="000000"/>
          <w:sz w:val="28"/>
        </w:rPr>
        <w:t>
      3-іс-қимылдың нәтижесі көрсетілетін қызметті беруші басшысының мемлекеттік көрсетілетін қызметтің нәтижесіне қол қоюы болып табылады;</w:t>
      </w:r>
    </w:p>
    <w:p>
      <w:pPr>
        <w:spacing w:after="0"/>
        <w:ind w:left="0"/>
        <w:jc w:val="both"/>
      </w:pPr>
      <w:r>
        <w:rPr>
          <w:rFonts w:ascii="Times New Roman"/>
          <w:b w:val="false"/>
          <w:i w:val="false"/>
          <w:color w:val="000000"/>
          <w:sz w:val="28"/>
        </w:rPr>
        <w:t>
      4-іс-қимыл – көрсетілетін қызметті берушінің басшысы қол қойған мемлекеттік көрсетілетін қызметтің нәтижесін көрсетілетін қызметті алушыға жіберу – 1 (бір) жұмыс күні.</w:t>
      </w:r>
    </w:p>
    <w:p>
      <w:pPr>
        <w:spacing w:after="0"/>
        <w:ind w:left="0"/>
        <w:jc w:val="both"/>
      </w:pPr>
      <w:r>
        <w:rPr>
          <w:rFonts w:ascii="Times New Roman"/>
          <w:b w:val="false"/>
          <w:i w:val="false"/>
          <w:color w:val="000000"/>
          <w:sz w:val="28"/>
        </w:rPr>
        <w:t>
      4-іс-қимылдың нәтижесі көрсетілетін қызметті берушінің басшысы қол қойған мемлекеттік көрсетілетін қызметтің нәтижесін көрсетілетін қызметті алушыға жіберу болып табылады.</w:t>
      </w:r>
    </w:p>
    <w:bookmarkStart w:name="z15" w:id="13"/>
    <w:p>
      <w:pPr>
        <w:spacing w:after="0"/>
        <w:ind w:left="0"/>
        <w:jc w:val="left"/>
      </w:pPr>
      <w:r>
        <w:rPr>
          <w:rFonts w:ascii="Times New Roman"/>
          <w:b/>
          <w:i w:val="false"/>
          <w:color w:val="000000"/>
        </w:rPr>
        <w:t xml:space="preserve"> 3.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қызметті көрсету процесіне қатысатын мемлекеттік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7" w:id="15"/>
    <w:p>
      <w:pPr>
        <w:spacing w:after="0"/>
        <w:ind w:left="0"/>
        <w:jc w:val="both"/>
      </w:pPr>
      <w:r>
        <w:rPr>
          <w:rFonts w:ascii="Times New Roman"/>
          <w:b w:val="false"/>
          <w:i w:val="false"/>
          <w:color w:val="000000"/>
          <w:sz w:val="28"/>
        </w:rPr>
        <w:t xml:space="preserve">
      7.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