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91f1" w14:textId="a219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мүгедектер қатарындағы мүмкіндігі шектеулі балаларды үйде оқытуға жұмсаған шығындарын өндіріп алу тәртібі мен мөлшері туралы" Астана қаласы мәслихатының 2017 жылғы 17 наурыздағы № 115/17-VI шешіміне өзгерістер мен толықтыру енгізу туралы</w:t>
      </w:r>
    </w:p>
    <w:p>
      <w:pPr>
        <w:spacing w:after="0"/>
        <w:ind w:left="0"/>
        <w:jc w:val="both"/>
      </w:pPr>
      <w:r>
        <w:rPr>
          <w:rFonts w:ascii="Times New Roman"/>
          <w:b w:val="false"/>
          <w:i w:val="false"/>
          <w:color w:val="000000"/>
          <w:sz w:val="28"/>
        </w:rPr>
        <w:t>Астана қаласы мәслихатының 2019 жылғы 6 наурыздағы № 360/45-VI шешімі. Астана қаласының Әділет департаментінде 2019 жылғы 5 сәуірде № 1216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"Қазақстан Республикасында мүгедектерді әлеуметтік қорғау туралы" Қазақстан Республикасының 2005 жылғы 13 сәуірдегі Заңның 29-бабы </w:t>
      </w:r>
      <w:r>
        <w:rPr>
          <w:rFonts w:ascii="Times New Roman"/>
          <w:b w:val="false"/>
          <w:i w:val="false"/>
          <w:color w:val="000000"/>
          <w:sz w:val="28"/>
        </w:rPr>
        <w:t>6-тармағына</w:t>
      </w:r>
      <w:r>
        <w:rPr>
          <w:rFonts w:ascii="Times New Roman"/>
          <w:b w:val="false"/>
          <w:i w:val="false"/>
          <w:color w:val="000000"/>
          <w:sz w:val="28"/>
        </w:rPr>
        <w:t xml:space="preserve">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қаласының мүгедектер қатарындағы мүмкіндігі шектеулі балаларды үйде оқытуға жұмсаған шығындарын өндіріп алу тәртібі мен мөлшері туралы" Астана қаласы мәслихатының 2017 жылғы 17 наурыздағы № 115/17-VI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1098 тіркелген, 2017 жылдың 20 сәуірінде "Астана ақшамы",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"3) өтініш беруші "Азаматтарға арналған үкімет" мемлекеттік корпорациясы" коммерциялық емес акционерлік қоғамына немесе www.egov.kz "электрондық үкіметтің" веб-порталына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стандартында (Нормативтік құқықтық актілерді мемлекеттік тіркеу тізілімінде № 11342 болып тіркелген) қарастырылған тізбеге сәйкес құжаттарды ұсынады;";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"6,5" деген сандар "10" деген сандармен ауыстырылсын;</w:t>
      </w:r>
    </w:p>
    <w:bookmarkEnd w:id="4"/>
    <w:bookmarkStart w:name="z6"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7" w:id="6"/>
    <w:p>
      <w:pPr>
        <w:spacing w:after="0"/>
        <w:ind w:left="0"/>
        <w:jc w:val="both"/>
      </w:pPr>
      <w:r>
        <w:rPr>
          <w:rFonts w:ascii="Times New Roman"/>
          <w:b w:val="false"/>
          <w:i w:val="false"/>
          <w:color w:val="000000"/>
          <w:sz w:val="28"/>
        </w:rPr>
        <w:t>
      "1-1. Шығындарды өтеу әкімшісі "Астана қаласының Жұмыспен қамту және әлеуметтік қорғау басқармасы" мемлекеттік мекемесі болып табылатын "Мүгедектерді әлеуметтік қолдау" бюджеттік бағдарламасына сәйкес тиісті қаржы жылына Астана қаласының бюджетінде осы мақсаттарға көзделген қаражат шегінде жүзеге асырылады.".</w:t>
      </w:r>
    </w:p>
    <w:bookmarkEnd w:id="6"/>
    <w:bookmarkStart w:name="z8" w:id="7"/>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