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1400" w14:textId="8e11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мамандарды даярлауға 2018-2022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Астана қаласы әкімдігінің 2019 жылғы 14 ақпандағы № 107-246 қаулысы. Астана қаласының Әділет департаментінде 2019 жылғы 4 наурызда № 1209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"Еңбек нарығының қажеттiлiктерiн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бөлiмдерiне, сондай-ақ мектепке дейiнгi тәрбиелеу мен оқытуға, орта білім беруге мемлекеттiк бiлiм беру тапсырысын орналастыру қағидаларын бекiту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жоғары және жоғары оқу орнынан кейiнгi білімі бар мамандарды даярлауға 2018-2022 оқу жылдарына арналған мемлекеттiк бiлiм беру тапсырысы (бұдан әрі –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"360 057 000 "Жоғары және жоғары оқу орнынан кейінгі білімі бар мамандарды даярлау және білім алушыларға әлеуметтік қолдау көрсету" деген бюджеттік бағдарлама әкімшісі болып бекітілсін.</w:t>
      </w:r>
    </w:p>
    <w:bookmarkStart w:name="z3" w:id="2"/>
    <w:p>
      <w:pPr>
        <w:spacing w:after="0"/>
        <w:ind w:left="0"/>
        <w:jc w:val="both"/>
      </w:pPr>
      <w:r>
        <w:rPr>
          <w:rFonts w:ascii="Times New Roman"/>
          <w:b w:val="false"/>
          <w:i w:val="false"/>
          <w:color w:val="000000"/>
          <w:sz w:val="28"/>
        </w:rPr>
        <w:t>
      2. Басқарма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14 ақпандағы</w:t>
            </w:r>
            <w:r>
              <w:br/>
            </w:r>
            <w:r>
              <w:rPr>
                <w:rFonts w:ascii="Times New Roman"/>
                <w:b w:val="false"/>
                <w:i w:val="false"/>
                <w:color w:val="000000"/>
                <w:sz w:val="20"/>
              </w:rPr>
              <w:t>№ 107-246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Жоғары және жоғары оқу орнынан кейінгі білімі бар мамандарды даярлауға 2018-2022 оқу жылдарына арналған мамандықтар бөлінісінде мемлекеттік білім беру тапсырысы орналастырылатын жоғары оқу орындарының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122"/>
        <w:gridCol w:w="1935"/>
        <w:gridCol w:w="6036"/>
        <w:gridCol w:w="806"/>
        <w:gridCol w:w="702"/>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6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бойынша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бойынша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 (сурдопедагог)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 (инженер-электроншы)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(құрылыстағы ЗD баспа жобалаушысы)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(педиатор-дәрігер реабилитолог, неанатолог, суицидолог)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5В113000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(ағылшын тілінде оқыту құқығымен)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 (логопед)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(ағылшын тілінде оқыту құқығымен)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(бағдарламашы)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(компьютерлік жүйелерді әзірлеуші және талдаушы)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 (газбен қамту жабдықтарын пайдалану және монтаждау жөніндегі инженер-техник)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(құрылыстағы ЗD баспа жобалаушысы)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(КИПиА инженері)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(логистика маманы)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(BIM-менеджер жобалаушы)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(Web-дизайн, ландшафт дизайны)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(құрылыстағы ЗD баспа жобалаушысы)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(компьютерлік жүйелерді әзірлеуші және талдаушы)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(Web-дизайн)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(бағдарламашы)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(компьютерлік жүйелерді әзірлеуші және талдаушы)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телекоммуникация-лар (инженер-электроншы)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(логистика маманы)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(ландшафт дизайны)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(бағдарламашы)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(логистика маманы)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(Business analytics and Big data)</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(кәсіпкерлік саласындағы бизнес әкімшілік)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