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73e0" w14:textId="70a7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Астана қаласы әкімдігінің 2016 жылғы 13 шілдедегі № 107-1333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2019 жылғы 18 наурыздағы № 107-385 қаулысы. Астана қаласының Әділет департаментінде 2019 жылғы 27 наурызда № 1213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Қазақстан Республикасы Білім және ғылым министрінің 2015 жылғы 9 қарашадағы № 632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12449 болып тіркелген)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Астана қаласы әкімдігінің 2016 жылғы 13 шілдедегі № 107-1333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тіркеу тiзiлiмiнде № 1044 болып тіркелген, 2016 жылғы 29 тамыздағы "Әділет" ақпараттық-құқықтық жүйесінде, 2016 жылғы 25 тамызда "Астана ақшамы", "Вечерняя Астана"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 заңнамасында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тіркеуді;</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орналастыруды;</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М.Е. Бектұроваға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2019 жылғы 18 наурыздағы</w:t>
            </w:r>
            <w:r>
              <w:br/>
            </w:r>
            <w:r>
              <w:rPr>
                <w:rFonts w:ascii="Times New Roman"/>
                <w:b w:val="false"/>
                <w:i w:val="false"/>
                <w:color w:val="000000"/>
                <w:sz w:val="20"/>
              </w:rPr>
              <w:t>№ 107-385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13 шілдедегі</w:t>
            </w:r>
            <w:r>
              <w:br/>
            </w:r>
            <w:r>
              <w:rPr>
                <w:rFonts w:ascii="Times New Roman"/>
                <w:b w:val="false"/>
                <w:i w:val="false"/>
                <w:color w:val="000000"/>
                <w:sz w:val="20"/>
              </w:rPr>
              <w:t>№ 107-1333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мемлекеттік қызмет)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Қазақстан Республикасы Білім және ғылым министрінің 2015 жылғы 9 қарашадағы № 632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12449 болып тіркелген)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Астана қаласы әкімдігінің уәкілетті органы – "Астана қаласының Білім басқармасы" мемлекеттік мекемесі (бұдан әрі – қызмет беруші) көрсетеді.</w:t>
      </w:r>
    </w:p>
    <w:bookmarkEnd w:id="8"/>
    <w:bookmarkStart w:name="z11" w:id="9"/>
    <w:p>
      <w:pPr>
        <w:spacing w:after="0"/>
        <w:ind w:left="0"/>
        <w:jc w:val="both"/>
      </w:pPr>
      <w:r>
        <w:rPr>
          <w:rFonts w:ascii="Times New Roman"/>
          <w:b w:val="false"/>
          <w:i w:val="false"/>
          <w:color w:val="000000"/>
          <w:sz w:val="28"/>
        </w:rPr>
        <w:t>
      2. Мемлекеттік қызмет көрсету нысаны: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көрсетілетін қызметтің нәтижесі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туралы еркін түрдегі қолхат,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уәжді жауап болып табылады.</w:t>
      </w:r>
    </w:p>
    <w:bookmarkEnd w:id="10"/>
    <w:p>
      <w:pPr>
        <w:spacing w:after="0"/>
        <w:ind w:left="0"/>
        <w:jc w:val="both"/>
      </w:pPr>
      <w:r>
        <w:rPr>
          <w:rFonts w:ascii="Times New Roman"/>
          <w:b w:val="false"/>
          <w:i w:val="false"/>
          <w:color w:val="000000"/>
          <w:sz w:val="28"/>
        </w:rPr>
        <w:t>
      Мемлекеттік қызметті көрсетудің нәтижесін ұсыну нысаны: қағаз түрінде.</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Start w:name="z13"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ұсынуы мемлекеттік көрсетілетін қызмет бойынша рәсімді (іс-қимылды) бастау үшін негіз болып табылады. </w:t>
      </w:r>
    </w:p>
    <w:bookmarkEnd w:id="12"/>
    <w:bookmarkStart w:name="z15" w:id="13"/>
    <w:p>
      <w:pPr>
        <w:spacing w:after="0"/>
        <w:ind w:left="0"/>
        <w:jc w:val="both"/>
      </w:pPr>
      <w:r>
        <w:rPr>
          <w:rFonts w:ascii="Times New Roman"/>
          <w:b w:val="false"/>
          <w:i w:val="false"/>
          <w:color w:val="000000"/>
          <w:sz w:val="28"/>
        </w:rPr>
        <w:t xml:space="preserve">
      5. Мемлекеттік көрсетілетін қызмет процесінің құрамына кіретін әрбір рәсімнің (іс-қимылдың) мазмұны: </w:t>
      </w:r>
    </w:p>
    <w:bookmarkEnd w:id="13"/>
    <w:p>
      <w:pPr>
        <w:spacing w:after="0"/>
        <w:ind w:left="0"/>
        <w:jc w:val="both"/>
      </w:pPr>
      <w:r>
        <w:rPr>
          <w:rFonts w:ascii="Times New Roman"/>
          <w:b w:val="false"/>
          <w:i w:val="false"/>
          <w:color w:val="000000"/>
          <w:sz w:val="28"/>
        </w:rPr>
        <w:t>
      1-іс-қимыл – көрсетілетін қызметті берушінің кеңсе қызметкері көрсетілетін қызметті алушының құжаттар топтамасын қабылдайды, тіркейді және оларды көрсетілетін қызметті берушінің басшысын одан әрі қарау үшін жолдайды – 20 (жиырма) минут;</w:t>
      </w:r>
    </w:p>
    <w:p>
      <w:pPr>
        <w:spacing w:after="0"/>
        <w:ind w:left="0"/>
        <w:jc w:val="both"/>
      </w:pPr>
      <w:r>
        <w:rPr>
          <w:rFonts w:ascii="Times New Roman"/>
          <w:b w:val="false"/>
          <w:i w:val="false"/>
          <w:color w:val="000000"/>
          <w:sz w:val="28"/>
        </w:rPr>
        <w:t xml:space="preserve">
      1-іс-қимыл нәтижесі – көрсетілетін қызметті алушының құжаттар топтамасын қабылдау, тіркеу және көрсетілетін қызметті берушінің басшысына жолдау; </w:t>
      </w:r>
    </w:p>
    <w:p>
      <w:pPr>
        <w:spacing w:after="0"/>
        <w:ind w:left="0"/>
        <w:jc w:val="both"/>
      </w:pPr>
      <w:r>
        <w:rPr>
          <w:rFonts w:ascii="Times New Roman"/>
          <w:b w:val="false"/>
          <w:i w:val="false"/>
          <w:color w:val="000000"/>
          <w:sz w:val="28"/>
        </w:rPr>
        <w:t>
      2-іс-қимыл – көрсетілетін қызметті берушінің басшысы көрсетілетін қызмет алушының құжаттар топтамасын қарайды және көрсетілетін қызметті берушінің жауапты орындаушысын белгілейді;</w:t>
      </w:r>
    </w:p>
    <w:p>
      <w:pPr>
        <w:spacing w:after="0"/>
        <w:ind w:left="0"/>
        <w:jc w:val="both"/>
      </w:pPr>
      <w:r>
        <w:rPr>
          <w:rFonts w:ascii="Times New Roman"/>
          <w:b w:val="false"/>
          <w:i w:val="false"/>
          <w:color w:val="000000"/>
          <w:sz w:val="28"/>
        </w:rPr>
        <w:t>
      2-іс-қимыл нәтижесі – көрсетілетін қызметті берушінің басшысы көрсетілетін қызметті алушының құжаттар топтамасын қарауы және көрсетілетін қызметті берушінің жауапты орындаушысын белгілеуі;</w:t>
      </w:r>
    </w:p>
    <w:p>
      <w:pPr>
        <w:spacing w:after="0"/>
        <w:ind w:left="0"/>
        <w:jc w:val="both"/>
      </w:pPr>
      <w:r>
        <w:rPr>
          <w:rFonts w:ascii="Times New Roman"/>
          <w:b w:val="false"/>
          <w:i w:val="false"/>
          <w:color w:val="000000"/>
          <w:sz w:val="28"/>
        </w:rPr>
        <w:t xml:space="preserve">
      3-іс-қимыл – көрсетілетін қызметті берушінің жауапты орындаушысы келіп түскен көрсетілетін қызметті алушының құжаттар топтамасын қарайды, өтінішті қабылдау туралы қолхат,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туралы уәжді жауап әзірлейді:</w:t>
      </w:r>
    </w:p>
    <w:p>
      <w:pPr>
        <w:spacing w:after="0"/>
        <w:ind w:left="0"/>
        <w:jc w:val="both"/>
      </w:pPr>
      <w:r>
        <w:rPr>
          <w:rFonts w:ascii="Times New Roman"/>
          <w:b w:val="false"/>
          <w:i w:val="false"/>
          <w:color w:val="000000"/>
          <w:sz w:val="28"/>
        </w:rPr>
        <w:t>
      көрсетілетін қызметті алушы көрсетілетін қызметті берушінің орналасқан жері бойынша Мемлекеттік корпорацияға жүгінген жағдайда – 2 (екі) жұмыс күні;</w:t>
      </w:r>
    </w:p>
    <w:p>
      <w:pPr>
        <w:spacing w:after="0"/>
        <w:ind w:left="0"/>
        <w:jc w:val="both"/>
      </w:pPr>
      <w:r>
        <w:rPr>
          <w:rFonts w:ascii="Times New Roman"/>
          <w:b w:val="false"/>
          <w:i w:val="false"/>
          <w:color w:val="000000"/>
          <w:sz w:val="28"/>
        </w:rPr>
        <w:t>
      көрсетілетін қызметті алушы көрсетілетін қызметті берушінің жергілікті орны бойынша емес Мемлекеттік корпорацияға жүгінген жағдайда – 6 (алты) жұмыс күні;</w:t>
      </w:r>
    </w:p>
    <w:p>
      <w:pPr>
        <w:spacing w:after="0"/>
        <w:ind w:left="0"/>
        <w:jc w:val="both"/>
      </w:pPr>
      <w:r>
        <w:rPr>
          <w:rFonts w:ascii="Times New Roman"/>
          <w:b w:val="false"/>
          <w:i w:val="false"/>
          <w:color w:val="000000"/>
          <w:sz w:val="28"/>
        </w:rPr>
        <w:t>
      3-іс-қимыл нәтижесі – көрсетілетін қызметті алушының құжаттар топтамасын қарау, көрсетілетін мемлекеттік қызметтің нәтижесін әзірлеу;</w:t>
      </w:r>
    </w:p>
    <w:p>
      <w:pPr>
        <w:spacing w:after="0"/>
        <w:ind w:left="0"/>
        <w:jc w:val="both"/>
      </w:pPr>
      <w:r>
        <w:rPr>
          <w:rFonts w:ascii="Times New Roman"/>
          <w:b w:val="false"/>
          <w:i w:val="false"/>
          <w:color w:val="000000"/>
          <w:sz w:val="28"/>
        </w:rPr>
        <w:t xml:space="preserve">
      4-іс-қимыл – көрсетілетін қызметті беруші басшысының көрсетілетін мемлекеттік қызметтің нәтижесіне қол қоюы және оны көрсетілетін қызметті берушінің кеңсе маманына беруі – 1 (бір) жұмыс күні; </w:t>
      </w:r>
    </w:p>
    <w:p>
      <w:pPr>
        <w:spacing w:after="0"/>
        <w:ind w:left="0"/>
        <w:jc w:val="both"/>
      </w:pPr>
      <w:r>
        <w:rPr>
          <w:rFonts w:ascii="Times New Roman"/>
          <w:b w:val="false"/>
          <w:i w:val="false"/>
          <w:color w:val="000000"/>
          <w:sz w:val="28"/>
        </w:rPr>
        <w:t xml:space="preserve">
      4-іс-қимыл нәтижесі – көрсетілетін қызметті беруші басшысының көрсетілетін мемлекеттік қызметтің нәтижесіне қол қоюы және оны көрсетілетін қызметті берушінің кеңсе маманына беруі; </w:t>
      </w:r>
    </w:p>
    <w:p>
      <w:pPr>
        <w:spacing w:after="0"/>
        <w:ind w:left="0"/>
        <w:jc w:val="both"/>
      </w:pPr>
      <w:r>
        <w:rPr>
          <w:rFonts w:ascii="Times New Roman"/>
          <w:b w:val="false"/>
          <w:i w:val="false"/>
          <w:color w:val="000000"/>
          <w:sz w:val="28"/>
        </w:rPr>
        <w:t xml:space="preserve">
      5-іс-қимыл – көрсетілетін қызметті берушінің кеңсе маманы көрсетілетін қызметтің нәтижесін көрсетілетін қызметті алушыға береді – 20 (жиырма) минут; </w:t>
      </w:r>
    </w:p>
    <w:p>
      <w:pPr>
        <w:spacing w:after="0"/>
        <w:ind w:left="0"/>
        <w:jc w:val="both"/>
      </w:pPr>
      <w:r>
        <w:rPr>
          <w:rFonts w:ascii="Times New Roman"/>
          <w:b w:val="false"/>
          <w:i w:val="false"/>
          <w:color w:val="000000"/>
          <w:sz w:val="28"/>
        </w:rPr>
        <w:t>
      5-іс-қимыл нәтижесі – көрсетілетін қызметті берушінің кеңсе маманы мемлекеттік көрсетілетін қызметтің нәтижесін көрсетілетін қызметті алушыға беруі.</w:t>
      </w:r>
    </w:p>
    <w:bookmarkStart w:name="z16" w:id="1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 құрылымдық бөлімшелердің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xml:space="preserve">
      7. Мемлекеттік қызметті көрсету процесінде көрсетілетін қызметті берушінің құрылымдық бөлімшелерінің (қызметкерлерінің) арасындағы рәсімдер (іс-қимылдар) реттілігінің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көрсетілген.</w:t>
      </w:r>
    </w:p>
    <w:bookmarkEnd w:id="16"/>
    <w:bookmarkStart w:name="z19" w:id="17"/>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өзара іс-қимыл тәртібін сипаттау</w:t>
      </w:r>
    </w:p>
    <w:bookmarkEnd w:id="17"/>
    <w:bookmarkStart w:name="z20" w:id="18"/>
    <w:p>
      <w:pPr>
        <w:spacing w:after="0"/>
        <w:ind w:left="0"/>
        <w:jc w:val="both"/>
      </w:pPr>
      <w:r>
        <w:rPr>
          <w:rFonts w:ascii="Times New Roman"/>
          <w:b w:val="false"/>
          <w:i w:val="false"/>
          <w:color w:val="000000"/>
          <w:sz w:val="28"/>
        </w:rPr>
        <w:t>
      8. Мемлекеттік корпорация арқылы мемлекеттік қызмет көрсету кезінде көрсетілетін қызметті беруші мен көрсетілетін қызметті алушының өтініш жасау және рәсімдерін (іс-қимылдар) реттілігінің сипаттамасы:</w:t>
      </w:r>
    </w:p>
    <w:bookmarkEnd w:id="18"/>
    <w:p>
      <w:pPr>
        <w:spacing w:after="0"/>
        <w:ind w:left="0"/>
        <w:jc w:val="both"/>
      </w:pPr>
      <w:r>
        <w:rPr>
          <w:rFonts w:ascii="Times New Roman"/>
          <w:b w:val="false"/>
          <w:i w:val="false"/>
          <w:color w:val="000000"/>
          <w:sz w:val="28"/>
        </w:rPr>
        <w:t>
      1-үдеріс – Мемлекеттік корпорация қызметкері көрсетілетін қызметті алушы ұсынған құжаттар топтамасын тексереді және қабылдайды, көрсетілетін қызметті алушының өтінішін тіркейді, құжаттарды қабылдау күні мен уақытын көрсете отырып, құжаттарды қабылдау туралы қолхат береді және оларды көрсетілетін қызметті берушіге жібереді – 20 (жиырма) минут;</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оларды қабылдаудан бас таратады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қолхат береді;</w:t>
      </w:r>
    </w:p>
    <w:p>
      <w:pPr>
        <w:spacing w:after="0"/>
        <w:ind w:left="0"/>
        <w:jc w:val="both"/>
      </w:pPr>
      <w:r>
        <w:rPr>
          <w:rFonts w:ascii="Times New Roman"/>
          <w:b w:val="false"/>
          <w:i w:val="false"/>
          <w:color w:val="000000"/>
          <w:sz w:val="28"/>
        </w:rPr>
        <w:t xml:space="preserve">
      2-үдеріс – көрсетілетін қызметті беруші осы Регламенттің </w:t>
      </w:r>
      <w:r>
        <w:rPr>
          <w:rFonts w:ascii="Times New Roman"/>
          <w:b w:val="false"/>
          <w:i w:val="false"/>
          <w:color w:val="000000"/>
          <w:sz w:val="28"/>
        </w:rPr>
        <w:t>5-тармағына</w:t>
      </w:r>
      <w:r>
        <w:rPr>
          <w:rFonts w:ascii="Times New Roman"/>
          <w:b w:val="false"/>
          <w:i w:val="false"/>
          <w:color w:val="000000"/>
          <w:sz w:val="28"/>
        </w:rPr>
        <w:t xml:space="preserve"> сәйкес рәсімдерді (іс-қимылдарды) жүзеге асырады;</w:t>
      </w:r>
    </w:p>
    <w:p>
      <w:pPr>
        <w:spacing w:after="0"/>
        <w:ind w:left="0"/>
        <w:jc w:val="both"/>
      </w:pPr>
      <w:r>
        <w:rPr>
          <w:rFonts w:ascii="Times New Roman"/>
          <w:b w:val="false"/>
          <w:i w:val="false"/>
          <w:color w:val="000000"/>
          <w:sz w:val="28"/>
        </w:rPr>
        <w:t>
      3-үдеріс – Мемлекеттік корпорация қызметкері көрсетілетін қызметті алушыға мемлекеттік қызметтің нәтижесін береді – 20 (жиырма) минут.</w:t>
      </w:r>
    </w:p>
    <w:bookmarkStart w:name="z21" w:id="19"/>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 (қызметкерлерінің) мен Мемлекеттік корпорацияның арасындағы үдерістер (іс-қимылдар) реттілігінің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 бастауыш, негізгі орта,</w:t>
            </w:r>
            <w:r>
              <w:br/>
            </w:r>
            <w:r>
              <w:rPr>
                <w:rFonts w:ascii="Times New Roman"/>
                <w:b w:val="false"/>
                <w:i w:val="false"/>
                <w:color w:val="000000"/>
                <w:sz w:val="20"/>
              </w:rPr>
              <w:t>жалпы орта,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ұйымдарының педагог</w:t>
            </w:r>
            <w:r>
              <w:br/>
            </w:r>
            <w:r>
              <w:rPr>
                <w:rFonts w:ascii="Times New Roman"/>
                <w:b w:val="false"/>
                <w:i w:val="false"/>
                <w:color w:val="000000"/>
                <w:sz w:val="20"/>
              </w:rPr>
              <w:t>қызметкерлері мен оларға</w:t>
            </w:r>
            <w:r>
              <w:br/>
            </w:r>
            <w:r>
              <w:rPr>
                <w:rFonts w:ascii="Times New Roman"/>
                <w:b w:val="false"/>
                <w:i w:val="false"/>
                <w:color w:val="000000"/>
                <w:sz w:val="20"/>
              </w:rPr>
              <w:t>теңестірілген тұлғаларға</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(растау) үшін аттестаттаудан</w:t>
            </w:r>
            <w:r>
              <w:br/>
            </w:r>
            <w:r>
              <w:rPr>
                <w:rFonts w:ascii="Times New Roman"/>
                <w:b w:val="false"/>
                <w:i w:val="false"/>
                <w:color w:val="000000"/>
                <w:sz w:val="20"/>
              </w:rPr>
              <w:t>өткізуге құжаттар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3" w:id="20"/>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20"/>
    <w:p>
      <w:pPr>
        <w:spacing w:after="0"/>
        <w:ind w:left="0"/>
        <w:jc w:val="left"/>
      </w:pP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