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2c24c" w14:textId="dc2c2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Целиноград ауданы Приреченский ауылдық округінің жерлерінің шекарасындағы Зоревка көлінің су қорғау аймағы мен белдеуін және олардың шаруашылық пайдалану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2019 жылғы 15 мамырдағы № А-5/220 қаулысы. Ақмола облысының Әділет департаментінде 2019 жылғы 22 мамырда № 7204 болып тіркелді. Күші жойылды - Ақмола облысы әкімдігінің 2022 жылғы 3 мамырдағы № А-5/222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03.05.2022 </w:t>
      </w:r>
      <w:r>
        <w:rPr>
          <w:rFonts w:ascii="Times New Roman"/>
          <w:b w:val="false"/>
          <w:i w:val="false"/>
          <w:color w:val="ff0000"/>
          <w:sz w:val="28"/>
        </w:rPr>
        <w:t>№ А-5/222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39-бабына</w:t>
      </w:r>
      <w:r>
        <w:rPr>
          <w:rFonts w:ascii="Times New Roman"/>
          <w:b w:val="false"/>
          <w:i w:val="false"/>
          <w:color w:val="000000"/>
          <w:sz w:val="28"/>
        </w:rPr>
        <w:t xml:space="preserve">, "Су қорғау аймақтары мен белдеулерiн белгiлеу қағидаларын бекiту туралы" Қазақстан Республикасы Ауыл шаруашылығы министрінің 2015 жылғы 18 мамырдағы № 19-1/446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11838 болып тіркелген)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Ақмола облысы Целиноград ауданы Приреченский ауылдық округінің жерлерінің шекарасындағы Зоревка көлінің су қорғау аймағы мен белдеуі белгіленсін.</w:t>
      </w:r>
    </w:p>
    <w:bookmarkEnd w:id="1"/>
    <w:bookmarkStart w:name="z3"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Ақмола облысы Целиноград ауданы Приреченский ауылдық округінің жерлерінің шекарасындағы Зоревка көлінің су қорғау аймағы мен белдеуінің шаруашылық пайдалану режимі белгіленсін.</w:t>
      </w:r>
    </w:p>
    <w:bookmarkEnd w:id="2"/>
    <w:bookmarkStart w:name="z4" w:id="3"/>
    <w:p>
      <w:pPr>
        <w:spacing w:after="0"/>
        <w:ind w:left="0"/>
        <w:jc w:val="both"/>
      </w:pPr>
      <w:r>
        <w:rPr>
          <w:rFonts w:ascii="Times New Roman"/>
          <w:b w:val="false"/>
          <w:i w:val="false"/>
          <w:color w:val="000000"/>
          <w:sz w:val="28"/>
        </w:rPr>
        <w:t>
      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Е.Маржықпаев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Ауыл шаруашылығы министрлігі</w:t>
            </w:r>
          </w:p>
          <w:p>
            <w:pPr>
              <w:spacing w:after="20"/>
              <w:ind w:left="20"/>
              <w:jc w:val="both"/>
            </w:pPr>
            <w:r>
              <w:rPr>
                <w:rFonts w:ascii="Times New Roman"/>
                <w:b w:val="false"/>
                <w:i/>
                <w:color w:val="000000"/>
                <w:sz w:val="20"/>
              </w:rPr>
              <w:t>Су ресурстары комитетінің</w:t>
            </w:r>
          </w:p>
          <w:p>
            <w:pPr>
              <w:spacing w:after="20"/>
              <w:ind w:left="20"/>
              <w:jc w:val="both"/>
            </w:pPr>
            <w:r>
              <w:rPr>
                <w:rFonts w:ascii="Times New Roman"/>
                <w:b w:val="false"/>
                <w:i/>
                <w:color w:val="000000"/>
                <w:sz w:val="20"/>
              </w:rPr>
              <w:t>Су ресурстарын пайдалануды</w:t>
            </w:r>
          </w:p>
          <w:p>
            <w:pPr>
              <w:spacing w:after="20"/>
              <w:ind w:left="20"/>
              <w:jc w:val="both"/>
            </w:pPr>
            <w:r>
              <w:rPr>
                <w:rFonts w:ascii="Times New Roman"/>
                <w:b w:val="false"/>
                <w:i/>
                <w:color w:val="000000"/>
                <w:sz w:val="20"/>
              </w:rPr>
              <w:t>реттеу және қорғау жөніндегі</w:t>
            </w:r>
          </w:p>
          <w:p>
            <w:pPr>
              <w:spacing w:after="20"/>
              <w:ind w:left="20"/>
              <w:jc w:val="both"/>
            </w:pPr>
            <w:r>
              <w:rPr>
                <w:rFonts w:ascii="Times New Roman"/>
                <w:b w:val="false"/>
                <w:i/>
                <w:color w:val="000000"/>
                <w:sz w:val="20"/>
              </w:rPr>
              <w:t>Есіл бассейндік инспекциясы"</w:t>
            </w:r>
          </w:p>
          <w:p>
            <w:pPr>
              <w:spacing w:after="20"/>
              <w:ind w:left="20"/>
              <w:jc w:val="both"/>
            </w:pPr>
            <w:r>
              <w:rPr>
                <w:rFonts w:ascii="Times New Roman"/>
                <w:b w:val="false"/>
                <w:i/>
                <w:color w:val="000000"/>
                <w:sz w:val="20"/>
              </w:rPr>
              <w:t>республикалық мемлекеттік</w:t>
            </w:r>
          </w:p>
          <w:p>
            <w:pPr>
              <w:spacing w:after="20"/>
              <w:ind w:left="20"/>
              <w:jc w:val="both"/>
            </w:pPr>
            <w:r>
              <w:rPr>
                <w:rFonts w:ascii="Times New Roman"/>
                <w:b w:val="false"/>
                <w:i/>
                <w:color w:val="000000"/>
                <w:sz w:val="20"/>
              </w:rPr>
              <w:t>мекемесі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15 мамырдағы</w:t>
            </w:r>
            <w:r>
              <w:br/>
            </w:r>
            <w:r>
              <w:rPr>
                <w:rFonts w:ascii="Times New Roman"/>
                <w:b w:val="false"/>
                <w:i w:val="false"/>
                <w:color w:val="000000"/>
                <w:sz w:val="20"/>
              </w:rPr>
              <w:t>№ А-5/220 қаулысына</w:t>
            </w:r>
            <w:r>
              <w:br/>
            </w: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Ақмола облысы Целиноград ауданы Приреченский ауылдық округінің жерлерінің шекарасындағы Зоревка көлінің су қорғау аймағы мен белдеуі</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метр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Зоревка көлі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Целиноград ауданы Приреченский ауылдық округі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2019 жылғы 15 мамырдағы</w:t>
            </w:r>
            <w:r>
              <w:br/>
            </w:r>
            <w:r>
              <w:rPr>
                <w:rFonts w:ascii="Times New Roman"/>
                <w:b w:val="false"/>
                <w:i w:val="false"/>
                <w:color w:val="000000"/>
                <w:sz w:val="20"/>
              </w:rPr>
              <w:t>№ А-5/220 қаулысына</w:t>
            </w:r>
            <w:r>
              <w:br/>
            </w:r>
            <w:r>
              <w:rPr>
                <w:rFonts w:ascii="Times New Roman"/>
                <w:b w:val="false"/>
                <w:i w:val="false"/>
                <w:color w:val="000000"/>
                <w:sz w:val="20"/>
              </w:rPr>
              <w:t>2-қосымша</w:t>
            </w:r>
          </w:p>
        </w:tc>
      </w:tr>
    </w:tbl>
    <w:bookmarkStart w:name="z8" w:id="5"/>
    <w:p>
      <w:pPr>
        <w:spacing w:after="0"/>
        <w:ind w:left="0"/>
        <w:jc w:val="left"/>
      </w:pPr>
      <w:r>
        <w:rPr>
          <w:rFonts w:ascii="Times New Roman"/>
          <w:b/>
          <w:i w:val="false"/>
          <w:color w:val="000000"/>
        </w:rPr>
        <w:t xml:space="preserve"> Ақмола облысы Целиноград ауданы Приреченский ауылдық округінің жерлерінің шекарасындағы Зоревка көлінің су қорғау аймағы мен белдеуін және олардың шаруашылық пайдалану режимі</w:t>
      </w:r>
    </w:p>
    <w:bookmarkEnd w:id="5"/>
    <w:p>
      <w:pPr>
        <w:spacing w:after="0"/>
        <w:ind w:left="0"/>
        <w:jc w:val="both"/>
      </w:pPr>
      <w:r>
        <w:rPr>
          <w:rFonts w:ascii="Times New Roman"/>
          <w:b w:val="false"/>
          <w:i w:val="false"/>
          <w:color w:val="ff0000"/>
          <w:sz w:val="28"/>
        </w:rPr>
        <w:t xml:space="preserve">
      Ескерту. 2-қосымша жаңа редакцияда - Ақмола облысы әкімдігінің 03.04.2014 </w:t>
      </w:r>
      <w:r>
        <w:rPr>
          <w:rFonts w:ascii="Times New Roman"/>
          <w:b w:val="false"/>
          <w:i w:val="false"/>
          <w:color w:val="ff0000"/>
          <w:sz w:val="28"/>
        </w:rPr>
        <w:t>№ А-4/126</w:t>
      </w:r>
      <w:r>
        <w:rPr>
          <w:rFonts w:ascii="Times New Roman"/>
          <w:b w:val="false"/>
          <w:i w:val="false"/>
          <w:color w:val="ff0000"/>
          <w:sz w:val="28"/>
        </w:rPr>
        <w:t xml:space="preserve"> (ресми жарияланған күнінен бастап қолданысқа енгізіледі) қаулыcымен.</w:t>
      </w:r>
    </w:p>
    <w:p>
      <w:pPr>
        <w:spacing w:after="0"/>
        <w:ind w:left="0"/>
        <w:jc w:val="both"/>
      </w:pPr>
      <w:r>
        <w:rPr>
          <w:rFonts w:ascii="Times New Roman"/>
          <w:b w:val="false"/>
          <w:i w:val="false"/>
          <w:color w:val="000000"/>
          <w:sz w:val="28"/>
        </w:rPr>
        <w:t>
      1. Елдi мекендердегі су қорғау аймағы шегінде су объектiсiнiң ластануын және қоқыстануын болдырмайтын пайдалану режимі сақталуы тиіс.</w:t>
      </w:r>
    </w:p>
    <w:p>
      <w:pPr>
        <w:spacing w:after="0"/>
        <w:ind w:left="0"/>
        <w:jc w:val="both"/>
      </w:pPr>
      <w:r>
        <w:rPr>
          <w:rFonts w:ascii="Times New Roman"/>
          <w:b w:val="false"/>
          <w:i w:val="false"/>
          <w:color w:val="000000"/>
          <w:sz w:val="28"/>
        </w:rPr>
        <w:t>
      2. Су қорғау белдеулерінің шегінде:</w:t>
      </w:r>
    </w:p>
    <w:p>
      <w:pPr>
        <w:spacing w:after="0"/>
        <w:ind w:left="0"/>
        <w:jc w:val="both"/>
      </w:pPr>
      <w:r>
        <w:rPr>
          <w:rFonts w:ascii="Times New Roman"/>
          <w:b w:val="false"/>
          <w:i w:val="false"/>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pPr>
        <w:spacing w:after="0"/>
        <w:ind w:left="0"/>
        <w:jc w:val="both"/>
      </w:pPr>
      <w:r>
        <w:rPr>
          <w:rFonts w:ascii="Times New Roman"/>
          <w:b w:val="false"/>
          <w:i w:val="false"/>
          <w:color w:val="000000"/>
          <w:sz w:val="28"/>
        </w:rPr>
        <w:t>
      2) су шаруашылығы және су жинайтын құрылыстар мен олардың коммуникацияларын, көпірлерді, көпір құрылыстарын, айлақтарды, порттарды, пирстерді және су көлігі қызметіне байланысты өзге де көлік инфрақұрылымдары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 салмай ғимараттар мен құрылыстарды салуға және пайдалануға;</w:t>
      </w:r>
    </w:p>
    <w:p>
      <w:pPr>
        <w:spacing w:after="0"/>
        <w:ind w:left="0"/>
        <w:jc w:val="both"/>
      </w:pPr>
      <w:r>
        <w:rPr>
          <w:rFonts w:ascii="Times New Roman"/>
          <w:b w:val="false"/>
          <w:i w:val="false"/>
          <w:color w:val="000000"/>
          <w:sz w:val="28"/>
        </w:rPr>
        <w:t>
      3) бау-бақша егуге және саяжай салуға жер учаскелерін беруге;</w:t>
      </w:r>
    </w:p>
    <w:p>
      <w:pPr>
        <w:spacing w:after="0"/>
        <w:ind w:left="0"/>
        <w:jc w:val="both"/>
      </w:pPr>
      <w:r>
        <w:rPr>
          <w:rFonts w:ascii="Times New Roman"/>
          <w:b w:val="false"/>
          <w:i w:val="false"/>
          <w:color w:val="000000"/>
          <w:sz w:val="28"/>
        </w:rPr>
        <w:t>
      4) су объектілерінің және олардың су қорғау аймақтары мен белдеулерінің ластануын болғызбайтын құрылыстармен және құрылғылармен қамтамасыз етілмеген қазіргі бар объектілерді пайдалануға;</w:t>
      </w:r>
    </w:p>
    <w:p>
      <w:pPr>
        <w:spacing w:after="0"/>
        <w:ind w:left="0"/>
        <w:jc w:val="both"/>
      </w:pPr>
      <w:r>
        <w:rPr>
          <w:rFonts w:ascii="Times New Roman"/>
          <w:b w:val="false"/>
          <w:i w:val="false"/>
          <w:color w:val="000000"/>
          <w:sz w:val="28"/>
        </w:rPr>
        <w:t>
      5) жекелеген учаскелерді шалғындандыруға, егін егуге және ағаш отырғызуға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pPr>
        <w:spacing w:after="0"/>
        <w:ind w:left="0"/>
        <w:jc w:val="both"/>
      </w:pPr>
      <w:r>
        <w:rPr>
          <w:rFonts w:ascii="Times New Roman"/>
          <w:b w:val="false"/>
          <w:i w:val="false"/>
          <w:color w:val="000000"/>
          <w:sz w:val="28"/>
        </w:rPr>
        <w:t>
      6) шатыр қалашықтарын, көлік құралдары үшін тұрақты тұрақтарды, малдың жазғы жайылым қостарын орналастыруға;</w:t>
      </w:r>
    </w:p>
    <w:p>
      <w:pPr>
        <w:spacing w:after="0"/>
        <w:ind w:left="0"/>
        <w:jc w:val="both"/>
      </w:pPr>
      <w:r>
        <w:rPr>
          <w:rFonts w:ascii="Times New Roman"/>
          <w:b w:val="false"/>
          <w:i w:val="false"/>
          <w:color w:val="000000"/>
          <w:sz w:val="28"/>
        </w:rPr>
        <w:t>
      7) пестицидтер мен тыңайтқыштардың барлық түрлерін қолдануға жол берілмейді.</w:t>
      </w:r>
    </w:p>
    <w:p>
      <w:pPr>
        <w:spacing w:after="0"/>
        <w:ind w:left="0"/>
        <w:jc w:val="both"/>
      </w:pPr>
      <w:r>
        <w:rPr>
          <w:rFonts w:ascii="Times New Roman"/>
          <w:b w:val="false"/>
          <w:i w:val="false"/>
          <w:color w:val="000000"/>
          <w:sz w:val="28"/>
        </w:rPr>
        <w:t>
      3. Су қорғау аймақтарының шегінде:</w:t>
      </w:r>
    </w:p>
    <w:p>
      <w:pPr>
        <w:spacing w:after="0"/>
        <w:ind w:left="0"/>
        <w:jc w:val="both"/>
      </w:pPr>
      <w:r>
        <w:rPr>
          <w:rFonts w:ascii="Times New Roman"/>
          <w:b w:val="false"/>
          <w:i w:val="false"/>
          <w:color w:val="000000"/>
          <w:sz w:val="28"/>
        </w:rPr>
        <w:t>
      1) су объектілерін және олардың су қорғау аймақтары мен белдеулерінің ластануы мен қоқыстануын болғызбайтын құрылыстармен және құрылғылармен қамтамасыз етілмеген жаңа және реконструкцияланған объектілерді пайдалануға беруге;</w:t>
      </w:r>
    </w:p>
    <w:p>
      <w:pPr>
        <w:spacing w:after="0"/>
        <w:ind w:left="0"/>
        <w:jc w:val="both"/>
      </w:pPr>
      <w:r>
        <w:rPr>
          <w:rFonts w:ascii="Times New Roman"/>
          <w:b w:val="false"/>
          <w:i w:val="false"/>
          <w:color w:val="000000"/>
          <w:sz w:val="28"/>
        </w:rPr>
        <w:t>
      2) ғимараттарға, құрылыстарға, коммуникацияларға және басқа да объектілерге реконструкция жүргізуге, сондай-ақ құрылыс, су түбін тереңдету және жарылыс жұмыстарын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pPr>
        <w:spacing w:after="0"/>
        <w:ind w:left="0"/>
        <w:jc w:val="both"/>
      </w:pPr>
      <w:r>
        <w:rPr>
          <w:rFonts w:ascii="Times New Roman"/>
          <w:b w:val="false"/>
          <w:i w:val="false"/>
          <w:color w:val="000000"/>
          <w:sz w:val="28"/>
        </w:rPr>
        <w:t>
      3) тыңайтқыштар, пестицидтер, мұнай өнімдерін сақтайтын қоймаларды,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pPr>
        <w:spacing w:after="0"/>
        <w:ind w:left="0"/>
        <w:jc w:val="both"/>
      </w:pPr>
      <w:r>
        <w:rPr>
          <w:rFonts w:ascii="Times New Roman"/>
          <w:b w:val="false"/>
          <w:i w:val="false"/>
          <w:color w:val="000000"/>
          <w:sz w:val="28"/>
        </w:rPr>
        <w:t>
      4) мал шаруашылығы фермалары мен кешендерін, сарқынды су жинағыштарды, сарқынды сумен суарылатын егістіктерді, зираттарды, мал 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pPr>
        <w:spacing w:after="0"/>
        <w:ind w:left="0"/>
        <w:jc w:val="both"/>
      </w:pPr>
      <w:r>
        <w:rPr>
          <w:rFonts w:ascii="Times New Roman"/>
          <w:b w:val="false"/>
          <w:i w:val="false"/>
          <w:color w:val="000000"/>
          <w:sz w:val="28"/>
        </w:rPr>
        <w:t>
      5)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p>
      <w:pPr>
        <w:spacing w:after="0"/>
        <w:ind w:left="0"/>
        <w:jc w:val="both"/>
      </w:pPr>
      <w:r>
        <w:rPr>
          <w:rFonts w:ascii="Times New Roman"/>
          <w:b w:val="false"/>
          <w:i w:val="false"/>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авиациялық өңдеу және авиация арқылы минералдық тыңайтқыштармен қоректендіру тәсілін қолдануға;</w:t>
      </w:r>
    </w:p>
    <w:p>
      <w:pPr>
        <w:spacing w:after="0"/>
        <w:ind w:left="0"/>
        <w:jc w:val="both"/>
      </w:pPr>
      <w:r>
        <w:rPr>
          <w:rFonts w:ascii="Times New Roman"/>
          <w:b w:val="false"/>
          <w:i w:val="false"/>
          <w:color w:val="000000"/>
          <w:sz w:val="28"/>
        </w:rPr>
        <w:t>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сарқынды суды және тұрақты хлорорганикалық пестицидтерді тыңайтқыш ретінде пайдалануға жол берілмейді.</w:t>
      </w:r>
    </w:p>
    <w:p>
      <w:pPr>
        <w:spacing w:after="0"/>
        <w:ind w:left="0"/>
        <w:jc w:val="both"/>
      </w:pPr>
      <w:r>
        <w:rPr>
          <w:rFonts w:ascii="Times New Roman"/>
          <w:b w:val="false"/>
          <w:i w:val="false"/>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