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837e" w14:textId="48a8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мемлекеттiк көрсетілетін қызмет регламентін бекiту туралы" Ақмола облысы әкімдігінің 2015 жылғы 23 желтоқсандағы № А-12/594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A-9/411 қаулысы. Ақмола облысының Әділет департаментінде 2019 жылғы 5 қыркүйекте № 7361 болып тіркелді. Күші жойылды - Ақмола облысы әкімдігінің 2020 жылғы 7 шілдедегі № А-7/351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07.07.2020 </w:t>
      </w:r>
      <w:r>
        <w:rPr>
          <w:rFonts w:ascii="Times New Roman"/>
          <w:b w:val="false"/>
          <w:i w:val="false"/>
          <w:color w:val="ff0000"/>
          <w:sz w:val="28"/>
        </w:rPr>
        <w:t>№ А-7/351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Ақмола облысы әкімдігінің 2015 жылғы 23 желтоқсандағы № А-12/594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5236 болып тіркелген, 2016 жылғы 9 ақпанда "Акмолинская правда" және "Арқа ажары"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М.Н.Иғалиевке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А–12/594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мемлекеттiк қызметті көрсету нәтижелерiн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веб-порталы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және электрондық (ішінара автоматтандырылған) және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521 бұйрығымен (Нормативтік құқықтық актілерді мемлекеттік тіркеу тізілімінде № 11606 болып тіркелген)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түрінде.</w:t>
      </w:r>
    </w:p>
    <w:bookmarkStart w:name="z12" w:id="1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10"/>
    <w:bookmarkStart w:name="z13" w:id="1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
    <w:bookmarkStart w:name="z14" w:id="12"/>
    <w:p>
      <w:pPr>
        <w:spacing w:after="0"/>
        <w:ind w:left="0"/>
        <w:jc w:val="both"/>
      </w:pPr>
      <w:r>
        <w:rPr>
          <w:rFonts w:ascii="Times New Roman"/>
          <w:b w:val="false"/>
          <w:i w:val="false"/>
          <w:color w:val="000000"/>
          <w:sz w:val="28"/>
        </w:rPr>
        <w:t>
      5. Мемелекеттік қызмет көрсету процесінің құрамына кіретін әрбір рәсімнің (іс-қимылдың) мазмұны, оның орындалу ұзақтығы:</w:t>
      </w:r>
    </w:p>
    <w:bookmarkEnd w:id="12"/>
    <w:bookmarkStart w:name="z15"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13"/>
    <w:bookmarkStart w:name="z16" w:id="14"/>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14"/>
    <w:bookmarkStart w:name="z17" w:id="1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3 жұмыс күні;</w:t>
      </w:r>
    </w:p>
    <w:bookmarkEnd w:id="15"/>
    <w:bookmarkStart w:name="z18" w:id="1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16"/>
    <w:bookmarkStart w:name="z19" w:id="1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минут.</w:t>
      </w:r>
    </w:p>
    <w:bookmarkEnd w:id="17"/>
    <w:bookmarkStart w:name="z20" w:id="18"/>
    <w:p>
      <w:pPr>
        <w:spacing w:after="0"/>
        <w:ind w:left="0"/>
        <w:jc w:val="both"/>
      </w:pPr>
      <w:r>
        <w:rPr>
          <w:rFonts w:ascii="Times New Roman"/>
          <w:b w:val="false"/>
          <w:i w:val="false"/>
          <w:color w:val="000000"/>
          <w:sz w:val="28"/>
        </w:rPr>
        <w:t>
      6. Келесі рәсімддерді (іс-қимылдарды) орындалуына негіз болатын мемлекеттік қызметті көрсету рәсімінің (іс-қимылының) нәтижелері:</w:t>
      </w:r>
    </w:p>
    <w:bookmarkEnd w:id="18"/>
    <w:bookmarkStart w:name="z21" w:id="19"/>
    <w:p>
      <w:pPr>
        <w:spacing w:after="0"/>
        <w:ind w:left="0"/>
        <w:jc w:val="both"/>
      </w:pPr>
      <w:r>
        <w:rPr>
          <w:rFonts w:ascii="Times New Roman"/>
          <w:b w:val="false"/>
          <w:i w:val="false"/>
          <w:color w:val="000000"/>
          <w:sz w:val="28"/>
        </w:rPr>
        <w:t>
      1) құжаттарды тіркеу және басшыға бұрыштама қоюға жіберу;</w:t>
      </w:r>
    </w:p>
    <w:bookmarkEnd w:id="19"/>
    <w:bookmarkStart w:name="z22" w:id="2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0"/>
    <w:bookmarkStart w:name="z23" w:id="21"/>
    <w:p>
      <w:pPr>
        <w:spacing w:after="0"/>
        <w:ind w:left="0"/>
        <w:jc w:val="both"/>
      </w:pPr>
      <w:r>
        <w:rPr>
          <w:rFonts w:ascii="Times New Roman"/>
          <w:b w:val="false"/>
          <w:i w:val="false"/>
          <w:color w:val="000000"/>
          <w:sz w:val="28"/>
        </w:rPr>
        <w:t>
      3) ұсынылған құжаттардың толықтығын тексеру, мемлекеттік көрсетілетін қызметтің нәтижесін дайыдау;</w:t>
      </w:r>
    </w:p>
    <w:bookmarkEnd w:id="21"/>
    <w:bookmarkStart w:name="z24" w:id="22"/>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22"/>
    <w:bookmarkStart w:name="z25" w:id="23"/>
    <w:p>
      <w:pPr>
        <w:spacing w:after="0"/>
        <w:ind w:left="0"/>
        <w:jc w:val="both"/>
      </w:pPr>
      <w:r>
        <w:rPr>
          <w:rFonts w:ascii="Times New Roman"/>
          <w:b w:val="false"/>
          <w:i w:val="false"/>
          <w:color w:val="000000"/>
          <w:sz w:val="28"/>
        </w:rPr>
        <w:t>
      5) мемлекеттік көрсетілетін қызметтің нәтижесін беру.</w:t>
      </w:r>
    </w:p>
    <w:bookmarkEnd w:id="23"/>
    <w:bookmarkStart w:name="z26" w:id="24"/>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24"/>
    <w:bookmarkStart w:name="z27" w:id="2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25"/>
    <w:bookmarkStart w:name="z28"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29"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0"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1" w:id="29"/>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 (қызметкерлер) арасындағы рәсімдердің (іс-қимылдардың) кезеңділігін сипаттау:</w:t>
      </w:r>
    </w:p>
    <w:bookmarkEnd w:id="29"/>
    <w:bookmarkStart w:name="z32" w:id="3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31"/>
    <w:bookmarkStart w:name="z34" w:id="3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3 жұмыс күні;</w:t>
      </w:r>
    </w:p>
    <w:bookmarkEnd w:id="32"/>
    <w:bookmarkStart w:name="z35" w:id="3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33"/>
    <w:bookmarkStart w:name="z36" w:id="3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минут.</w:t>
      </w:r>
    </w:p>
    <w:bookmarkEnd w:id="34"/>
    <w:bookmarkStart w:name="z37"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38" w:id="36"/>
    <w:p>
      <w:pPr>
        <w:spacing w:after="0"/>
        <w:ind w:left="0"/>
        <w:jc w:val="both"/>
      </w:pPr>
      <w:r>
        <w:rPr>
          <w:rFonts w:ascii="Times New Roman"/>
          <w:b w:val="false"/>
          <w:i w:val="false"/>
          <w:color w:val="000000"/>
          <w:sz w:val="28"/>
        </w:rPr>
        <w:t xml:space="preserve">
      9. Мемлекеттік қызметті алу үшін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құжаттарды Мемлекеттік корпорацияға ұсынады.</w:t>
      </w:r>
    </w:p>
    <w:bookmarkEnd w:id="36"/>
    <w:bookmarkStart w:name="z39" w:id="37"/>
    <w:p>
      <w:pPr>
        <w:spacing w:after="0"/>
        <w:ind w:left="0"/>
        <w:jc w:val="both"/>
      </w:pPr>
      <w:r>
        <w:rPr>
          <w:rFonts w:ascii="Times New Roman"/>
          <w:b w:val="false"/>
          <w:i w:val="false"/>
          <w:color w:val="000000"/>
          <w:sz w:val="28"/>
        </w:rPr>
        <w:t>
      10. Мемлекеттік корпорацияға жүгіну тәртібін сипаттау:</w:t>
      </w:r>
    </w:p>
    <w:bookmarkEnd w:id="37"/>
    <w:p>
      <w:pPr>
        <w:spacing w:after="0"/>
        <w:ind w:left="0"/>
        <w:jc w:val="both"/>
      </w:pPr>
      <w:r>
        <w:rPr>
          <w:rFonts w:ascii="Times New Roman"/>
          <w:b w:val="false"/>
          <w:i w:val="false"/>
          <w:color w:val="000000"/>
          <w:sz w:val="28"/>
        </w:rPr>
        <w:t>
      1-процесс – Мемлекетік корпорация қызметкерi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қызметкерi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кезінде күтудің рұқсат етілетін ең ұзақ уақыты – 15 минут;</w:t>
      </w:r>
    </w:p>
    <w:p>
      <w:pPr>
        <w:spacing w:after="0"/>
        <w:ind w:left="0"/>
        <w:jc w:val="both"/>
      </w:pPr>
      <w:r>
        <w:rPr>
          <w:rFonts w:ascii="Times New Roman"/>
          <w:b w:val="false"/>
          <w:i w:val="false"/>
          <w:color w:val="000000"/>
          <w:sz w:val="28"/>
        </w:rPr>
        <w:t>
      қызмет көрсетудің рұқсат етілетін ең ұзақ уақыты – 15 минут.</w:t>
      </w:r>
    </w:p>
    <w:bookmarkStart w:name="z40" w:id="38"/>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кезеңділігін сипаттау:</w:t>
      </w:r>
    </w:p>
    <w:bookmarkEnd w:id="38"/>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порталда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мәліметтерінде бұзушылықтардың бар болуына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 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шлюзінің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6-процесс – көрсетілетін қызметті алушының "жеке кабинетінде" мемлекеттік қызмет көрсету нәтижесін көрсетілетін қызметті алушымен алу. Электрондық құжат көрсетілетін қызметті берушінің басшысының ЭЦҚ пайдалану арқылы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кепіл шартын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2" w:id="3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әрекетінің диаграммасы</w:t>
      </w:r>
    </w:p>
    <w:bookmarkEnd w:id="39"/>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АЖ – портал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 көрсетудің бизнес-процестерінің анықтамалығы</w:t>
      </w:r>
    </w:p>
    <w:bookmarkEnd w:id="40"/>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