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dfce" w14:textId="e7dd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азаматтық қызметшілері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мамандарына жиырма бес пайызға жоғарылатылған лауазымдық айлықақылар мен тарифтiк мөлшерлемелер белгiлеу туралы" Ақмола облыстық мәслихатының 2017 жылғы 29 наурыздағы № 6С-9-7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2019 жылғы 25 қазандағы № 6С-38-3 шешімі. Ақмола облысының Әділет департаментінде 2019 жылғы 30 қазанда № 7448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облысының азаматтық қызметшілері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мамандарына жиырма бес пайызға жоғарылатылған лауазымдық айлықақылар мен тарифтiк мөлшерлемелер белгiлеу туралы" Ақмола облыстық мәслихатының 2017 жылғы 29 наурыздағы № 6С-9-7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тіркеу тізілімінде № 5928 болып тiркелген, 2017 жылғы 18 мамырда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"Азаматтық қызметшілер болып табылатын және Ақмола облысының ауылдық жерде жұмыс істейтін денсаулық сақтау, әлеуметтiк қамсыздандыру, бiлiм беру, мәдениет, спорт, ветеринария және орман шаруашылығы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мөлшерлемелерін белгiлеу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Азаматтық қызметшілер болып табылатын және Ақмола облысының ауылдық жерде жұмыс істейтін денсаулық сақтау, әлеуметтік қорғау қамсыздандыру, білім беру, мәдениет, спорт, ветеринария және орман шаруашылығы саласындағы мамандарға, облыстық бюджет қаражаты есебінен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белгiленсін.".</w:t>
      </w:r>
    </w:p>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Ғ.Бекмағамбетов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