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8b21" w14:textId="7ce8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Бұланды ауданының Даниловка ауылдық округін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қазандағы № А-11/511 қаулысы және Ақмола облыстық мәслихатының 2019 жылғы 25 қазандағы № 6С-38-14 шешімі. Ақмола облысының Әділет департаментінде 2019 жылғы 31 қазанда № 7455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2018 жылғы 05 қазандағы қорытындысының, "Бұланды ауданының Даниловка ауылдық округін Алтынды ауылдық округіне қайта атау бойынша ұсыныс енгізу туралы" Бұланды ауданы әкімдігінің 2019 жылғы 20 ақпандағы № А-02/49 қаулысының және Бұланды аудандық мәслихатының 2019 жылғы 20 ақпандағы № 6С-36/3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Бұланды ауданының Даниловка ауылдық округі Ақмола облысы Бұланды ауданының Алтынды ауылдық округі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