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3b86ef" w14:textId="a3b86e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Степногорск қалалық мәслихатының 2018 жылғы 24 желтоқсандағы № 6С-37/2 "2019-2021 жылдарға арналған қала бюджеті туралы" шешіміне өзгерістер енгізу туралы</w:t>
      </w:r>
    </w:p>
    <w:p>
      <w:pPr>
        <w:spacing w:after="0"/>
        <w:ind w:left="0"/>
        <w:jc w:val="both"/>
      </w:pPr>
      <w:r>
        <w:rPr>
          <w:rFonts w:ascii="Times New Roman"/>
          <w:b w:val="false"/>
          <w:i w:val="false"/>
          <w:color w:val="000000"/>
          <w:sz w:val="28"/>
        </w:rPr>
        <w:t>Ақмола облысы Степногорск қалалық мәслихатының 2019 жылғы 31 шілдедегі № 6С-42/2 шешімі. Ақмола облысының Әділет департаментінде 2019 жылғы 5 тамызда № 7315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106-бабының </w:t>
      </w:r>
      <w:r>
        <w:rPr>
          <w:rFonts w:ascii="Times New Roman"/>
          <w:b w:val="false"/>
          <w:i w:val="false"/>
          <w:color w:val="000000"/>
          <w:sz w:val="28"/>
        </w:rPr>
        <w:t>4-тармағына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6-бабының </w:t>
      </w:r>
      <w:r>
        <w:rPr>
          <w:rFonts w:ascii="Times New Roman"/>
          <w:b w:val="false"/>
          <w:i w:val="false"/>
          <w:color w:val="000000"/>
          <w:sz w:val="28"/>
        </w:rPr>
        <w:t>1-тармағына</w:t>
      </w:r>
      <w:r>
        <w:rPr>
          <w:rFonts w:ascii="Times New Roman"/>
          <w:b w:val="false"/>
          <w:i w:val="false"/>
          <w:color w:val="000000"/>
          <w:sz w:val="28"/>
        </w:rPr>
        <w:t xml:space="preserve"> сәйкес, Степногорск қалалық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Степногорск қалалық мәслихатының "2019-2021 жылдарға арналған қала бюджеті туралы" 2018 жылғы 24 желтоқсандағы № 6С-37/2 (Нормативтік құқықтық актілерді мемлекеттік тіркеу тізілімінде № 7035 болып тіркелген, 2019 жылғы 16 қаңтарда Қазақстан Республикасы нормативтік құқықтық актілерінің электрондық түрдегі эталондық бақылау банкінде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баяндалсын:</w:t>
      </w:r>
    </w:p>
    <w:p>
      <w:pPr>
        <w:spacing w:after="0"/>
        <w:ind w:left="0"/>
        <w:jc w:val="both"/>
      </w:pPr>
      <w:r>
        <w:rPr>
          <w:rFonts w:ascii="Times New Roman"/>
          <w:b w:val="false"/>
          <w:i w:val="false"/>
          <w:color w:val="000000"/>
          <w:sz w:val="28"/>
        </w:rPr>
        <w:t>
      "1. 2019-2021 жылдарға арналған қала бюджеті тиісінше 1, 2, 3-қосымшаларына сәйкес, соның ішінде 2019 жылға келесі көлемдерде бекітілсін:</w:t>
      </w:r>
    </w:p>
    <w:p>
      <w:pPr>
        <w:spacing w:after="0"/>
        <w:ind w:left="0"/>
        <w:jc w:val="both"/>
      </w:pPr>
      <w:r>
        <w:rPr>
          <w:rFonts w:ascii="Times New Roman"/>
          <w:b w:val="false"/>
          <w:i w:val="false"/>
          <w:color w:val="000000"/>
          <w:sz w:val="28"/>
        </w:rPr>
        <w:t>
      1) кірістер – 7 681 256,4 мың теңге, соның ішінде:</w:t>
      </w:r>
    </w:p>
    <w:p>
      <w:pPr>
        <w:spacing w:after="0"/>
        <w:ind w:left="0"/>
        <w:jc w:val="both"/>
      </w:pPr>
      <w:r>
        <w:rPr>
          <w:rFonts w:ascii="Times New Roman"/>
          <w:b w:val="false"/>
          <w:i w:val="false"/>
          <w:color w:val="000000"/>
          <w:sz w:val="28"/>
        </w:rPr>
        <w:t>
      салықтық түсімдер – 3 202 696,2 мың теңге;</w:t>
      </w:r>
    </w:p>
    <w:p>
      <w:pPr>
        <w:spacing w:after="0"/>
        <w:ind w:left="0"/>
        <w:jc w:val="both"/>
      </w:pPr>
      <w:r>
        <w:rPr>
          <w:rFonts w:ascii="Times New Roman"/>
          <w:b w:val="false"/>
          <w:i w:val="false"/>
          <w:color w:val="000000"/>
          <w:sz w:val="28"/>
        </w:rPr>
        <w:t>
      салықтық емес түсімдер – 84 634,9 мың теңге;</w:t>
      </w:r>
    </w:p>
    <w:p>
      <w:pPr>
        <w:spacing w:after="0"/>
        <w:ind w:left="0"/>
        <w:jc w:val="both"/>
      </w:pPr>
      <w:r>
        <w:rPr>
          <w:rFonts w:ascii="Times New Roman"/>
          <w:b w:val="false"/>
          <w:i w:val="false"/>
          <w:color w:val="000000"/>
          <w:sz w:val="28"/>
        </w:rPr>
        <w:t>
      негізгі капиталды сатудан түсетін түсімдер – 74 584 мың теңге;</w:t>
      </w:r>
    </w:p>
    <w:p>
      <w:pPr>
        <w:spacing w:after="0"/>
        <w:ind w:left="0"/>
        <w:jc w:val="both"/>
      </w:pPr>
      <w:r>
        <w:rPr>
          <w:rFonts w:ascii="Times New Roman"/>
          <w:b w:val="false"/>
          <w:i w:val="false"/>
          <w:color w:val="000000"/>
          <w:sz w:val="28"/>
        </w:rPr>
        <w:t>
      трансферттердің түсімдері – 4 319 341,3 мың теңге;</w:t>
      </w:r>
    </w:p>
    <w:p>
      <w:pPr>
        <w:spacing w:after="0"/>
        <w:ind w:left="0"/>
        <w:jc w:val="both"/>
      </w:pPr>
      <w:r>
        <w:rPr>
          <w:rFonts w:ascii="Times New Roman"/>
          <w:b w:val="false"/>
          <w:i w:val="false"/>
          <w:color w:val="000000"/>
          <w:sz w:val="28"/>
        </w:rPr>
        <w:t>
      2) шығындар – 7 656 940,7 мың теңге;</w:t>
      </w:r>
    </w:p>
    <w:p>
      <w:pPr>
        <w:spacing w:after="0"/>
        <w:ind w:left="0"/>
        <w:jc w:val="both"/>
      </w:pPr>
      <w:r>
        <w:rPr>
          <w:rFonts w:ascii="Times New Roman"/>
          <w:b w:val="false"/>
          <w:i w:val="false"/>
          <w:color w:val="000000"/>
          <w:sz w:val="28"/>
        </w:rPr>
        <w:t>
      3) таза бюджеттік кредиттеу – 4 324 508 мың теңге, соның ішінде:</w:t>
      </w:r>
    </w:p>
    <w:p>
      <w:pPr>
        <w:spacing w:after="0"/>
        <w:ind w:left="0"/>
        <w:jc w:val="both"/>
      </w:pPr>
      <w:r>
        <w:rPr>
          <w:rFonts w:ascii="Times New Roman"/>
          <w:b w:val="false"/>
          <w:i w:val="false"/>
          <w:color w:val="000000"/>
          <w:sz w:val="28"/>
        </w:rPr>
        <w:t>
      бюджеттік кредиттер – 4 590 864 мың теңге;</w:t>
      </w:r>
    </w:p>
    <w:p>
      <w:pPr>
        <w:spacing w:after="0"/>
        <w:ind w:left="0"/>
        <w:jc w:val="both"/>
      </w:pPr>
      <w:r>
        <w:rPr>
          <w:rFonts w:ascii="Times New Roman"/>
          <w:b w:val="false"/>
          <w:i w:val="false"/>
          <w:color w:val="000000"/>
          <w:sz w:val="28"/>
        </w:rPr>
        <w:t>
      бюджеттік кредиттерді өтеу – 266 356 мың теңге;</w:t>
      </w:r>
    </w:p>
    <w:p>
      <w:pPr>
        <w:spacing w:after="0"/>
        <w:ind w:left="0"/>
        <w:jc w:val="both"/>
      </w:pPr>
      <w:r>
        <w:rPr>
          <w:rFonts w:ascii="Times New Roman"/>
          <w:b w:val="false"/>
          <w:i w:val="false"/>
          <w:color w:val="000000"/>
          <w:sz w:val="28"/>
        </w:rPr>
        <w:t>
      4) қаржы активтерімен операциялар бойынша сальдо – 0 мың теңге, соның ішінде:</w:t>
      </w:r>
    </w:p>
    <w:p>
      <w:pPr>
        <w:spacing w:after="0"/>
        <w:ind w:left="0"/>
        <w:jc w:val="both"/>
      </w:pPr>
      <w:r>
        <w:rPr>
          <w:rFonts w:ascii="Times New Roman"/>
          <w:b w:val="false"/>
          <w:i w:val="false"/>
          <w:color w:val="000000"/>
          <w:sz w:val="28"/>
        </w:rPr>
        <w:t>
      қаржы активтерін сатып алу – 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p>
      <w:pPr>
        <w:spacing w:after="0"/>
        <w:ind w:left="0"/>
        <w:jc w:val="both"/>
      </w:pPr>
      <w:r>
        <w:rPr>
          <w:rFonts w:ascii="Times New Roman"/>
          <w:b w:val="false"/>
          <w:i w:val="false"/>
          <w:color w:val="000000"/>
          <w:sz w:val="28"/>
        </w:rPr>
        <w:t>
      5) бюджет тапшылығы (профициті) – - 4 300 192,3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4 300 192,3 мың теңге.</w:t>
      </w:r>
    </w:p>
    <w:bookmarkStart w:name="z4"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6-қосымшалары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3-қосымшаларына</w:t>
      </w:r>
      <w:r>
        <w:rPr>
          <w:rFonts w:ascii="Times New Roman"/>
          <w:b w:val="false"/>
          <w:i w:val="false"/>
          <w:color w:val="000000"/>
          <w:sz w:val="28"/>
        </w:rPr>
        <w:t xml:space="preserve"> сәйкес жаңа редакцияда баяндалсын.</w:t>
      </w:r>
    </w:p>
    <w:bookmarkEnd w:id="2"/>
    <w:bookmarkStart w:name="z5" w:id="3"/>
    <w:p>
      <w:pPr>
        <w:spacing w:after="0"/>
        <w:ind w:left="0"/>
        <w:jc w:val="both"/>
      </w:pPr>
      <w:r>
        <w:rPr>
          <w:rFonts w:ascii="Times New Roman"/>
          <w:b w:val="false"/>
          <w:i w:val="false"/>
          <w:color w:val="000000"/>
          <w:sz w:val="28"/>
        </w:rPr>
        <w:t>
      2. Осы шешім Ақмола облысының Әділет департаментінде мемлекеттік тіркелген күнінен бастап күшіне енеді және 2019 жылғы 1 қаңтардан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w:t>
            </w:r>
            <w:r>
              <w:br/>
            </w:r>
            <w:r>
              <w:rPr>
                <w:rFonts w:ascii="Times New Roman"/>
                <w:b w:val="false"/>
                <w:i/>
                <w:color w:val="000000"/>
                <w:sz w:val="20"/>
              </w:rPr>
              <w:t>сессиясының төрайымы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Н.Подолько</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мәслихаттың</w:t>
            </w:r>
            <w:r>
              <w:br/>
            </w:r>
            <w:r>
              <w:rPr>
                <w:rFonts w:ascii="Times New Roman"/>
                <w:b w:val="false"/>
                <w:i/>
                <w:color w:val="000000"/>
                <w:sz w:val="20"/>
              </w:rPr>
              <w:t>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Ғ.Көпеева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Степногорск қаласы әкімінің</w:t>
            </w:r>
            <w:r>
              <w:br/>
            </w:r>
            <w:r>
              <w:rPr>
                <w:rFonts w:ascii="Times New Roman"/>
                <w:b w:val="false"/>
                <w:i/>
                <w:color w:val="000000"/>
                <w:sz w:val="20"/>
              </w:rPr>
              <w:t>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Г.Әбілова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Степногорск қалалық мәслихатының</w:t>
            </w:r>
            <w:r>
              <w:br/>
            </w:r>
            <w:r>
              <w:rPr>
                <w:rFonts w:ascii="Times New Roman"/>
                <w:b w:val="false"/>
                <w:i w:val="false"/>
                <w:color w:val="000000"/>
                <w:sz w:val="20"/>
              </w:rPr>
              <w:t>2019 жылғы 31 шілдедегі</w:t>
            </w:r>
            <w:r>
              <w:br/>
            </w:r>
            <w:r>
              <w:rPr>
                <w:rFonts w:ascii="Times New Roman"/>
                <w:b w:val="false"/>
                <w:i w:val="false"/>
                <w:color w:val="000000"/>
                <w:sz w:val="20"/>
              </w:rPr>
              <w:t>№ 6С-42/2 шешіміне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Степногорск қалалық мәслихатының</w:t>
            </w:r>
            <w:r>
              <w:br/>
            </w:r>
            <w:r>
              <w:rPr>
                <w:rFonts w:ascii="Times New Roman"/>
                <w:b w:val="false"/>
                <w:i w:val="false"/>
                <w:color w:val="000000"/>
                <w:sz w:val="20"/>
              </w:rPr>
              <w:t>2018 жылғы 24 желтоқсандағы</w:t>
            </w:r>
            <w:r>
              <w:br/>
            </w:r>
            <w:r>
              <w:rPr>
                <w:rFonts w:ascii="Times New Roman"/>
                <w:b w:val="false"/>
                <w:i w:val="false"/>
                <w:color w:val="000000"/>
                <w:sz w:val="20"/>
              </w:rPr>
              <w:t>№ 6С-37/2 шешіміне</w:t>
            </w:r>
            <w:r>
              <w:br/>
            </w:r>
            <w:r>
              <w:rPr>
                <w:rFonts w:ascii="Times New Roman"/>
                <w:b w:val="false"/>
                <w:i w:val="false"/>
                <w:color w:val="000000"/>
                <w:sz w:val="20"/>
              </w:rPr>
              <w:t>1-қосымша</w:t>
            </w:r>
          </w:p>
        </w:tc>
      </w:tr>
    </w:tbl>
    <w:bookmarkStart w:name="z7" w:id="4"/>
    <w:p>
      <w:pPr>
        <w:spacing w:after="0"/>
        <w:ind w:left="0"/>
        <w:jc w:val="left"/>
      </w:pPr>
      <w:r>
        <w:rPr>
          <w:rFonts w:ascii="Times New Roman"/>
          <w:b/>
          <w:i w:val="false"/>
          <w:color w:val="000000"/>
        </w:rPr>
        <w:t xml:space="preserve"> 2019 жылға арналған қала бюджеті</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0"/>
        <w:gridCol w:w="916"/>
        <w:gridCol w:w="590"/>
        <w:gridCol w:w="6830"/>
        <w:gridCol w:w="337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 сомасы</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7 681 256,4</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3 202 696,2</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238 716</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238 716</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2 288 001,2</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2 288 001,2</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548 056</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359 540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18 694</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169 452</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110 257</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30 471</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27 052</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51 319</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1 415</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17 666</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17 666</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84 634,9</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22 861</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22 002</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61 178,9</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61 178,9</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74 584</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45 584</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45 584</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ақтивтерді сату</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4 319 341,3</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4 319 341,3</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4 319 341,3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3"/>
        <w:gridCol w:w="1200"/>
        <w:gridCol w:w="1200"/>
        <w:gridCol w:w="5553"/>
        <w:gridCol w:w="346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4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 сомасы</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7 656 940,7</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484 938,6</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19 102,7</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18 556,7</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279 710,5</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272 417,2</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7 043,3</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60 650,8</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56 515,9</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4 134,9</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34 311,7</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27 129,4</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3 207,5</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2 007</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1 636,8</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активтер және сатып алу бөлімі</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7 492,1</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активтер мен сатып алуды басқару саласындағы мемлекеттік саясатты іске асыру жөніндегі қызметтер</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6 403,1</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83 670,8</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автомобиль жолдары және тұрғын үй инспекциясы саласындағы мемлекеттік саясатты іске асыру жөніндегі қызметтер</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48 178,8</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10 492</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29 736,8</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29 736,8</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4 402,8</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25 034</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3 034</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3 034</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3 034</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4 376 976,7</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4 325 055,9</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15 880,1</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2 907 163,3</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111 073</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210 524,5</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504 976,6</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1 136</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30 400,9</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оқытуды ұйымдастыру</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51 722</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390 074</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101 601,5</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49 920,8</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49 920,8</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630 917,6</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16 345,2</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13 469,9</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балаларды және ата-аналарының қамқорынсыз қалған, отбасылық үлгідегі балалар үйлері мен асыраушы отбасыларындағы балаларды мемлекеттік қолдау</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2 875,3</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614 572,4</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42 401,4</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102 642,2</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235 825</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15 876</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52 318,5</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1 773</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51 549,8</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16 175</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2 407</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33 469,5</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31 043</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28 357</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810 922,1</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5 833</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2 833</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290 836,1</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25 751</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36 663</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3 780</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223 642,1</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объектісіне техникалық паспорттар дайындау</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514 253</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349 101</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130 152</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447 912,1</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397 654,6</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25 329,9</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253 667,8</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72 804</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13 177</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5 337</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11 956</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15 206,9</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50 257,5</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16 938,2</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20 901,2</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12 362,1</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76 079,7</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2 717</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2 717</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ветеринария және жер қатынастары бөлімі</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73 362,7</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аумағында жергілікті деңгейде ауыл шаруашылығы, ветеринария және жер қатынастары саласында мемлекеттік саясатты іске асыру бойынша қызметтер</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36 690,7</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6 580</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ауылдық округтердiң, кенттердiң, ауылдардың шекарасын белгiлеу кезiнде жүргiзiлетiн жерге орналастыру</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1 794</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1 575</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іс-шаралардыөткізу</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24 058</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2 165</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81 109,9</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81 109,9</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40 324,9</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40 243</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346 339,9</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344 939,9</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22 550</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126 300</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196 089,9</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114 495</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3 230</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3 230</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21 258,4</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5 735,4</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5 523</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19 006,6</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19 006,6</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71 000</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Моноқалаларда бюджеттік инвестициялық жобаларды іске асыру</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71 000</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2 315</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2 315</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2 315</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252 163,3</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252 163,3</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1 761,3</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179 600</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67 702</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3 100</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кредиттеу</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4 324 508</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4 590 864</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4 579 501</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4 579 501</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сумен жабдықтау және су бұру жүйелерін реконструкция және құрылыс үшін кредит беру</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4 579 501</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11 363</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11 363</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11 363</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266 356</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266 356</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 жергілікті бюджеттен берілген бюджеттік кредиттерді өтеу</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266 356</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-4 300 192,3</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4 300 192,3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Степногорск қалалық мәслихатының</w:t>
            </w:r>
            <w:r>
              <w:br/>
            </w:r>
            <w:r>
              <w:rPr>
                <w:rFonts w:ascii="Times New Roman"/>
                <w:b w:val="false"/>
                <w:i w:val="false"/>
                <w:color w:val="000000"/>
                <w:sz w:val="20"/>
              </w:rPr>
              <w:t>2019 жылғы 31 шілдедегі</w:t>
            </w:r>
            <w:r>
              <w:br/>
            </w:r>
            <w:r>
              <w:rPr>
                <w:rFonts w:ascii="Times New Roman"/>
                <w:b w:val="false"/>
                <w:i w:val="false"/>
                <w:color w:val="000000"/>
                <w:sz w:val="20"/>
              </w:rPr>
              <w:t>№ 6С-42/2 шешіміне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Степногорск қалалық мәслихатының</w:t>
            </w:r>
            <w:r>
              <w:br/>
            </w:r>
            <w:r>
              <w:rPr>
                <w:rFonts w:ascii="Times New Roman"/>
                <w:b w:val="false"/>
                <w:i w:val="false"/>
                <w:color w:val="000000"/>
                <w:sz w:val="20"/>
              </w:rPr>
              <w:t>2018 жылғы 24 желтоқсандағы</w:t>
            </w:r>
            <w:r>
              <w:br/>
            </w:r>
            <w:r>
              <w:rPr>
                <w:rFonts w:ascii="Times New Roman"/>
                <w:b w:val="false"/>
                <w:i w:val="false"/>
                <w:color w:val="000000"/>
                <w:sz w:val="20"/>
              </w:rPr>
              <w:t>№ 6С-37/2 шешіміне</w:t>
            </w:r>
            <w:r>
              <w:br/>
            </w:r>
            <w:r>
              <w:rPr>
                <w:rFonts w:ascii="Times New Roman"/>
                <w:b w:val="false"/>
                <w:i w:val="false"/>
                <w:color w:val="000000"/>
                <w:sz w:val="20"/>
              </w:rPr>
              <w:t>4-қосымша</w:t>
            </w:r>
          </w:p>
        </w:tc>
      </w:tr>
    </w:tbl>
    <w:bookmarkStart w:name="z9" w:id="5"/>
    <w:p>
      <w:pPr>
        <w:spacing w:after="0"/>
        <w:ind w:left="0"/>
        <w:jc w:val="left"/>
      </w:pPr>
      <w:r>
        <w:rPr>
          <w:rFonts w:ascii="Times New Roman"/>
          <w:b/>
          <w:i w:val="false"/>
          <w:color w:val="000000"/>
        </w:rPr>
        <w:t xml:space="preserve"> 2019 жылға арналған облыстық бюджеттен нысаналы трансферттер</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81"/>
        <w:gridCol w:w="6161"/>
        <w:gridCol w:w="3458"/>
      </w:tblGrid>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 сомасы</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6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және әлеуметтік бағдарламалар бөлімі</w:t>
            </w: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міндетті гигиеналық құралдармен қамтамасыз ету нормаларын арттыруға</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19 679</w:t>
            </w:r>
          </w:p>
        </w:tc>
      </w:tr>
      <w:tr>
        <w:trPr>
          <w:trHeight w:val="30" w:hRule="atLeast"/>
        </w:trPr>
        <w:tc>
          <w:tcPr>
            <w:tcW w:w="0" w:type="auto"/>
            <w:vMerge/>
            <w:tcBorders>
              <w:top w:val="nil"/>
              <w:left w:val="single" w:color="cfcfcf" w:sz="5"/>
              <w:bottom w:val="single" w:color="cfcfcf" w:sz="5"/>
              <w:right w:val="single" w:color="cfcfcf" w:sz="5"/>
            </w:tcBorders>
          </w:tcP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"Инватакси" қызметтерін дамытуға мемлекеттік әлеуметтік тапсырысты орналастыруға</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3 800</w:t>
            </w:r>
          </w:p>
        </w:tc>
      </w:tr>
      <w:tr>
        <w:trPr>
          <w:trHeight w:val="30" w:hRule="atLeast"/>
        </w:trPr>
        <w:tc>
          <w:tcPr>
            <w:tcW w:w="0" w:type="auto"/>
            <w:vMerge/>
            <w:tcBorders>
              <w:top w:val="nil"/>
              <w:left w:val="single" w:color="cfcfcf" w:sz="5"/>
              <w:bottom w:val="single" w:color="cfcfcf" w:sz="5"/>
              <w:right w:val="single" w:color="cfcfcf" w:sz="5"/>
            </w:tcBorders>
          </w:tcP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көмекші (орнын толтырушы) құралдар тізбесін кеңейтуге арналған</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5 426</w:t>
            </w:r>
          </w:p>
        </w:tc>
      </w:tr>
      <w:tr>
        <w:trPr>
          <w:trHeight w:val="30" w:hRule="atLeast"/>
        </w:trPr>
        <w:tc>
          <w:tcPr>
            <w:tcW w:w="0" w:type="auto"/>
            <w:vMerge/>
            <w:tcBorders>
              <w:top w:val="nil"/>
              <w:left w:val="single" w:color="cfcfcf" w:sz="5"/>
              <w:bottom w:val="single" w:color="cfcfcf" w:sz="5"/>
              <w:right w:val="single" w:color="cfcfcf" w:sz="5"/>
            </w:tcBorders>
          </w:tcP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Ымдау тілі маманының қызметерін көрсетуге</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2 138</w:t>
            </w:r>
          </w:p>
        </w:tc>
      </w:tr>
      <w:tr>
        <w:trPr>
          <w:trHeight w:val="30" w:hRule="atLeast"/>
        </w:trPr>
        <w:tc>
          <w:tcPr>
            <w:tcW w:w="0" w:type="auto"/>
            <w:vMerge/>
            <w:tcBorders>
              <w:top w:val="nil"/>
              <w:left w:val="single" w:color="cfcfcf" w:sz="5"/>
              <w:bottom w:val="single" w:color="cfcfcf" w:sz="5"/>
              <w:right w:val="single" w:color="cfcfcf" w:sz="5"/>
            </w:tcBorders>
          </w:tcP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Еңбекақыны жартылай субсидиялауға және жастар тәжірибесіне</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44 047,5</w:t>
            </w:r>
          </w:p>
        </w:tc>
      </w:tr>
      <w:tr>
        <w:trPr>
          <w:trHeight w:val="30" w:hRule="atLeast"/>
        </w:trPr>
        <w:tc>
          <w:tcPr>
            <w:tcW w:w="0" w:type="auto"/>
            <w:vMerge/>
            <w:tcBorders>
              <w:top w:val="nil"/>
              <w:left w:val="single" w:color="cfcfcf" w:sz="5"/>
              <w:bottom w:val="single" w:color="cfcfcf" w:sz="5"/>
              <w:right w:val="single" w:color="cfcfcf" w:sz="5"/>
            </w:tcBorders>
          </w:tcP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кәсіби оқытуды іске асыруға</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10 999</w:t>
            </w:r>
          </w:p>
        </w:tc>
      </w:tr>
      <w:tr>
        <w:trPr>
          <w:trHeight w:val="30" w:hRule="atLeast"/>
        </w:trPr>
        <w:tc>
          <w:tcPr>
            <w:tcW w:w="0" w:type="auto"/>
            <w:vMerge/>
            <w:tcBorders>
              <w:top w:val="nil"/>
              <w:left w:val="single" w:color="cfcfcf" w:sz="5"/>
              <w:bottom w:val="single" w:color="cfcfcf" w:sz="5"/>
              <w:right w:val="single" w:color="cfcfcf" w:sz="5"/>
            </w:tcBorders>
          </w:tcP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 айқындаған өңірлерге ерікті түрде қоныс аударатын адамдарға және қоныс аударуға жәрдемдесетін жұмыс берушілерге мемлекеттік қолдау шараларын</w:t>
            </w:r>
            <w:r>
              <w:br/>
            </w:r>
            <w:r>
              <w:rPr>
                <w:rFonts w:ascii="Times New Roman"/>
                <w:b w:val="false"/>
                <w:i w:val="false"/>
                <w:color w:val="000000"/>
                <w:sz w:val="20"/>
              </w:rPr>
              <w:t>
көрсетуге</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4 957</w:t>
            </w:r>
          </w:p>
        </w:tc>
      </w:tr>
      <w:tr>
        <w:trPr>
          <w:trHeight w:val="30" w:hRule="atLeast"/>
        </w:trPr>
        <w:tc>
          <w:tcPr>
            <w:tcW w:w="0" w:type="auto"/>
            <w:vMerge/>
            <w:tcBorders>
              <w:top w:val="nil"/>
              <w:left w:val="single" w:color="cfcfcf" w:sz="5"/>
              <w:bottom w:val="single" w:color="cfcfcf" w:sz="5"/>
              <w:right w:val="single" w:color="cfcfcf" w:sz="5"/>
            </w:tcBorders>
          </w:tcP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Қоныс аударушылар мен оралмандар үшін тұрғын үйді жалдау (жалға алу) бойынша шығындарды өтеуге</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6 958</w:t>
            </w:r>
          </w:p>
        </w:tc>
      </w:tr>
      <w:tr>
        <w:trPr>
          <w:trHeight w:val="30" w:hRule="atLeast"/>
        </w:trPr>
        <w:tc>
          <w:tcPr>
            <w:tcW w:w="0" w:type="auto"/>
            <w:vMerge/>
            <w:tcBorders>
              <w:top w:val="nil"/>
              <w:left w:val="single" w:color="cfcfcf" w:sz="5"/>
              <w:bottom w:val="single" w:color="cfcfcf" w:sz="5"/>
              <w:right w:val="single" w:color="cfcfcf" w:sz="5"/>
            </w:tcBorders>
          </w:tcP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әлеуметтік тапсырыс шеңберінде арнаулы әлеуметтік қызметтер көрсетуге (тұрмыстық зорлық-зомбылық құрбандары)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0" w:type="auto"/>
            <w:vMerge/>
            <w:tcBorders>
              <w:top w:val="nil"/>
              <w:left w:val="single" w:color="cfcfcf" w:sz="5"/>
              <w:bottom w:val="single" w:color="cfcfcf" w:sz="5"/>
              <w:right w:val="single" w:color="cfcfcf" w:sz="5"/>
            </w:tcBorders>
          </w:tcP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орналастыруға</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17 431</w:t>
            </w:r>
          </w:p>
        </w:tc>
      </w:tr>
      <w:tr>
        <w:trPr>
          <w:trHeight w:val="30" w:hRule="atLeast"/>
        </w:trPr>
        <w:tc>
          <w:tcPr>
            <w:tcW w:w="0" w:type="auto"/>
            <w:vMerge/>
            <w:tcBorders>
              <w:top w:val="nil"/>
              <w:left w:val="single" w:color="cfcfcf" w:sz="5"/>
              <w:bottom w:val="single" w:color="cfcfcf" w:sz="5"/>
              <w:right w:val="single" w:color="cfcfcf" w:sz="5"/>
            </w:tcBorders>
          </w:tcP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көмекті төлеуге</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224 825</w:t>
            </w:r>
          </w:p>
        </w:tc>
      </w:tr>
      <w:tr>
        <w:trPr>
          <w:trHeight w:val="30" w:hRule="atLeast"/>
        </w:trPr>
        <w:tc>
          <w:tcPr>
            <w:tcW w:w="0" w:type="auto"/>
            <w:vMerge/>
            <w:tcBorders>
              <w:top w:val="nil"/>
              <w:left w:val="single" w:color="cfcfcf" w:sz="5"/>
              <w:bottom w:val="single" w:color="cfcfcf" w:sz="5"/>
              <w:right w:val="single" w:color="cfcfcf" w:sz="5"/>
            </w:tcBorders>
          </w:tcP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бизнес-идеяларды жүзеге асыруға, соның ішінде NEET санатындағы жастарға, аз қамтылған көпбалалы отбасылар мүшелеріне, аз қамтылған еңбекке қабілетті мүгедектерге гранттар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12 625</w:t>
            </w:r>
          </w:p>
        </w:tc>
      </w:tr>
      <w:tr>
        <w:trPr>
          <w:trHeight w:val="30" w:hRule="atLeast"/>
        </w:trPr>
        <w:tc>
          <w:tcPr>
            <w:tcW w:w="0" w:type="auto"/>
            <w:vMerge/>
            <w:tcBorders>
              <w:top w:val="nil"/>
              <w:left w:val="single" w:color="cfcfcf" w:sz="5"/>
              <w:bottom w:val="single" w:color="cfcfcf" w:sz="5"/>
              <w:right w:val="single" w:color="cfcfcf" w:sz="5"/>
            </w:tcBorders>
          </w:tcP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жұмыспен қамту агенттіктері арқылы жұмысқа орналастыруға</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3 325</w:t>
            </w:r>
          </w:p>
        </w:tc>
      </w:tr>
      <w:tr>
        <w:trPr>
          <w:trHeight w:val="30" w:hRule="atLeast"/>
        </w:trPr>
        <w:tc>
          <w:tcPr>
            <w:tcW w:w="0" w:type="auto"/>
            <w:vMerge/>
            <w:tcBorders>
              <w:top w:val="nil"/>
              <w:left w:val="single" w:color="cfcfcf" w:sz="5"/>
              <w:bottom w:val="single" w:color="cfcfcf" w:sz="5"/>
              <w:right w:val="single" w:color="cfcfcf" w:sz="5"/>
            </w:tcBorders>
          </w:tcP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Ауғанстаннан Кеңес әскерлерінің шығарылғанына 30 жыл толуына орай біржолғы материалдық көмек төлеуге</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10 504</w:t>
            </w:r>
          </w:p>
        </w:tc>
      </w:tr>
      <w:tr>
        <w:trPr>
          <w:trHeight w:val="30" w:hRule="atLeast"/>
        </w:trPr>
        <w:tc>
          <w:tcPr>
            <w:tcW w:w="0" w:type="auto"/>
            <w:vMerge/>
            <w:tcBorders>
              <w:top w:val="nil"/>
              <w:left w:val="single" w:color="cfcfcf" w:sz="5"/>
              <w:bottom w:val="single" w:color="cfcfcf" w:sz="5"/>
              <w:right w:val="single" w:color="cfcfcf" w:sz="5"/>
            </w:tcBorders>
          </w:tcP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орталықтарында әлеуметтік жұмыс жөніндегі кеңесшілер мен көмекшілерді енгізуге</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4 460</w:t>
            </w:r>
          </w:p>
        </w:tc>
      </w:tr>
      <w:tr>
        <w:trPr>
          <w:trHeight w:val="30" w:hRule="atLeast"/>
        </w:trPr>
        <w:tc>
          <w:tcPr>
            <w:tcW w:w="26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бөлімі</w:t>
            </w: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курстары бойынша тәжірибеден өткен мұғалімдерге үстемеақы төлеуге</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20 913</w:t>
            </w:r>
          </w:p>
        </w:tc>
      </w:tr>
      <w:tr>
        <w:trPr>
          <w:trHeight w:val="30" w:hRule="atLeast"/>
        </w:trPr>
        <w:tc>
          <w:tcPr>
            <w:tcW w:w="0" w:type="auto"/>
            <w:vMerge/>
            <w:tcBorders>
              <w:top w:val="nil"/>
              <w:left w:val="single" w:color="cfcfcf" w:sz="5"/>
              <w:bottom w:val="single" w:color="cfcfcf" w:sz="5"/>
              <w:right w:val="single" w:color="cfcfcf" w:sz="5"/>
            </w:tcBorders>
          </w:tcP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қызметкерді оқыту кезеңінде орнын басқаны үшін мұғалімдерге үстемеақы төлеуге</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0" w:type="auto"/>
            <w:vMerge/>
            <w:tcBorders>
              <w:top w:val="nil"/>
              <w:left w:val="single" w:color="cfcfcf" w:sz="5"/>
              <w:bottom w:val="single" w:color="cfcfcf" w:sz="5"/>
              <w:right w:val="single" w:color="cfcfcf" w:sz="5"/>
            </w:tcBorders>
          </w:tcP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біліктілік сынағынан өткен және бастауыш, негізгі және жалпы орта білім берудің білім беру бағдарламаларын іске асыратын мұғалімдерге педагогикалық шеберліктің біліктілігіне қосымша ақы төлеуге</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45 552</w:t>
            </w:r>
          </w:p>
        </w:tc>
      </w:tr>
      <w:tr>
        <w:trPr>
          <w:trHeight w:val="30" w:hRule="atLeast"/>
        </w:trPr>
        <w:tc>
          <w:tcPr>
            <w:tcW w:w="0" w:type="auto"/>
            <w:vMerge/>
            <w:tcBorders>
              <w:top w:val="nil"/>
              <w:left w:val="single" w:color="cfcfcf" w:sz="5"/>
              <w:bottom w:val="single" w:color="cfcfcf" w:sz="5"/>
              <w:right w:val="single" w:color="cfcfcf" w:sz="5"/>
            </w:tcBorders>
          </w:tcP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берудің жаңартылған мазмұны бойынша бастауыш, негізгі және жалпы орта білім берудің оқу бағдарламаларын іске асыратын білім беру ұйымдарының мұғалімдеріне қосымша ақы төлеуге және жергілікті бюджет қаражаты есебінен шығыстардың осы бағыт бойынша төленген сомаларын өтеуге</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274 246</w:t>
            </w:r>
          </w:p>
        </w:tc>
      </w:tr>
      <w:tr>
        <w:trPr>
          <w:trHeight w:val="30" w:hRule="atLeast"/>
        </w:trPr>
        <w:tc>
          <w:tcPr>
            <w:tcW w:w="0" w:type="auto"/>
            <w:vMerge/>
            <w:tcBorders>
              <w:top w:val="nil"/>
              <w:left w:val="single" w:color="cfcfcf" w:sz="5"/>
              <w:bottom w:val="single" w:color="cfcfcf" w:sz="5"/>
              <w:right w:val="single" w:color="cfcfcf" w:sz="5"/>
            </w:tcBorders>
          </w:tcP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Мектептегі педагог-психологтарға лауазымдық жалақы мөлшерін ұлғайтуға</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3 392</w:t>
            </w:r>
          </w:p>
        </w:tc>
      </w:tr>
      <w:tr>
        <w:trPr>
          <w:trHeight w:val="30" w:hRule="atLeast"/>
        </w:trPr>
        <w:tc>
          <w:tcPr>
            <w:tcW w:w="0" w:type="auto"/>
            <w:vMerge/>
            <w:tcBorders>
              <w:top w:val="nil"/>
              <w:left w:val="single" w:color="cfcfcf" w:sz="5"/>
              <w:bottom w:val="single" w:color="cfcfcf" w:sz="5"/>
              <w:right w:val="single" w:color="cfcfcf" w:sz="5"/>
            </w:tcBorders>
          </w:tcP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Мектептегі педагог-психологтарға педагогикалық шеберлік деңгейін арттыруға</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3 829</w:t>
            </w:r>
          </w:p>
        </w:tc>
      </w:tr>
      <w:tr>
        <w:trPr>
          <w:trHeight w:val="30" w:hRule="atLeast"/>
        </w:trPr>
        <w:tc>
          <w:tcPr>
            <w:tcW w:w="0" w:type="auto"/>
            <w:vMerge/>
            <w:tcBorders>
              <w:top w:val="nil"/>
              <w:left w:val="single" w:color="cfcfcf" w:sz="5"/>
              <w:bottom w:val="single" w:color="cfcfcf" w:sz="5"/>
              <w:right w:val="single" w:color="cfcfcf" w:sz="5"/>
            </w:tcBorders>
          </w:tcP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Мектептерде IT-сыныптарды ашуға</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3 810</w:t>
            </w:r>
          </w:p>
        </w:tc>
      </w:tr>
      <w:tr>
        <w:trPr>
          <w:trHeight w:val="30" w:hRule="atLeast"/>
        </w:trPr>
        <w:tc>
          <w:tcPr>
            <w:tcW w:w="0" w:type="auto"/>
            <w:vMerge/>
            <w:tcBorders>
              <w:top w:val="nil"/>
              <w:left w:val="single" w:color="cfcfcf" w:sz="5"/>
              <w:bottom w:val="single" w:color="cfcfcf" w:sz="5"/>
              <w:right w:val="single" w:color="cfcfcf" w:sz="5"/>
            </w:tcBorders>
          </w:tcP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Бестөбе кентінің № 1 орта мектебінің шатырын күрделі жөндеуге</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34 836</w:t>
            </w:r>
          </w:p>
        </w:tc>
      </w:tr>
      <w:tr>
        <w:trPr>
          <w:trHeight w:val="30" w:hRule="atLeast"/>
        </w:trPr>
        <w:tc>
          <w:tcPr>
            <w:tcW w:w="0" w:type="auto"/>
            <w:vMerge/>
            <w:tcBorders>
              <w:top w:val="nil"/>
              <w:left w:val="single" w:color="cfcfcf" w:sz="5"/>
              <w:bottom w:val="single" w:color="cfcfcf" w:sz="5"/>
              <w:right w:val="single" w:color="cfcfcf" w:sz="5"/>
            </w:tcBorders>
          </w:tcP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автобусын сатып алуға</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w:t>
            </w:r>
          </w:p>
        </w:tc>
      </w:tr>
      <w:tr>
        <w:trPr>
          <w:trHeight w:val="30" w:hRule="atLeast"/>
        </w:trPr>
        <w:tc>
          <w:tcPr>
            <w:tcW w:w="0" w:type="auto"/>
            <w:vMerge/>
            <w:tcBorders>
              <w:top w:val="nil"/>
              <w:left w:val="single" w:color="cfcfcf" w:sz="5"/>
              <w:bottom w:val="single" w:color="cfcfcf" w:sz="5"/>
              <w:right w:val="single" w:color="cfcfcf" w:sz="5"/>
            </w:tcBorders>
          </w:tcP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 қамтылған отбасылардан шыққан мектеп оқушыларын ыстық тамақпен қамтамасыз етуге</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10 127</w:t>
            </w:r>
          </w:p>
        </w:tc>
      </w:tr>
      <w:tr>
        <w:trPr>
          <w:trHeight w:val="30" w:hRule="atLeast"/>
        </w:trPr>
        <w:tc>
          <w:tcPr>
            <w:tcW w:w="0" w:type="auto"/>
            <w:vMerge/>
            <w:tcBorders>
              <w:top w:val="nil"/>
              <w:left w:val="single" w:color="cfcfcf" w:sz="5"/>
              <w:bottom w:val="single" w:color="cfcfcf" w:sz="5"/>
              <w:right w:val="single" w:color="cfcfcf" w:sz="5"/>
            </w:tcBorders>
          </w:tcP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 қамтылған отбасылардан шыққан мектеп оқушыларын мектеп формасымен және кеңсе тауарларымен қамтамасыз етуге</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14 477</w:t>
            </w:r>
          </w:p>
        </w:tc>
      </w:tr>
      <w:tr>
        <w:trPr>
          <w:trHeight w:val="30" w:hRule="atLeast"/>
        </w:trPr>
        <w:tc>
          <w:tcPr>
            <w:tcW w:w="0" w:type="auto"/>
            <w:vMerge/>
            <w:tcBorders>
              <w:top w:val="nil"/>
              <w:left w:val="single" w:color="cfcfcf" w:sz="5"/>
              <w:bottom w:val="single" w:color="cfcfcf" w:sz="5"/>
              <w:right w:val="single" w:color="cfcfcf" w:sz="5"/>
            </w:tcBorders>
          </w:tcP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арналған оқулықтар сатып алуға және жеткізуге</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12 778</w:t>
            </w:r>
          </w:p>
        </w:tc>
      </w:tr>
      <w:tr>
        <w:trPr>
          <w:trHeight w:val="30" w:hRule="atLeast"/>
        </w:trPr>
        <w:tc>
          <w:tcPr>
            <w:tcW w:w="0" w:type="auto"/>
            <w:vMerge/>
            <w:tcBorders>
              <w:top w:val="nil"/>
              <w:left w:val="single" w:color="cfcfcf" w:sz="5"/>
              <w:bottom w:val="single" w:color="cfcfcf" w:sz="5"/>
              <w:right w:val="single" w:color="cfcfcf" w:sz="5"/>
            </w:tcBorders>
          </w:tcP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Құнанбаев атындағы № 6 мектеп-гимназиясының корпусының жұмсақ шатырына, акт залына және спорт залына ағымдағы жөндеу жүргізуге</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13 707,4</w:t>
            </w:r>
          </w:p>
        </w:tc>
      </w:tr>
      <w:tr>
        <w:trPr>
          <w:trHeight w:val="30" w:hRule="atLeast"/>
        </w:trPr>
        <w:tc>
          <w:tcPr>
            <w:tcW w:w="0" w:type="auto"/>
            <w:vMerge/>
            <w:tcBorders>
              <w:top w:val="nil"/>
              <w:left w:val="single" w:color="cfcfcf" w:sz="5"/>
              <w:bottom w:val="single" w:color="cfcfcf" w:sz="5"/>
              <w:right w:val="single" w:color="cfcfcf" w:sz="5"/>
            </w:tcBorders>
          </w:tcP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 арасында денсаулықты және өмірлік дағдыларды қалыптастыру және өзіне өзі қол жұмсаудың алдын алу" бағдарламасын енгізуге</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1 350</w:t>
            </w:r>
          </w:p>
        </w:tc>
      </w:tr>
      <w:tr>
        <w:trPr>
          <w:trHeight w:val="30" w:hRule="atLeast"/>
        </w:trPr>
        <w:tc>
          <w:tcPr>
            <w:tcW w:w="26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сәулет және қала құрылысы бөлімі</w:t>
            </w: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Степногорск қаласының 20 шағынауданында жеке тұрғын үй құрылысына инженерлік инфрақұрылым құрылысы (2-кезек, 1-кезең) Электрмен жабдықтау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120 230</w:t>
            </w:r>
          </w:p>
        </w:tc>
      </w:tr>
      <w:tr>
        <w:trPr>
          <w:trHeight w:val="30" w:hRule="atLeast"/>
        </w:trPr>
        <w:tc>
          <w:tcPr>
            <w:tcW w:w="0" w:type="auto"/>
            <w:vMerge/>
            <w:tcBorders>
              <w:top w:val="nil"/>
              <w:left w:val="single" w:color="cfcfcf" w:sz="5"/>
              <w:bottom w:val="single" w:color="cfcfcf" w:sz="5"/>
              <w:right w:val="single" w:color="cfcfcf" w:sz="5"/>
            </w:tcBorders>
          </w:tcP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Степногорск қаласында қырық бес пәтерлі тұрғын үйге сумен жабдықтау, кәріз, жылумен жабдықтау және абаттандыру желілерінің құрылысы (3-позиция)</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3 822</w:t>
            </w:r>
          </w:p>
        </w:tc>
      </w:tr>
      <w:tr>
        <w:trPr>
          <w:trHeight w:val="30" w:hRule="atLeast"/>
        </w:trPr>
        <w:tc>
          <w:tcPr>
            <w:tcW w:w="0" w:type="auto"/>
            <w:vMerge/>
            <w:tcBorders>
              <w:top w:val="nil"/>
              <w:left w:val="single" w:color="cfcfcf" w:sz="5"/>
              <w:bottom w:val="single" w:color="cfcfcf" w:sz="5"/>
              <w:right w:val="single" w:color="cfcfcf" w:sz="5"/>
            </w:tcBorders>
          </w:tcP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Степногорск қаласында қырық бес пәтерлі тұрғын үйге электрмен жабдықтау желісінің құрылысы (3-позиция)</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8 898</w:t>
            </w:r>
          </w:p>
        </w:tc>
      </w:tr>
      <w:tr>
        <w:trPr>
          <w:trHeight w:val="30" w:hRule="atLeast"/>
        </w:trPr>
        <w:tc>
          <w:tcPr>
            <w:tcW w:w="0" w:type="auto"/>
            <w:vMerge/>
            <w:tcBorders>
              <w:top w:val="nil"/>
              <w:left w:val="single" w:color="cfcfcf" w:sz="5"/>
              <w:bottom w:val="single" w:color="cfcfcf" w:sz="5"/>
              <w:right w:val="single" w:color="cfcfcf" w:sz="5"/>
            </w:tcBorders>
          </w:tcP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әлеуметтік осал топтары үшін тұрғын үй салу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75 201</w:t>
            </w:r>
          </w:p>
        </w:tc>
      </w:tr>
      <w:tr>
        <w:trPr>
          <w:trHeight w:val="30" w:hRule="atLeast"/>
        </w:trPr>
        <w:tc>
          <w:tcPr>
            <w:tcW w:w="0" w:type="auto"/>
            <w:vMerge/>
            <w:tcBorders>
              <w:top w:val="nil"/>
              <w:left w:val="single" w:color="cfcfcf" w:sz="5"/>
              <w:bottom w:val="single" w:color="cfcfcf" w:sz="5"/>
              <w:right w:val="single" w:color="cfcfcf" w:sz="5"/>
            </w:tcBorders>
          </w:tcP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 қамтылған көп балалы отбасылар үшін тұрғын үй салу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258 202</w:t>
            </w:r>
          </w:p>
        </w:tc>
      </w:tr>
      <w:tr>
        <w:trPr>
          <w:trHeight w:val="30" w:hRule="atLeast"/>
        </w:trPr>
        <w:tc>
          <w:tcPr>
            <w:tcW w:w="0" w:type="auto"/>
            <w:vMerge/>
            <w:tcBorders>
              <w:top w:val="nil"/>
              <w:left w:val="single" w:color="cfcfcf" w:sz="5"/>
              <w:bottom w:val="single" w:color="cfcfcf" w:sz="5"/>
              <w:right w:val="single" w:color="cfcfcf" w:sz="5"/>
            </w:tcBorders>
          </w:tcP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Моноқалаларда бюджеттік инвестициялық жобаларды іске асыру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71 000</w:t>
            </w:r>
          </w:p>
        </w:tc>
      </w:tr>
      <w:tr>
        <w:trPr>
          <w:trHeight w:val="30" w:hRule="atLeast"/>
        </w:trPr>
        <w:tc>
          <w:tcPr>
            <w:tcW w:w="0" w:type="auto"/>
            <w:vMerge/>
            <w:tcBorders>
              <w:top w:val="nil"/>
              <w:left w:val="single" w:color="cfcfcf" w:sz="5"/>
              <w:bottom w:val="single" w:color="cfcfcf" w:sz="5"/>
              <w:right w:val="single" w:color="cfcfcf" w:sz="5"/>
            </w:tcBorders>
          </w:tcP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 кентінің құрылысын дамыту схемасын әзірлеуге</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22 298</w:t>
            </w:r>
          </w:p>
        </w:tc>
      </w:tr>
      <w:tr>
        <w:trPr>
          <w:trHeight w:val="30" w:hRule="atLeast"/>
        </w:trPr>
        <w:tc>
          <w:tcPr>
            <w:tcW w:w="0" w:type="auto"/>
            <w:vMerge/>
            <w:tcBorders>
              <w:top w:val="nil"/>
              <w:left w:val="single" w:color="cfcfcf" w:sz="5"/>
              <w:bottom w:val="single" w:color="cfcfcf" w:sz="5"/>
              <w:right w:val="single" w:color="cfcfcf" w:sz="5"/>
            </w:tcBorders>
          </w:tcP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Заводской кентінің құрылысын дамыту схемасын әзірлеуге</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7 856</w:t>
            </w:r>
          </w:p>
        </w:tc>
      </w:tr>
      <w:tr>
        <w:trPr>
          <w:trHeight w:val="30" w:hRule="atLeast"/>
        </w:trPr>
        <w:tc>
          <w:tcPr>
            <w:tcW w:w="0" w:type="auto"/>
            <w:vMerge/>
            <w:tcBorders>
              <w:top w:val="nil"/>
              <w:left w:val="single" w:color="cfcfcf" w:sz="5"/>
              <w:bottom w:val="single" w:color="cfcfcf" w:sz="5"/>
              <w:right w:val="single" w:color="cfcfcf" w:sz="5"/>
            </w:tcBorders>
          </w:tcP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Қарабұлақ ауылының құрылысын дамыту схемасын әзірлеуге</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10 089</w:t>
            </w:r>
          </w:p>
        </w:tc>
      </w:tr>
      <w:tr>
        <w:trPr>
          <w:trHeight w:val="30" w:hRule="atLeast"/>
        </w:trPr>
        <w:tc>
          <w:tcPr>
            <w:tcW w:w="26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ветеринария және жер қатынастары бөлімі</w:t>
            </w: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жүргізуге</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24 058</w:t>
            </w:r>
          </w:p>
        </w:tc>
      </w:tr>
      <w:tr>
        <w:trPr>
          <w:trHeight w:val="30" w:hRule="atLeast"/>
        </w:trPr>
        <w:tc>
          <w:tcPr>
            <w:tcW w:w="0" w:type="auto"/>
            <w:vMerge/>
            <w:tcBorders>
              <w:top w:val="nil"/>
              <w:left w:val="single" w:color="cfcfcf" w:sz="5"/>
              <w:bottom w:val="single" w:color="cfcfcf" w:sz="5"/>
              <w:right w:val="single" w:color="cfcfcf" w:sz="5"/>
            </w:tcBorders>
          </w:tcP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Санитарлық союға жіберілген бруцеллезбен ауыратын ауыл шаруашылық малдардың (ірі және ұсақ қара мал) құнын қайтаруға</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1 565</w:t>
            </w:r>
          </w:p>
        </w:tc>
      </w:tr>
      <w:tr>
        <w:trPr>
          <w:trHeight w:val="30" w:hRule="atLeast"/>
        </w:trPr>
        <w:tc>
          <w:tcPr>
            <w:tcW w:w="26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тілдерді дамыту, дене шынықтыру және спорт бөлімі</w:t>
            </w: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Степногорск қаласы "Ақсу кентінің мәденет үйі" МКҚК ғимаратының үй-жайын ағымдағы жөндеуге</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9 744</w:t>
            </w:r>
          </w:p>
        </w:tc>
      </w:tr>
      <w:tr>
        <w:trPr>
          <w:trHeight w:val="30" w:hRule="atLeast"/>
        </w:trPr>
        <w:tc>
          <w:tcPr>
            <w:tcW w:w="0" w:type="auto"/>
            <w:vMerge/>
            <w:tcBorders>
              <w:top w:val="nil"/>
              <w:left w:val="single" w:color="cfcfcf" w:sz="5"/>
              <w:bottom w:val="single" w:color="cfcfcf" w:sz="5"/>
              <w:right w:val="single" w:color="cfcfcf" w:sz="5"/>
            </w:tcBorders>
          </w:tcP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Заводской кентінің клубындағы үй-жайды ағымдағы жөндеуге</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1 469,8</w:t>
            </w:r>
          </w:p>
        </w:tc>
      </w:tr>
      <w:tr>
        <w:trPr>
          <w:trHeight w:val="30" w:hRule="atLeast"/>
        </w:trPr>
        <w:tc>
          <w:tcPr>
            <w:tcW w:w="0" w:type="auto"/>
            <w:vMerge/>
            <w:tcBorders>
              <w:top w:val="nil"/>
              <w:left w:val="single" w:color="cfcfcf" w:sz="5"/>
              <w:bottom w:val="single" w:color="cfcfcf" w:sz="5"/>
              <w:right w:val="single" w:color="cfcfcf" w:sz="5"/>
            </w:tcBorders>
          </w:tcP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Степногорск қаласының "Эстрада театры" мәдениет үйі" МКҚК жылу беру жүйесін ағымдағы жөндеуге</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8 548</w:t>
            </w:r>
          </w:p>
        </w:tc>
      </w:tr>
      <w:tr>
        <w:trPr>
          <w:trHeight w:val="30" w:hRule="atLeast"/>
        </w:trPr>
        <w:tc>
          <w:tcPr>
            <w:tcW w:w="0" w:type="auto"/>
            <w:vMerge/>
            <w:tcBorders>
              <w:top w:val="nil"/>
              <w:left w:val="single" w:color="cfcfcf" w:sz="5"/>
              <w:bottom w:val="single" w:color="cfcfcf" w:sz="5"/>
              <w:right w:val="single" w:color="cfcfcf" w:sz="5"/>
            </w:tcBorders>
          </w:tcP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Степногорск қаласы "Орталықтандырылған кітапханалар желісі" КММ ғимаратының 1-қабатының терезелерін ағымдағы жөндеуге</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4 366</w:t>
            </w:r>
          </w:p>
        </w:tc>
      </w:tr>
      <w:tr>
        <w:trPr>
          <w:trHeight w:val="30" w:hRule="atLeast"/>
        </w:trPr>
        <w:tc>
          <w:tcPr>
            <w:tcW w:w="26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және қаржы бөлімі</w:t>
            </w: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төменгі жалақы мөлшерінің өзгеруіне байланысты азаматтық қызметшілердің, мемлекеттік бюджет қаражаты есебінен ұсталатын ұйымдар қызметкерлерінің, қазыналық кәсіпорындар қызметкерлерінің жекелеген санаттарының жалақысын арттыруға</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554 491,3</w:t>
            </w:r>
          </w:p>
        </w:tc>
      </w:tr>
      <w:tr>
        <w:trPr>
          <w:trHeight w:val="30" w:hRule="atLeast"/>
        </w:trPr>
        <w:tc>
          <w:tcPr>
            <w:tcW w:w="0" w:type="auto"/>
            <w:vMerge/>
            <w:tcBorders>
              <w:top w:val="nil"/>
              <w:left w:val="single" w:color="cfcfcf" w:sz="5"/>
              <w:bottom w:val="single" w:color="cfcfcf" w:sz="5"/>
              <w:right w:val="single" w:color="cfcfcf" w:sz="5"/>
            </w:tcBorders>
          </w:tcP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мемлекеттік қызметшілердің жекелеген санаттарының жалақысын арттыруға</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24 785</w:t>
            </w:r>
          </w:p>
        </w:tc>
      </w:tr>
      <w:tr>
        <w:trPr>
          <w:trHeight w:val="30" w:hRule="atLeast"/>
        </w:trPr>
        <w:tc>
          <w:tcPr>
            <w:tcW w:w="0" w:type="auto"/>
            <w:vMerge/>
            <w:tcBorders>
              <w:top w:val="nil"/>
              <w:left w:val="single" w:color="cfcfcf" w:sz="5"/>
              <w:bottom w:val="single" w:color="cfcfcf" w:sz="5"/>
              <w:right w:val="single" w:color="cfcfcf" w:sz="5"/>
            </w:tcBorders>
          </w:tcP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Бюджеттің атқарылуын есепке алудың бірыңғай ақпараттық алаңын енгізуге</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2 800</w:t>
            </w:r>
          </w:p>
        </w:tc>
      </w:tr>
      <w:tr>
        <w:trPr>
          <w:trHeight w:val="30" w:hRule="atLeast"/>
        </w:trPr>
        <w:tc>
          <w:tcPr>
            <w:tcW w:w="26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шаруашылығы, жолаушылар көлігі, автомобиль жолдары және тұрғын үй инспекциясы бөлімі</w:t>
            </w: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 жобаларын қаржыландыруға</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140 560</w:t>
            </w:r>
          </w:p>
        </w:tc>
      </w:tr>
      <w:tr>
        <w:trPr>
          <w:trHeight w:val="30" w:hRule="atLeast"/>
        </w:trPr>
        <w:tc>
          <w:tcPr>
            <w:tcW w:w="0" w:type="auto"/>
            <w:vMerge/>
            <w:tcBorders>
              <w:top w:val="nil"/>
              <w:left w:val="single" w:color="cfcfcf" w:sz="5"/>
              <w:bottom w:val="single" w:color="cfcfcf" w:sz="5"/>
              <w:right w:val="single" w:color="cfcfcf" w:sz="5"/>
            </w:tcBorders>
          </w:tcP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Степногорск қаласын абаттандыруға</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110 000</w:t>
            </w:r>
          </w:p>
        </w:tc>
      </w:tr>
      <w:tr>
        <w:trPr>
          <w:trHeight w:val="30" w:hRule="atLeast"/>
        </w:trPr>
        <w:tc>
          <w:tcPr>
            <w:tcW w:w="0" w:type="auto"/>
            <w:vMerge/>
            <w:tcBorders>
              <w:top w:val="nil"/>
              <w:left w:val="single" w:color="cfcfcf" w:sz="5"/>
              <w:bottom w:val="single" w:color="cfcfcf" w:sz="5"/>
              <w:right w:val="single" w:color="cfcfcf" w:sz="5"/>
            </w:tcBorders>
          </w:tcP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балалы аналар мен көп балалы отбасылардан шыққан балалардың жеңілдікпен жол жүруін қамтамасыз етуге</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1 622,9</w:t>
            </w:r>
          </w:p>
        </w:tc>
      </w:tr>
      <w:tr>
        <w:trPr>
          <w:trHeight w:val="30" w:hRule="atLeast"/>
        </w:trPr>
        <w:tc>
          <w:tcPr>
            <w:tcW w:w="0" w:type="auto"/>
            <w:vMerge/>
            <w:tcBorders>
              <w:top w:val="nil"/>
              <w:left w:val="single" w:color="cfcfcf" w:sz="5"/>
              <w:bottom w:val="single" w:color="cfcfcf" w:sz="5"/>
              <w:right w:val="single" w:color="cfcfcf" w:sz="5"/>
            </w:tcBorders>
          </w:tcP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көшелеріне ағымдағы жөндеу жүргізуге</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0" w:type="auto"/>
            <w:vMerge/>
            <w:tcBorders>
              <w:top w:val="nil"/>
              <w:left w:val="single" w:color="cfcfcf" w:sz="5"/>
              <w:bottom w:val="single" w:color="cfcfcf" w:sz="5"/>
              <w:right w:val="single" w:color="cfcfcf" w:sz="5"/>
            </w:tcBorders>
          </w:tcP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 қамтылған көп балалы отбасылар үшін коммуналдық тұрғын үй қорының тұрғын үйін сатып алуға</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w:t>
            </w:r>
          </w:p>
        </w:tc>
      </w:tr>
      <w:tr>
        <w:trPr>
          <w:trHeight w:val="30" w:hRule="atLeast"/>
        </w:trPr>
        <w:tc>
          <w:tcPr>
            <w:tcW w:w="0" w:type="auto"/>
            <w:vMerge/>
            <w:tcBorders>
              <w:top w:val="nil"/>
              <w:left w:val="single" w:color="cfcfcf" w:sz="5"/>
              <w:bottom w:val="single" w:color="cfcfcf" w:sz="5"/>
              <w:right w:val="single" w:color="cfcfcf" w:sz="5"/>
            </w:tcBorders>
          </w:tcP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Степногорск қаласының Бестөбе кентіндегі Қ. А. Айгужин көшесіндегі кент ішілік жолға ағымдағы жөндеу жүргізуге</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әкімінің аппараты</w:t>
            </w: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қамтамасыз ететін кәсіпорындарға жылу беру маусымына дайындауға</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3 137,4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2 363 435,3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Степногорск қалалық мәслихатының</w:t>
            </w:r>
            <w:r>
              <w:br/>
            </w:r>
            <w:r>
              <w:rPr>
                <w:rFonts w:ascii="Times New Roman"/>
                <w:b w:val="false"/>
                <w:i w:val="false"/>
                <w:color w:val="000000"/>
                <w:sz w:val="20"/>
              </w:rPr>
              <w:t>2019 жылғы 31 шілдедегі</w:t>
            </w:r>
            <w:r>
              <w:br/>
            </w:r>
            <w:r>
              <w:rPr>
                <w:rFonts w:ascii="Times New Roman"/>
                <w:b w:val="false"/>
                <w:i w:val="false"/>
                <w:color w:val="000000"/>
                <w:sz w:val="20"/>
              </w:rPr>
              <w:t>№ 6С-42/2 шешіміне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Степногорск қалалық мәслихатының</w:t>
            </w:r>
            <w:r>
              <w:br/>
            </w:r>
            <w:r>
              <w:rPr>
                <w:rFonts w:ascii="Times New Roman"/>
                <w:b w:val="false"/>
                <w:i w:val="false"/>
                <w:color w:val="000000"/>
                <w:sz w:val="20"/>
              </w:rPr>
              <w:t>2018 жылғы 24 желтоқсандағы</w:t>
            </w:r>
            <w:r>
              <w:br/>
            </w:r>
            <w:r>
              <w:rPr>
                <w:rFonts w:ascii="Times New Roman"/>
                <w:b w:val="false"/>
                <w:i w:val="false"/>
                <w:color w:val="000000"/>
                <w:sz w:val="20"/>
              </w:rPr>
              <w:t>№ 6С-37/2 шешіміне</w:t>
            </w:r>
            <w:r>
              <w:br/>
            </w:r>
            <w:r>
              <w:rPr>
                <w:rFonts w:ascii="Times New Roman"/>
                <w:b w:val="false"/>
                <w:i w:val="false"/>
                <w:color w:val="000000"/>
                <w:sz w:val="20"/>
              </w:rPr>
              <w:t>6-қосымша</w:t>
            </w:r>
          </w:p>
        </w:tc>
      </w:tr>
    </w:tbl>
    <w:bookmarkStart w:name="z11" w:id="6"/>
    <w:p>
      <w:pPr>
        <w:spacing w:after="0"/>
        <w:ind w:left="0"/>
        <w:jc w:val="left"/>
      </w:pPr>
      <w:r>
        <w:rPr>
          <w:rFonts w:ascii="Times New Roman"/>
          <w:b/>
          <w:i w:val="false"/>
          <w:color w:val="000000"/>
        </w:rPr>
        <w:t xml:space="preserve"> 2019 жылға арналған ауыл, ауылдық округті ұстау бойынша шығыстар</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7"/>
        <w:gridCol w:w="686"/>
        <w:gridCol w:w="2167"/>
        <w:gridCol w:w="2167"/>
        <w:gridCol w:w="2167"/>
        <w:gridCol w:w="2168"/>
        <w:gridCol w:w="216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1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Қарабұлақ ауылы</w:t>
            </w:r>
          </w:p>
        </w:tc>
        <w:tc>
          <w:tcPr>
            <w:tcW w:w="21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Қырық құдық ауылы</w:t>
            </w:r>
          </w:p>
        </w:tc>
        <w:tc>
          <w:tcPr>
            <w:tcW w:w="21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Изобильный ауылы</w:t>
            </w:r>
          </w:p>
        </w:tc>
        <w:tc>
          <w:tcPr>
            <w:tcW w:w="21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Бөгенбай ауылдық округі</w:t>
            </w:r>
          </w:p>
        </w:tc>
        <w:tc>
          <w:tcPr>
            <w:tcW w:w="21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мың теңге</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21 919,1</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13 869,6</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13 795,4</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11 066,7</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60 650,8</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773,1</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3 059,9</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5 833</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1 330</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3 230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24 022,2</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18 909,5</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15 525,4</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12 656,7</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71 113,8</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