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841c" w14:textId="3e48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2019 жылғы 24 желтоқсандағы № 6С-48/3 шешімі. Ақмола облысының Әділет департаментінде 2020 жылғы 8 қаңтарда № 7614 болып тіркелді. Күші жойылды - Ақмола облысы Степногорск қалалық мәслихатының 2020 жылғы 29 қазандағы № 6С-58/2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29.10.2020 </w:t>
      </w:r>
      <w:r>
        <w:rPr>
          <w:rFonts w:ascii="Times New Roman"/>
          <w:b w:val="false"/>
          <w:i w:val="false"/>
          <w:color w:val="ff0000"/>
          <w:sz w:val="28"/>
        </w:rPr>
        <w:t>№ 6С-58/2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Д.Балпанов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w:t>
            </w:r>
            <w:r>
              <w:br/>
            </w:r>
            <w:r>
              <w:rPr>
                <w:rFonts w:ascii="Times New Roman"/>
                <w:b w:val="false"/>
                <w:i/>
                <w:color w:val="000000"/>
                <w:sz w:val="20"/>
              </w:rPr>
              <w:t>хатшысының 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