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7d8f" w14:textId="4a0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2019 жылғы 10 қыркүйектегі № 6С38-2 шешімі. Ақмола облысының Әділет департаментінде 2019 жылғы 12 қыркүйекте № 7379 болып тіркелді. Күші жойылды - Ақмола облысы Егіндікөл аудандық мәслихатының 2024 жылғы 31 қаңтардағы № 8С16-2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31.01.2024 </w:t>
      </w:r>
      <w:r>
        <w:rPr>
          <w:rFonts w:ascii="Times New Roman"/>
          <w:b w:val="false"/>
          <w:i w:val="false"/>
          <w:color w:val="ff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қыркүйектегі № 6С7-3 (Нормативтік құқықтық актілерді мемлекеттік тіркеу тізілімінде № 5553 тіркелген, 2016 жылғы 3 қазанда "Алтын астық"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Қоса беріліп отырған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Start w:name="z5" w:id="2"/>
    <w:p>
      <w:pPr>
        <w:spacing w:after="0"/>
        <w:ind w:left="0"/>
        <w:jc w:val="both"/>
      </w:pPr>
      <w:r>
        <w:rPr>
          <w:rFonts w:ascii="Times New Roman"/>
          <w:b w:val="false"/>
          <w:i w:val="false"/>
          <w:color w:val="000000"/>
          <w:sz w:val="28"/>
        </w:rPr>
        <w:t xml:space="preserve">
      көрсетілген шешіммен бекітілген,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Осы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2-3 тармағына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w:t>
      </w:r>
    </w:p>
    <w:bookmarkStart w:name="z8"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Атаулы күндер мен мереке күндерінің тізбесі, сондай-ақ әлеуметтік көмек көрсетудің еселігі: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(бір рет);</w:t>
      </w:r>
    </w:p>
    <w:p>
      <w:pPr>
        <w:spacing w:after="0"/>
        <w:ind w:left="0"/>
        <w:jc w:val="both"/>
      </w:pPr>
      <w:r>
        <w:rPr>
          <w:rFonts w:ascii="Times New Roman"/>
          <w:b w:val="false"/>
          <w:i w:val="false"/>
          <w:color w:val="000000"/>
          <w:sz w:val="28"/>
        </w:rPr>
        <w:t>
      2) 26 сәуір – Чернобыль атом электростанциясының апаттарын жоюды еске алу күні (бір рет);</w:t>
      </w:r>
    </w:p>
    <w:p>
      <w:pPr>
        <w:spacing w:after="0"/>
        <w:ind w:left="0"/>
        <w:jc w:val="both"/>
      </w:pPr>
      <w:r>
        <w:rPr>
          <w:rFonts w:ascii="Times New Roman"/>
          <w:b w:val="false"/>
          <w:i w:val="false"/>
          <w:color w:val="000000"/>
          <w:sz w:val="28"/>
        </w:rPr>
        <w:t>
      3) 9 мамыр – Жеңіс күні (бір рет);</w:t>
      </w:r>
    </w:p>
    <w:p>
      <w:pPr>
        <w:spacing w:after="0"/>
        <w:ind w:left="0"/>
        <w:jc w:val="both"/>
      </w:pPr>
      <w:r>
        <w:rPr>
          <w:rFonts w:ascii="Times New Roman"/>
          <w:b w:val="false"/>
          <w:i w:val="false"/>
          <w:color w:val="000000"/>
          <w:sz w:val="28"/>
        </w:rPr>
        <w:t>
      4) 29 тамыз – Семей ядролық сынақ полигонының жабылған күні (бір рет);</w:t>
      </w:r>
    </w:p>
    <w:p>
      <w:pPr>
        <w:spacing w:after="0"/>
        <w:ind w:left="0"/>
        <w:jc w:val="both"/>
      </w:pPr>
      <w:r>
        <w:rPr>
          <w:rFonts w:ascii="Times New Roman"/>
          <w:b w:val="false"/>
          <w:i w:val="false"/>
          <w:color w:val="000000"/>
          <w:sz w:val="28"/>
        </w:rPr>
        <w:t>
      5) 1 қазан – Қарттар күні (бір рет);</w:t>
      </w:r>
    </w:p>
    <w:p>
      <w:pPr>
        <w:spacing w:after="0"/>
        <w:ind w:left="0"/>
        <w:jc w:val="both"/>
      </w:pPr>
      <w:r>
        <w:rPr>
          <w:rFonts w:ascii="Times New Roman"/>
          <w:b w:val="false"/>
          <w:i w:val="false"/>
          <w:color w:val="000000"/>
          <w:sz w:val="28"/>
        </w:rPr>
        <w:t>
      6) Мүгедектер күні – қазанның екінші жексенбісі (бір рет).";</w:t>
      </w:r>
    </w:p>
    <w:bookmarkStart w:name="z11"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өтініш берусіз, мемлекеттік базалық зейнетақы төлемін алушыларға, ең төмен және төмен зейнетақы алатын зейнеткерлерге;";</w:t>
      </w:r>
    </w:p>
    <w:bookmarkStart w:name="z12" w:id="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"4) әлеуметтік көмек табыстарын есепке алмай келесі азаматтарға (отбасыларына) көрсетіледі:</w:t>
      </w:r>
    </w:p>
    <w:p>
      <w:pPr>
        <w:spacing w:after="0"/>
        <w:ind w:left="0"/>
        <w:jc w:val="both"/>
      </w:pPr>
      <w:r>
        <w:rPr>
          <w:rFonts w:ascii="Times New Roman"/>
          <w:b w:val="false"/>
          <w:i w:val="false"/>
          <w:color w:val="000000"/>
          <w:sz w:val="28"/>
        </w:rPr>
        <w:t>
      қуғын – сүргінге ұшыраған азаматтарға, осы санат бойынша арнайы мемлекеттік жәрдемақы алушыларға екі айлық есептік көрсеткіш мөлшерінде, бір рет;</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Ішкі істер министрлігінің Төтенше жағдайлар комитеті Ақмола облысының Төтенше жағдайлар департаменті Егіндікөл ауданының Төтенше жағдайлар бөлімі" Республикалық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елу айлық есептік көрсеткішке тең, бір рет;</w:t>
      </w:r>
    </w:p>
    <w:p>
      <w:pPr>
        <w:spacing w:after="0"/>
        <w:ind w:left="0"/>
        <w:jc w:val="both"/>
      </w:pPr>
      <w:r>
        <w:rPr>
          <w:rFonts w:ascii="Times New Roman"/>
          <w:b w:val="false"/>
          <w:i w:val="false"/>
          <w:color w:val="000000"/>
          <w:sz w:val="28"/>
        </w:rPr>
        <w:t>
      туберкулезбен, адамның имун тапшылығы вирусымен ауыратын азаматтарға бір жыл ішіндегі дәрігерлік консультациялық кеңестің қорытындысы негізінде он бес айлық есептік көрсеткіш мөлшерінде, бір рет;</w:t>
      </w:r>
    </w:p>
    <w:p>
      <w:pPr>
        <w:spacing w:after="0"/>
        <w:ind w:left="0"/>
        <w:jc w:val="both"/>
      </w:pPr>
      <w:r>
        <w:rPr>
          <w:rFonts w:ascii="Times New Roman"/>
          <w:b w:val="false"/>
          <w:i w:val="false"/>
          <w:color w:val="000000"/>
          <w:sz w:val="28"/>
        </w:rPr>
        <w:t>
      ісік науқастары бар азаматтарға, ісік ауруына шалдығып ісіктік стационар жағдайында арнайы емделіп жатқан азаматтарға бір жыл ішіндегі науқас тарихы үзіндісі негізінде он бес айлық есептік көрсеткіш мөлшерінде, бір рет;</w:t>
      </w:r>
    </w:p>
    <w:p>
      <w:pPr>
        <w:spacing w:after="0"/>
        <w:ind w:left="0"/>
        <w:jc w:val="both"/>
      </w:pPr>
      <w:r>
        <w:rPr>
          <w:rFonts w:ascii="Times New Roman"/>
          <w:b w:val="false"/>
          <w:i w:val="false"/>
          <w:color w:val="000000"/>
          <w:sz w:val="28"/>
        </w:rPr>
        <w:t>
      Ұлы Отан соғысының қатысушылары мен мүгедектеріне және жеңілдіктер мен кепілдіктер бойынша оларға теңестірілген адамдарға, 18 жасқа дейінгі балалары бар көпбалалы отбасыларына, жан басына шаққандағы орташа табысы күнкөріс деңгейінен төмен аз қамтылған отбасыларына "Телерадио хабарларын тарату туралы" 2012 жылғы 18 қаңтардағы Қазақстан Республикасы Заңының 42 бабының 9 тармағына сәйкес теледидар абоненттік жабдықпен қамтамасыздандыру үшін жабдықтың тұратын құны мөлшерінде, бір рет;</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 облыстық, қалалық медицина мекемелерінде стационарлық емделуден кейін медициналық мекеме куәландыруының негізінде жыл ішінде жиырма жеті айлық есептік көрсеткіш мөлшерінде, бір рет;</w:t>
      </w:r>
    </w:p>
    <w:p>
      <w:pPr>
        <w:spacing w:after="0"/>
        <w:ind w:left="0"/>
        <w:jc w:val="both"/>
      </w:pPr>
      <w:r>
        <w:rPr>
          <w:rFonts w:ascii="Times New Roman"/>
          <w:b w:val="false"/>
          <w:i w:val="false"/>
          <w:color w:val="000000"/>
          <w:sz w:val="28"/>
        </w:rPr>
        <w:t>
      барлық топтағы мүгедектерге, соның ішінде 18 жасқа дейінгі мүгедек баланы тәрбиелеушілерге облыстық, қалалық медицина мекемелерінде стационарлық емделуден кейін мемдициналық мекеме куәландыруының негізінде жыл ішінде жиырма жеті айлық есептік көрсеткіш мөлшерінде, бір рет;</w:t>
      </w:r>
    </w:p>
    <w:p>
      <w:pPr>
        <w:spacing w:after="0"/>
        <w:ind w:left="0"/>
        <w:jc w:val="both"/>
      </w:pPr>
      <w:r>
        <w:rPr>
          <w:rFonts w:ascii="Times New Roman"/>
          <w:b w:val="false"/>
          <w:i w:val="false"/>
          <w:color w:val="000000"/>
          <w:sz w:val="28"/>
        </w:rPr>
        <w:t>
      аналарға үшінші және одан кейінгі бала туғаны үшін баланың туу туралы куәлігінің негізінде жыл ішінде бес айлық есептік көрсеткіш мөлшерінде, бір рет;</w:t>
      </w:r>
    </w:p>
    <w:p>
      <w:pPr>
        <w:spacing w:after="0"/>
        <w:ind w:left="0"/>
        <w:jc w:val="both"/>
      </w:pPr>
      <w:r>
        <w:rPr>
          <w:rFonts w:ascii="Times New Roman"/>
          <w:b w:val="false"/>
          <w:i w:val="false"/>
          <w:color w:val="000000"/>
          <w:sz w:val="28"/>
        </w:rPr>
        <w:t>
      аз қамтылған, халықтың (отбасылардың) әлеуметтік жағынан әлсіз тобына жататын колледж студенттеріне білім беру мекемесімен жасасқан келісім шарттың көшірмесі, оқу орнынан берілген анықтама, ауыл, ауылдық округ әкімінің қолдаухаты, өмірлік қиын жағдайдың туындауына байланысты тұлғалардың (отбасылардың) мұқтаждығын айқындауға арналған тексеріс актісі және оқуды төлеу бойынша түбіртектері негізінде оқу шығындарын жүз пайызға өтеу;</w:t>
      </w:r>
    </w:p>
    <w:p>
      <w:pPr>
        <w:spacing w:after="0"/>
        <w:ind w:left="0"/>
        <w:jc w:val="both"/>
      </w:pPr>
      <w:r>
        <w:rPr>
          <w:rFonts w:ascii="Times New Roman"/>
          <w:b w:val="false"/>
          <w:i w:val="false"/>
          <w:color w:val="000000"/>
          <w:sz w:val="28"/>
        </w:rPr>
        <w:t>
      жоғарғы медициналық оқу мекемелерінде оқитын аз қамтылған, халықтың (отбасылардың) әлеуметтік жағынан әлсіз тобына жататын студенттерге оқуды аяқтағаннан кейін Егіндікөл ауданында жұмыспен өтеуді ескере отырып, оқу шығындарын жүз пайызға өтеу, төлем білім беру мекемесімен жасасқан келісім шарттың көшірмесі, аудан әкімі, Егіндікөл аудандық орталық аурухананың бас дәрігері және студент арасында жасалған үш жақты келісім шарты, оқу орнынан берілген анықтама, ауыл, ауылдық округ әкімінің қолдаухаты негізінде көрсетіледі;</w:t>
      </w:r>
    </w:p>
    <w:p>
      <w:pPr>
        <w:spacing w:after="0"/>
        <w:ind w:left="0"/>
        <w:jc w:val="both"/>
      </w:pPr>
      <w:r>
        <w:rPr>
          <w:rFonts w:ascii="Times New Roman"/>
          <w:b w:val="false"/>
          <w:i w:val="false"/>
          <w:color w:val="000000"/>
          <w:sz w:val="28"/>
        </w:rPr>
        <w:t>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еңбек ардагерлеріне, Социалистік Еңбек Ерлеріне өтініштің берілген күніне сәйкес кезек бойынша мемлекеттік сатып алу өткізу арқылы сатып алынған сауықтыру үшін жолдама;</w:t>
      </w:r>
    </w:p>
    <w:p>
      <w:pPr>
        <w:spacing w:after="0"/>
        <w:ind w:left="0"/>
        <w:jc w:val="both"/>
      </w:pPr>
      <w:r>
        <w:rPr>
          <w:rFonts w:ascii="Times New Roman"/>
          <w:b w:val="false"/>
          <w:i w:val="false"/>
          <w:color w:val="000000"/>
          <w:sz w:val="28"/>
        </w:rPr>
        <w:t>
      әлеуметтік көмек Ұлы Отан соғысына қатысушылары мен мүгедектеріне коммуналдық қызмет төлем жасау шығындары бойынша көрсетіледі, оның ішінде ай сайын облыстық бюджеттен бөлінетін ағымдағы нысаналы трансферттер есебінен жүз пайыз мөлшерінде:</w:t>
      </w:r>
    </w:p>
    <w:p>
      <w:pPr>
        <w:spacing w:after="0"/>
        <w:ind w:left="0"/>
        <w:jc w:val="both"/>
      </w:pPr>
      <w:r>
        <w:rPr>
          <w:rFonts w:ascii="Times New Roman"/>
          <w:b w:val="false"/>
          <w:i w:val="false"/>
          <w:color w:val="000000"/>
          <w:sz w:val="28"/>
        </w:rPr>
        <w:t>
      коммуналдық қызмет жасау шығындарын өтеу үшін коммуналдық қызмет шығындары мөлшерінде;</w:t>
      </w:r>
    </w:p>
    <w:p>
      <w:pPr>
        <w:spacing w:after="0"/>
        <w:ind w:left="0"/>
        <w:jc w:val="both"/>
      </w:pPr>
      <w:r>
        <w:rPr>
          <w:rFonts w:ascii="Times New Roman"/>
          <w:b w:val="false"/>
          <w:i w:val="false"/>
          <w:color w:val="000000"/>
          <w:sz w:val="28"/>
        </w:rPr>
        <w:t>
      жылу беру маусымына қатты отын алуға елу айлық есептік көрсеткіш мөлшерінде;</w:t>
      </w:r>
    </w:p>
    <w:p>
      <w:pPr>
        <w:spacing w:after="0"/>
        <w:ind w:left="0"/>
        <w:jc w:val="both"/>
      </w:pPr>
      <w:r>
        <w:rPr>
          <w:rFonts w:ascii="Times New Roman"/>
          <w:b w:val="false"/>
          <w:i w:val="false"/>
          <w:color w:val="000000"/>
          <w:sz w:val="28"/>
        </w:rPr>
        <w:t>
      байланыс қызметіне абоненттік төлем мөлшерінде;</w:t>
      </w:r>
    </w:p>
    <w:p>
      <w:pPr>
        <w:spacing w:after="0"/>
        <w:ind w:left="0"/>
        <w:jc w:val="both"/>
      </w:pPr>
      <w:r>
        <w:rPr>
          <w:rFonts w:ascii="Times New Roman"/>
          <w:b w:val="false"/>
          <w:i w:val="false"/>
          <w:color w:val="000000"/>
          <w:sz w:val="28"/>
        </w:rPr>
        <w:t>
      газбен қамтамасыздандыру, ай сайын өтеу күні ауданда қалыптасқан орташа статистикалық бағалар бойынша айына бір баллонның құны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қағидаларға 1-қосымшаға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Қағидаларының 17 және 18 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9"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Қ.Достенов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