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bf04" w14:textId="bafb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мәслихатының 2018 жылғы 29 наурыздағы № С-22/8 "Біржан сал ауданының Степняк қаласы мен ауылдық елді мекендердегі бағалау аймақтарының шекаралары және жер учаскелері үшін төлемақының базалық ставкаларына түзету коэффициенттерін бекіту туралы" шешіміне өзгеріс енгізу туралы</w:t>
      </w:r>
    </w:p>
    <w:p>
      <w:pPr>
        <w:spacing w:after="0"/>
        <w:ind w:left="0"/>
        <w:jc w:val="both"/>
      </w:pPr>
      <w:r>
        <w:rPr>
          <w:rFonts w:ascii="Times New Roman"/>
          <w:b w:val="false"/>
          <w:i w:val="false"/>
          <w:color w:val="000000"/>
          <w:sz w:val="28"/>
        </w:rPr>
        <w:t>Ақмола облысы Біржан сал ауданы мәслихатының 2019 жылғы 19 маусымдағы № С-40/6 шешімі. Ақмола облысының Әділет департаментінде 2019 жылғы 24 маусымда № 7243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Біржан сал ауданы мәслихатының "Біржан сал ауданының Степняк қаласы мен ауылдық елді мекендердегі бағалау аймақтарының шекаралары және жер учаскелері үшін төлемақының базалық ставкаларына түзету коэффициенттерін бекіту туралы" 2018 жылғы 29 наурыздағы № С-22/8 (Нормативтік құқықтық актілерді мемлекеттік тіркеу тізілімінде № 6555 тіркелген, 2018 жылғы 24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2-қосымшада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кестенің 3-бағанында:</w:t>
      </w:r>
    </w:p>
    <w:p>
      <w:pPr>
        <w:spacing w:after="0"/>
        <w:ind w:left="0"/>
        <w:jc w:val="both"/>
      </w:pPr>
      <w:r>
        <w:rPr>
          <w:rFonts w:ascii="Times New Roman"/>
          <w:b w:val="false"/>
          <w:i w:val="false"/>
          <w:color w:val="000000"/>
          <w:sz w:val="28"/>
        </w:rPr>
        <w:t>
      үшінші жолда (аймақ нөмірі II) "Невский ауылы" сөздері "Тасшалқар ауылы" сөздерімен ауыстырылсын.</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Қ.Тастанбеков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ауданының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