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95771" w14:textId="a29577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геоботаникалық зерттеп-қарау негізінде Жарқайың ауданының Бірсуат ауылының, Гастелло ауылының, Далабай ауылының, Құмсуат ауылының, Львов ауылының, Пригород ауылының, Пятигор ауылының, Тасөткел ауылының, Тассуат ауылының, Шойындыкөл ауылының, Костычево ауылдық округінің Костычево ауылының, Отрадный ауылдық округінің Отрадный ауылының, Уәлихан ауылдық округінің Уәлихан ауылының, Нахимов ауылдық округінің, Жаңадала ауылдық округінің жайылым айналымдарының схемаларын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Жарқайың ауданы әкімдігінің 2019 жылғы 20 тамыздағы № А-8/321 қаулысы. Ақмола облысының Әділет департаментінде 2019 жылғы 23 тамызда № 7331 болып тіркелді. Күші жойылды - Ақмола облысы Жарқайың ауданы әкімдігінің 2020 жылғы 13 наурыздағы № А-3/82 қаулысымен</w:t>
      </w:r>
    </w:p>
    <w:p>
      <w:pPr>
        <w:spacing w:after="0"/>
        <w:ind w:left="0"/>
        <w:jc w:val="both"/>
      </w:pPr>
      <w:r>
        <w:rPr>
          <w:rFonts w:ascii="Times New Roman"/>
          <w:b w:val="false"/>
          <w:i w:val="false"/>
          <w:color w:val="ff0000"/>
          <w:sz w:val="28"/>
        </w:rPr>
        <w:t xml:space="preserve">
      Ескерту. Күші жойылды - Ақмола облысы Жарқайың ауданы әкімдігінің 13.03.2020 </w:t>
      </w:r>
      <w:r>
        <w:rPr>
          <w:rFonts w:ascii="Times New Roman"/>
          <w:b w:val="false"/>
          <w:i w:val="false"/>
          <w:color w:val="ff0000"/>
          <w:sz w:val="28"/>
        </w:rPr>
        <w:t>№ А-3/82</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"Жайылымдар туралы" 2017 жылғы 20 ақпандағы Заңының 9-бабы 1 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Жарқайың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Жайылымдарды геоботаникалық зерттеп-қарау негізінде Жарқайың ауданының Бірсуат ауылының жайылым айналымдарының схемасы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Жайылымдарды геоботаникалық зерттеп-қарау негізінде Жарқайың ауданының Гастелло ауылының жайылым айналымдарының схемасы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бекітілсін.</w:t>
      </w:r>
    </w:p>
    <w:bookmarkEnd w:id="2"/>
    <w:bookmarkStart w:name="z4" w:id="3"/>
    <w:p>
      <w:pPr>
        <w:spacing w:after="0"/>
        <w:ind w:left="0"/>
        <w:jc w:val="both"/>
      </w:pPr>
      <w:r>
        <w:rPr>
          <w:rFonts w:ascii="Times New Roman"/>
          <w:b w:val="false"/>
          <w:i w:val="false"/>
          <w:color w:val="000000"/>
          <w:sz w:val="28"/>
        </w:rPr>
        <w:t xml:space="preserve">
      3. Жайылымдарды геоботаникалық зерттеп-қарау негізінде Жарқайың ауданының Далабай ауылының жайылым айналымдарының схемасы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бекітілсін.</w:t>
      </w:r>
    </w:p>
    <w:bookmarkEnd w:id="3"/>
    <w:bookmarkStart w:name="z5" w:id="4"/>
    <w:p>
      <w:pPr>
        <w:spacing w:after="0"/>
        <w:ind w:left="0"/>
        <w:jc w:val="both"/>
      </w:pPr>
      <w:r>
        <w:rPr>
          <w:rFonts w:ascii="Times New Roman"/>
          <w:b w:val="false"/>
          <w:i w:val="false"/>
          <w:color w:val="000000"/>
          <w:sz w:val="28"/>
        </w:rPr>
        <w:t xml:space="preserve">
      4. Жайылымдарды геоботаникалық зерттеп-қарау негізінде Жарқайың ауданының Құмсуат ауылының жайылым айналымдарының схемасы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бекітілсін.</w:t>
      </w:r>
    </w:p>
    <w:bookmarkEnd w:id="4"/>
    <w:bookmarkStart w:name="z6" w:id="5"/>
    <w:p>
      <w:pPr>
        <w:spacing w:after="0"/>
        <w:ind w:left="0"/>
        <w:jc w:val="both"/>
      </w:pPr>
      <w:r>
        <w:rPr>
          <w:rFonts w:ascii="Times New Roman"/>
          <w:b w:val="false"/>
          <w:i w:val="false"/>
          <w:color w:val="000000"/>
          <w:sz w:val="28"/>
        </w:rPr>
        <w:t xml:space="preserve">
      5. Жайылымдарды геоботаникалық зерттеп-қарау негізінде Жарқайың ауданының Львов ауылының жайылым айналымдарының схемасы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бекітілсін.</w:t>
      </w:r>
    </w:p>
    <w:bookmarkEnd w:id="5"/>
    <w:bookmarkStart w:name="z7" w:id="6"/>
    <w:p>
      <w:pPr>
        <w:spacing w:after="0"/>
        <w:ind w:left="0"/>
        <w:jc w:val="both"/>
      </w:pPr>
      <w:r>
        <w:rPr>
          <w:rFonts w:ascii="Times New Roman"/>
          <w:b w:val="false"/>
          <w:i w:val="false"/>
          <w:color w:val="000000"/>
          <w:sz w:val="28"/>
        </w:rPr>
        <w:t xml:space="preserve">
      6. Жайылымдарды геоботаникалық зерттеп-қарау негізінде Жарқайың ауданының Пригород ауылының жайылым айналымдарының схемасы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бекітілсін.</w:t>
      </w:r>
    </w:p>
    <w:bookmarkEnd w:id="6"/>
    <w:bookmarkStart w:name="z8" w:id="7"/>
    <w:p>
      <w:pPr>
        <w:spacing w:after="0"/>
        <w:ind w:left="0"/>
        <w:jc w:val="both"/>
      </w:pPr>
      <w:r>
        <w:rPr>
          <w:rFonts w:ascii="Times New Roman"/>
          <w:b w:val="false"/>
          <w:i w:val="false"/>
          <w:color w:val="000000"/>
          <w:sz w:val="28"/>
        </w:rPr>
        <w:t xml:space="preserve">
      7. Жайылымдарды геоботаникалық зерттеп-қарау негізінде Жарқайың ауданының Пятигор ауылының жайылым айналымдарының схемасы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бекітілсін.</w:t>
      </w:r>
    </w:p>
    <w:bookmarkEnd w:id="7"/>
    <w:bookmarkStart w:name="z9" w:id="8"/>
    <w:p>
      <w:pPr>
        <w:spacing w:after="0"/>
        <w:ind w:left="0"/>
        <w:jc w:val="both"/>
      </w:pPr>
      <w:r>
        <w:rPr>
          <w:rFonts w:ascii="Times New Roman"/>
          <w:b w:val="false"/>
          <w:i w:val="false"/>
          <w:color w:val="000000"/>
          <w:sz w:val="28"/>
        </w:rPr>
        <w:t xml:space="preserve">
      8. Жайылымдарды геоботаникалық зерттеп-қарау негізінде Жарқайың ауданының Тасөткел ауылының жайылым айналымдарының схемасы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бекітілсін.</w:t>
      </w:r>
    </w:p>
    <w:bookmarkEnd w:id="8"/>
    <w:bookmarkStart w:name="z10" w:id="9"/>
    <w:p>
      <w:pPr>
        <w:spacing w:after="0"/>
        <w:ind w:left="0"/>
        <w:jc w:val="both"/>
      </w:pPr>
      <w:r>
        <w:rPr>
          <w:rFonts w:ascii="Times New Roman"/>
          <w:b w:val="false"/>
          <w:i w:val="false"/>
          <w:color w:val="000000"/>
          <w:sz w:val="28"/>
        </w:rPr>
        <w:t xml:space="preserve">
      9. Жайылымдарды геоботаникалық зерттеп-қарау негізінде Жарқайың ауданының Тассуат ауылының жайылым айналымдарының схемасы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бекітілсін.</w:t>
      </w:r>
    </w:p>
    <w:bookmarkEnd w:id="9"/>
    <w:bookmarkStart w:name="z11" w:id="10"/>
    <w:p>
      <w:pPr>
        <w:spacing w:after="0"/>
        <w:ind w:left="0"/>
        <w:jc w:val="both"/>
      </w:pPr>
      <w:r>
        <w:rPr>
          <w:rFonts w:ascii="Times New Roman"/>
          <w:b w:val="false"/>
          <w:i w:val="false"/>
          <w:color w:val="000000"/>
          <w:sz w:val="28"/>
        </w:rPr>
        <w:t xml:space="preserve">
      10. Жайылымдарды геоботаникалық зерттеп-қарау негізінде Жарқайың ауданының Шойындыкөл ауылының жайылым айналымдарының схемасы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бекітілсін.</w:t>
      </w:r>
    </w:p>
    <w:bookmarkEnd w:id="10"/>
    <w:bookmarkStart w:name="z12" w:id="11"/>
    <w:p>
      <w:pPr>
        <w:spacing w:after="0"/>
        <w:ind w:left="0"/>
        <w:jc w:val="both"/>
      </w:pPr>
      <w:r>
        <w:rPr>
          <w:rFonts w:ascii="Times New Roman"/>
          <w:b w:val="false"/>
          <w:i w:val="false"/>
          <w:color w:val="000000"/>
          <w:sz w:val="28"/>
        </w:rPr>
        <w:t xml:space="preserve">
      11. Жайылымдарды геоботаникалық зерттеп-қарау негізінде Жарқайың ауданының Костычево ауылдық округінің Костычево ауылының жайылым айналымдарының схемасы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бекітілсін.</w:t>
      </w:r>
    </w:p>
    <w:bookmarkEnd w:id="11"/>
    <w:bookmarkStart w:name="z13" w:id="12"/>
    <w:p>
      <w:pPr>
        <w:spacing w:after="0"/>
        <w:ind w:left="0"/>
        <w:jc w:val="both"/>
      </w:pPr>
      <w:r>
        <w:rPr>
          <w:rFonts w:ascii="Times New Roman"/>
          <w:b w:val="false"/>
          <w:i w:val="false"/>
          <w:color w:val="000000"/>
          <w:sz w:val="28"/>
        </w:rPr>
        <w:t xml:space="preserve">
      12. Жайылымдарды геоботаникалық зерттеп-қарау негізінде Жарқайың ауданының Отрадный ауылдық округінің Отрадный ауылының жайылым айналымдарының схемасы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бекітілсін.</w:t>
      </w:r>
    </w:p>
    <w:bookmarkEnd w:id="12"/>
    <w:bookmarkStart w:name="z14" w:id="13"/>
    <w:p>
      <w:pPr>
        <w:spacing w:after="0"/>
        <w:ind w:left="0"/>
        <w:jc w:val="both"/>
      </w:pPr>
      <w:r>
        <w:rPr>
          <w:rFonts w:ascii="Times New Roman"/>
          <w:b w:val="false"/>
          <w:i w:val="false"/>
          <w:color w:val="000000"/>
          <w:sz w:val="28"/>
        </w:rPr>
        <w:t xml:space="preserve">
      13. Жайылымдарды геоботаникалық зерттеп-қарау негізінде Жарқайың ауданының Уәлихан ауылдық округінің Уәлихан ауылының жайылым айналымдарының схемасы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бекітілсін.</w:t>
      </w:r>
    </w:p>
    <w:bookmarkEnd w:id="13"/>
    <w:bookmarkStart w:name="z15" w:id="14"/>
    <w:p>
      <w:pPr>
        <w:spacing w:after="0"/>
        <w:ind w:left="0"/>
        <w:jc w:val="both"/>
      </w:pPr>
      <w:r>
        <w:rPr>
          <w:rFonts w:ascii="Times New Roman"/>
          <w:b w:val="false"/>
          <w:i w:val="false"/>
          <w:color w:val="000000"/>
          <w:sz w:val="28"/>
        </w:rPr>
        <w:t xml:space="preserve">
      14. Жайылымдарды геоботаникалық зерттеп-қарау негізінде Жарқайың ауданының Нахимов ауылдық округінің жайылым айналымдарының схемасы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бекітілсін.</w:t>
      </w:r>
    </w:p>
    <w:bookmarkEnd w:id="14"/>
    <w:bookmarkStart w:name="z16" w:id="15"/>
    <w:p>
      <w:pPr>
        <w:spacing w:after="0"/>
        <w:ind w:left="0"/>
        <w:jc w:val="both"/>
      </w:pPr>
      <w:r>
        <w:rPr>
          <w:rFonts w:ascii="Times New Roman"/>
          <w:b w:val="false"/>
          <w:i w:val="false"/>
          <w:color w:val="000000"/>
          <w:sz w:val="28"/>
        </w:rPr>
        <w:t xml:space="preserve">
      15. Жайылымдарды геоботаникалық зерттеп-қарау негізінде Жарқайың ауданының Жаңадала ауылдық округінің жайылым айналымдарының схемасы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бекітілсін.</w:t>
      </w:r>
    </w:p>
    <w:bookmarkEnd w:id="15"/>
    <w:bookmarkStart w:name="z17" w:id="16"/>
    <w:p>
      <w:pPr>
        <w:spacing w:after="0"/>
        <w:ind w:left="0"/>
        <w:jc w:val="both"/>
      </w:pPr>
      <w:r>
        <w:rPr>
          <w:rFonts w:ascii="Times New Roman"/>
          <w:b w:val="false"/>
          <w:i w:val="false"/>
          <w:color w:val="000000"/>
          <w:sz w:val="28"/>
        </w:rPr>
        <w:t>
      16. Осы қаулының орындалуын бақылау аудан әкімінің орынбасары Д.Қ. Сыздықовқа жүктелсін.</w:t>
      </w:r>
    </w:p>
    <w:bookmarkEnd w:id="16"/>
    <w:bookmarkStart w:name="z18" w:id="17"/>
    <w:p>
      <w:pPr>
        <w:spacing w:after="0"/>
        <w:ind w:left="0"/>
        <w:jc w:val="both"/>
      </w:pPr>
      <w:r>
        <w:rPr>
          <w:rFonts w:ascii="Times New Roman"/>
          <w:b w:val="false"/>
          <w:i w:val="false"/>
          <w:color w:val="000000"/>
          <w:sz w:val="28"/>
        </w:rPr>
        <w:t>
      17.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М.Балпан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1-қосымша</w:t>
            </w:r>
          </w:p>
        </w:tc>
      </w:tr>
    </w:tbl>
    <w:bookmarkStart w:name="z20" w:id="18"/>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Бірсуат ауылының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2-қосымша</w:t>
            </w:r>
          </w:p>
        </w:tc>
      </w:tr>
    </w:tbl>
    <w:bookmarkStart w:name="z22" w:id="19"/>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Гастелло ауылының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3-қосымша</w:t>
            </w:r>
          </w:p>
        </w:tc>
      </w:tr>
    </w:tbl>
    <w:bookmarkStart w:name="z24" w:id="20"/>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Далабай ауылының жайылым айналымдарының схемасы</w:t>
      </w:r>
    </w:p>
    <w:bookmarkEnd w:id="20"/>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4-қосымша</w:t>
            </w:r>
          </w:p>
        </w:tc>
      </w:tr>
    </w:tbl>
    <w:bookmarkStart w:name="z26" w:id="21"/>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Құмсуат ауылының жайылым айналымдарының схемасы</w:t>
      </w:r>
    </w:p>
    <w:bookmarkEnd w:id="21"/>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5-қосымша</w:t>
            </w:r>
          </w:p>
        </w:tc>
      </w:tr>
    </w:tbl>
    <w:bookmarkStart w:name="z28" w:id="22"/>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Львов ауылының жайылым айналымдарының схемасы</w:t>
      </w:r>
    </w:p>
    <w:bookmarkEnd w:id="22"/>
    <w:p>
      <w:pPr>
        <w:spacing w:after="0"/>
        <w:ind w:left="0"/>
        <w:jc w:val="left"/>
      </w:pPr>
      <w:r>
        <w:br/>
      </w:r>
    </w:p>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6-қосымша</w:t>
            </w:r>
          </w:p>
        </w:tc>
      </w:tr>
    </w:tbl>
    <w:bookmarkStart w:name="z30" w:id="23"/>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Пригород ауылының жайылым айналымдарының схемасы</w:t>
      </w:r>
    </w:p>
    <w:bookmarkEnd w:id="23"/>
    <w:p>
      <w:pPr>
        <w:spacing w:after="0"/>
        <w:ind w:left="0"/>
        <w:jc w:val="left"/>
      </w:pP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7-қосымша</w:t>
            </w:r>
          </w:p>
        </w:tc>
      </w:tr>
    </w:tbl>
    <w:bookmarkStart w:name="z32" w:id="24"/>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Пятигор ауылының жайылым айналымдарының схемасы</w:t>
      </w:r>
    </w:p>
    <w:bookmarkEnd w:id="24"/>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8-қосымша</w:t>
            </w:r>
          </w:p>
        </w:tc>
      </w:tr>
    </w:tbl>
    <w:bookmarkStart w:name="z34" w:id="25"/>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Тасөткел ауылының жайылым айналымдарының схемасы</w:t>
      </w:r>
    </w:p>
    <w:bookmarkEnd w:id="25"/>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9-қосымша</w:t>
            </w:r>
          </w:p>
        </w:tc>
      </w:tr>
    </w:tbl>
    <w:bookmarkStart w:name="z36" w:id="26"/>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Тассуат ауылының жайылым айналымдарының схемасы</w:t>
      </w:r>
    </w:p>
    <w:bookmarkEnd w:id="26"/>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10-қосымша</w:t>
            </w:r>
          </w:p>
        </w:tc>
      </w:tr>
    </w:tbl>
    <w:bookmarkStart w:name="z38" w:id="27"/>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Шойындыкөл ауылының жайылым айналымдарының схемасы</w:t>
      </w:r>
    </w:p>
    <w:bookmarkEnd w:id="27"/>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11-қосымша</w:t>
            </w:r>
          </w:p>
        </w:tc>
      </w:tr>
    </w:tbl>
    <w:bookmarkStart w:name="z40" w:id="28"/>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Костычево ауылдық округінің Костычево ауылының жайылым айналымдарының схемасы</w:t>
      </w:r>
    </w:p>
    <w:bookmarkEnd w:id="28"/>
    <w:p>
      <w:pPr>
        <w:spacing w:after="0"/>
        <w:ind w:left="0"/>
        <w:jc w:val="left"/>
      </w:pP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12-қосымша</w:t>
            </w:r>
          </w:p>
        </w:tc>
      </w:tr>
    </w:tbl>
    <w:bookmarkStart w:name="z42" w:id="29"/>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Отрадный ауылдық округінің Отрадный ауылының жайылым айналымдарының схемасы</w:t>
      </w:r>
    </w:p>
    <w:bookmarkEnd w:id="29"/>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13-қосымша</w:t>
            </w:r>
          </w:p>
        </w:tc>
      </w:tr>
    </w:tbl>
    <w:bookmarkStart w:name="z44" w:id="30"/>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Уәлихан ауылдық округінің Уәлихан ауылының жайылым айналымдарының схемасы</w:t>
      </w:r>
    </w:p>
    <w:bookmarkEnd w:id="30"/>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14-қосымша</w:t>
            </w:r>
          </w:p>
        </w:tc>
      </w:tr>
    </w:tbl>
    <w:bookmarkStart w:name="z46" w:id="31"/>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Нахимов ауылдық округінің жайылым айналымдарының схемасы</w:t>
      </w:r>
    </w:p>
    <w:bookmarkEnd w:id="31"/>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әкімдігінің</w:t>
            </w:r>
            <w:r>
              <w:br/>
            </w:r>
            <w:r>
              <w:rPr>
                <w:rFonts w:ascii="Times New Roman"/>
                <w:b w:val="false"/>
                <w:i w:val="false"/>
                <w:color w:val="000000"/>
                <w:sz w:val="20"/>
              </w:rPr>
              <w:t>2019 жылғы 20 тамыздағы</w:t>
            </w:r>
            <w:r>
              <w:br/>
            </w:r>
            <w:r>
              <w:rPr>
                <w:rFonts w:ascii="Times New Roman"/>
                <w:b w:val="false"/>
                <w:i w:val="false"/>
                <w:color w:val="000000"/>
                <w:sz w:val="20"/>
              </w:rPr>
              <w:t>№ А-8/321 қаулысына</w:t>
            </w:r>
            <w:r>
              <w:br/>
            </w:r>
            <w:r>
              <w:rPr>
                <w:rFonts w:ascii="Times New Roman"/>
                <w:b w:val="false"/>
                <w:i w:val="false"/>
                <w:color w:val="000000"/>
                <w:sz w:val="20"/>
              </w:rPr>
              <w:t>15-қосымша</w:t>
            </w:r>
          </w:p>
        </w:tc>
      </w:tr>
    </w:tbl>
    <w:bookmarkStart w:name="z48" w:id="32"/>
    <w:p>
      <w:pPr>
        <w:spacing w:after="0"/>
        <w:ind w:left="0"/>
        <w:jc w:val="left"/>
      </w:pPr>
      <w:r>
        <w:rPr>
          <w:rFonts w:ascii="Times New Roman"/>
          <w:b/>
          <w:i w:val="false"/>
          <w:color w:val="000000"/>
        </w:rPr>
        <w:t xml:space="preserve"> Жайылымдарды геоботаникалық зерттеп-қарау негізінде Жарқайың ауданының Жаңадала ауылдық округінің жайылым айналымдарының схемасы</w:t>
      </w:r>
    </w:p>
    <w:bookmarkEnd w:id="32"/>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