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5889" w14:textId="ab558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Жақсы аудандық мәслихатының 2018 жылғы 26 желтоқсандағы № 6ВС-36-3 "2019 жылға арналған Жақсы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шешіміне өзгеріс енгізу туралы</w:t>
      </w:r>
    </w:p>
    <w:p>
      <w:pPr>
        <w:spacing w:after="0"/>
        <w:ind w:left="0"/>
        <w:jc w:val="both"/>
      </w:pPr>
      <w:r>
        <w:rPr>
          <w:rFonts w:ascii="Times New Roman"/>
          <w:b w:val="false"/>
          <w:i w:val="false"/>
          <w:color w:val="000000"/>
          <w:sz w:val="28"/>
        </w:rPr>
        <w:t>Ақмола облысы Жақсы аудандық мәслихатының 2019 жылғы 21 тамыздағы № 6ВС-44-3 шешімі. Ақмола облысының Әділет департаментінде 2019 жылғы 26 тамызда № 7336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w:t>
      </w:r>
      <w:r>
        <w:rPr>
          <w:rFonts w:ascii="Times New Roman"/>
          <w:b w:val="false"/>
          <w:i w:val="false"/>
          <w:color w:val="000000"/>
          <w:sz w:val="28"/>
        </w:rPr>
        <w:t>Қазақстан Республикасындағы жергілікті</w:t>
      </w:r>
      <w:r>
        <w:rPr>
          <w:rFonts w:ascii="Times New Roman"/>
          <w:b w:val="false"/>
          <w:i w:val="false"/>
          <w:color w:val="000000"/>
          <w:sz w:val="28"/>
        </w:rPr>
        <w:t xml:space="preserve"> мемлекеттік басқару және өзін-өзі басқару туралы" Қазақстан Республикасының 2001 жылғы 23 қаңтардағы, 2016 жылғы 6 сәуірдегі "</w:t>
      </w:r>
      <w:r>
        <w:rPr>
          <w:rFonts w:ascii="Times New Roman"/>
          <w:b w:val="false"/>
          <w:i w:val="false"/>
          <w:color w:val="000000"/>
          <w:sz w:val="28"/>
        </w:rPr>
        <w:t>Құқықтық актілер</w:t>
      </w:r>
      <w:r>
        <w:rPr>
          <w:rFonts w:ascii="Times New Roman"/>
          <w:b w:val="false"/>
          <w:i w:val="false"/>
          <w:color w:val="000000"/>
          <w:sz w:val="28"/>
        </w:rPr>
        <w:t xml:space="preserve"> туралы" Заңдарына, Қазақстан Республикасы Үкіметінің 2019 жылғы 31 мамырдағы № 359 "Қазақстан Республикасы Үкіметінің кейбір шешімдеріне өзгерістер енгізу туралы" қаулысына сәйкес, Жақсы аудандық мәслихаты ШЕШІМ ҚАБЫЛДАДЫ:</w:t>
      </w:r>
    </w:p>
    <w:bookmarkEnd w:id="0"/>
    <w:bookmarkStart w:name="z2" w:id="1"/>
    <w:p>
      <w:pPr>
        <w:spacing w:after="0"/>
        <w:ind w:left="0"/>
        <w:jc w:val="both"/>
      </w:pPr>
      <w:r>
        <w:rPr>
          <w:rFonts w:ascii="Times New Roman"/>
          <w:b w:val="false"/>
          <w:i w:val="false"/>
          <w:color w:val="000000"/>
          <w:sz w:val="28"/>
        </w:rPr>
        <w:t xml:space="preserve">
      1. Жақсы аудандық мәслихатының "2019 жылға арналған Жақсы ауданының ауылдық елді мекендеріне жұмыс істеу және тұруға келген денсаулық сақтау, білім беру, әлеуметтік қамсыздандыру, мәдениет, спорт және агроөнеркәсіптік кешен саласындағы мамандарға көтерме жәрдемақы және тұрғын үй алу немесе салу үшін әлеуметтік қолдау көрсету туралы" 2018 жылғы 26 желтоқсандағы № 6ВС-36-3 (Нормативтік құқықтық актілерді мемлекеттік тіркеу тізілімінде № 6984 тіркелген, 2019 жылғы 12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p>
    <w:bookmarkEnd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Start w:name="z4" w:id="3"/>
    <w:p>
      <w:pPr>
        <w:spacing w:after="0"/>
        <w:ind w:left="0"/>
        <w:jc w:val="both"/>
      </w:pPr>
      <w:r>
        <w:rPr>
          <w:rFonts w:ascii="Times New Roman"/>
          <w:b w:val="false"/>
          <w:i w:val="false"/>
          <w:color w:val="000000"/>
          <w:sz w:val="28"/>
        </w:rPr>
        <w:t>
      2. Осы шешім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сессия</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Е.Әбдіқаимов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аудандық</w:t>
            </w:r>
            <w:r>
              <w:br/>
            </w:r>
            <w:r>
              <w:rPr>
                <w:rFonts w:ascii="Times New Roman"/>
                <w:b w:val="false"/>
                <w:i/>
                <w:color w:val="000000"/>
                <w:sz w:val="20"/>
              </w:rPr>
              <w:t>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Б.Жанәділов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Жақсы ауданының әкімдігі</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